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5.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23.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4F" w:rsidRDefault="00224280">
      <w:r>
        <w:rPr>
          <w:noProof/>
          <w:lang w:eastAsia="en-GB"/>
        </w:rPr>
        <mc:AlternateContent>
          <mc:Choice Requires="wps">
            <w:drawing>
              <wp:anchor distT="0" distB="0" distL="114300" distR="114300" simplePos="0" relativeHeight="251657728" behindDoc="0" locked="0" layoutInCell="1" allowOverlap="1">
                <wp:simplePos x="0" y="0"/>
                <wp:positionH relativeFrom="page">
                  <wp:posOffset>229235</wp:posOffset>
                </wp:positionH>
                <wp:positionV relativeFrom="page">
                  <wp:posOffset>8227695</wp:posOffset>
                </wp:positionV>
                <wp:extent cx="7313295" cy="925195"/>
                <wp:effectExtent l="0" t="0" r="0" b="8255"/>
                <wp:wrapSquare wrapText="bothSides"/>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3E66" w:rsidRDefault="00383E66">
                            <w:pPr>
                              <w:pStyle w:val="NoSpacing"/>
                              <w:jc w:val="right"/>
                              <w:rPr>
                                <w:sz w:val="24"/>
                                <w:szCs w:val="28"/>
                              </w:rPr>
                            </w:pPr>
                            <w:r>
                              <w:rPr>
                                <w:sz w:val="24"/>
                                <w:szCs w:val="28"/>
                              </w:rPr>
                              <w:t>3</w:t>
                            </w:r>
                            <w:r w:rsidRPr="00D63EDF">
                              <w:rPr>
                                <w:sz w:val="24"/>
                                <w:szCs w:val="28"/>
                                <w:vertAlign w:val="superscript"/>
                              </w:rPr>
                              <w:t>rd</w:t>
                            </w:r>
                            <w:r>
                              <w:rPr>
                                <w:sz w:val="24"/>
                                <w:szCs w:val="28"/>
                              </w:rPr>
                              <w:t xml:space="preserve"> Floor, Anglo </w:t>
                            </w:r>
                            <w:smartTag w:uri="urn:schemas-microsoft-com:office:smarttags" w:element="place">
                              <w:smartTag w:uri="urn:schemas-microsoft-com:office:smarttags" w:element="country-region">
                                <w:r>
                                  <w:rPr>
                                    <w:sz w:val="24"/>
                                    <w:szCs w:val="28"/>
                                  </w:rPr>
                                  <w:t>Mauritius</w:t>
                                </w:r>
                              </w:smartTag>
                            </w:smartTag>
                            <w:r>
                              <w:rPr>
                                <w:sz w:val="24"/>
                                <w:szCs w:val="28"/>
                              </w:rPr>
                              <w:t xml:space="preserve"> House, </w:t>
                            </w:r>
                            <w:proofErr w:type="spellStart"/>
                            <w:smartTag w:uri="urn:schemas-microsoft-com:office:smarttags" w:element="City">
                              <w:smartTag w:uri="urn:schemas-microsoft-com:office:smarttags" w:element="Street">
                                <w:r>
                                  <w:rPr>
                                    <w:sz w:val="24"/>
                                    <w:szCs w:val="28"/>
                                  </w:rPr>
                                  <w:t>Intendance</w:t>
                                </w:r>
                                <w:proofErr w:type="spellEnd"/>
                                <w:r>
                                  <w:rPr>
                                    <w:sz w:val="24"/>
                                    <w:szCs w:val="28"/>
                                  </w:rPr>
                                  <w:t xml:space="preserve"> Street</w:t>
                                </w:r>
                              </w:smartTag>
                              <w:r>
                                <w:rPr>
                                  <w:sz w:val="24"/>
                                  <w:szCs w:val="28"/>
                                </w:rPr>
                                <w:t xml:space="preserve">, </w:t>
                              </w:r>
                              <w:smartTag w:uri="urn:schemas-microsoft-com:office:smarttags" w:element="City">
                                <w:r>
                                  <w:rPr>
                                    <w:sz w:val="24"/>
                                    <w:szCs w:val="28"/>
                                  </w:rPr>
                                  <w:t>Port Louis</w:t>
                                </w:r>
                              </w:smartTag>
                            </w:smartTag>
                          </w:p>
                          <w:p w:rsidR="00383E66" w:rsidRPr="000D4624" w:rsidRDefault="00383E66">
                            <w:pPr>
                              <w:pStyle w:val="NoSpacing"/>
                              <w:jc w:val="right"/>
                              <w:rPr>
                                <w:color w:val="595959"/>
                                <w:sz w:val="24"/>
                                <w:szCs w:val="28"/>
                              </w:rPr>
                            </w:pPr>
                            <w:r w:rsidRPr="000D4624">
                              <w:rPr>
                                <w:sz w:val="24"/>
                                <w:szCs w:val="28"/>
                              </w:rPr>
                              <w:t>http://frc.govmu.org</w:t>
                            </w:r>
                          </w:p>
                          <w:p w:rsidR="00383E66" w:rsidRPr="000D4624" w:rsidRDefault="00383E66">
                            <w:pPr>
                              <w:pStyle w:val="NoSpacing"/>
                              <w:jc w:val="right"/>
                              <w:rPr>
                                <w:color w:val="595959"/>
                                <w:sz w:val="18"/>
                                <w:szCs w:val="18"/>
                              </w:rPr>
                            </w:pPr>
                            <w:r>
                              <w:rPr>
                                <w:sz w:val="18"/>
                                <w:szCs w:val="18"/>
                              </w:rPr>
                              <w:t>Email: frc.mauritius@intnet.mu</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18.05pt;margin-top:647.85pt;width:575.85pt;height:7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" filled="f" stroked="f" strokeweight=".5pt">
                <v:textbox inset="126pt,0,54pt,0">
                  <w:txbxContent>
                    <w:p w:rsidR="00383E66" w:rsidRDefault="00383E66">
                      <w:pPr>
                        <w:pStyle w:val="NoSpacing"/>
                        <w:jc w:val="right"/>
                        <w:rPr>
                          <w:sz w:val="24"/>
                          <w:szCs w:val="28"/>
                        </w:rPr>
                      </w:pPr>
                      <w:r>
                        <w:rPr>
                          <w:sz w:val="24"/>
                          <w:szCs w:val="28"/>
                        </w:rPr>
                        <w:t>3</w:t>
                      </w:r>
                      <w:r w:rsidRPr="00D63EDF">
                        <w:rPr>
                          <w:sz w:val="24"/>
                          <w:szCs w:val="28"/>
                          <w:vertAlign w:val="superscript"/>
                        </w:rPr>
                        <w:t>rd</w:t>
                      </w:r>
                      <w:r>
                        <w:rPr>
                          <w:sz w:val="24"/>
                          <w:szCs w:val="28"/>
                        </w:rPr>
                        <w:t xml:space="preserve"> Floor, Anglo </w:t>
                      </w:r>
                      <w:smartTag w:uri="urn:schemas-microsoft-com:office:smarttags" w:element="place">
                        <w:smartTag w:uri="urn:schemas-microsoft-com:office:smarttags" w:element="country-region">
                          <w:r>
                            <w:rPr>
                              <w:sz w:val="24"/>
                              <w:szCs w:val="28"/>
                            </w:rPr>
                            <w:t>Mauritius</w:t>
                          </w:r>
                        </w:smartTag>
                      </w:smartTag>
                      <w:r>
                        <w:rPr>
                          <w:sz w:val="24"/>
                          <w:szCs w:val="28"/>
                        </w:rPr>
                        <w:t xml:space="preserve"> House, </w:t>
                      </w:r>
                      <w:smartTag w:uri="urn:schemas-microsoft-com:office:smarttags" w:element="City">
                        <w:smartTag w:uri="urn:schemas-microsoft-com:office:smarttags" w:element="Street">
                          <w:r>
                            <w:rPr>
                              <w:sz w:val="24"/>
                              <w:szCs w:val="28"/>
                            </w:rPr>
                            <w:t>Intendance Street</w:t>
                          </w:r>
                        </w:smartTag>
                        <w:r>
                          <w:rPr>
                            <w:sz w:val="24"/>
                            <w:szCs w:val="28"/>
                          </w:rPr>
                          <w:t xml:space="preserve">, </w:t>
                        </w:r>
                        <w:smartTag w:uri="urn:schemas-microsoft-com:office:smarttags" w:element="City">
                          <w:r>
                            <w:rPr>
                              <w:sz w:val="24"/>
                              <w:szCs w:val="28"/>
                            </w:rPr>
                            <w:t>Port Louis</w:t>
                          </w:r>
                        </w:smartTag>
                      </w:smartTag>
                    </w:p>
                    <w:p w:rsidR="00383E66" w:rsidRPr="000D4624" w:rsidRDefault="00383E66">
                      <w:pPr>
                        <w:pStyle w:val="NoSpacing"/>
                        <w:jc w:val="right"/>
                        <w:rPr>
                          <w:color w:val="595959"/>
                          <w:sz w:val="24"/>
                          <w:szCs w:val="28"/>
                        </w:rPr>
                      </w:pPr>
                      <w:r w:rsidRPr="000D4624">
                        <w:rPr>
                          <w:sz w:val="24"/>
                          <w:szCs w:val="28"/>
                        </w:rPr>
                        <w:t>http://frc.govmu.org</w:t>
                      </w:r>
                    </w:p>
                    <w:p w:rsidR="00383E66" w:rsidRPr="000D4624" w:rsidRDefault="00383E66">
                      <w:pPr>
                        <w:pStyle w:val="NoSpacing"/>
                        <w:jc w:val="right"/>
                        <w:rPr>
                          <w:color w:val="595959"/>
                          <w:sz w:val="18"/>
                          <w:szCs w:val="18"/>
                        </w:rPr>
                      </w:pPr>
                      <w:r>
                        <w:rPr>
                          <w:sz w:val="18"/>
                          <w:szCs w:val="18"/>
                        </w:rPr>
                        <w:t>Email: frc.mauritius@intnet.mu</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page">
                  <wp:posOffset>229235</wp:posOffset>
                </wp:positionH>
                <wp:positionV relativeFrom="page">
                  <wp:posOffset>7040880</wp:posOffset>
                </wp:positionV>
                <wp:extent cx="7313295" cy="170815"/>
                <wp:effectExtent l="0" t="0" r="0" b="635"/>
                <wp:wrapSquare wrapText="bothSides"/>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3E66" w:rsidRPr="000D4624" w:rsidRDefault="00383E66">
                            <w:pPr>
                              <w:pStyle w:val="NoSpacing"/>
                              <w:jc w:val="right"/>
                              <w:rPr>
                                <w:color w:val="595959"/>
                              </w:rPr>
                            </w:pPr>
                          </w:p>
                        </w:txbxContent>
                      </wps:txbx>
                      <wps:bodyPr rot="0" vert="horz" wrap="square" lIns="1600200" tIns="0" rIns="68580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margin-left:18.05pt;margin-top:554.4pt;width:575.8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" filled="f" stroked="f" strokeweight=".5pt">
                <v:textbox style="mso-fit-shape-to-text:t" inset="126pt,0,54pt,0">
                  <w:txbxContent>
                    <w:p w:rsidR="00383E66" w:rsidRPr="000D4624" w:rsidRDefault="00383E66">
                      <w:pPr>
                        <w:pStyle w:val="NoSpacing"/>
                        <w:jc w:val="right"/>
                        <w:rPr>
                          <w:color w:val="595959"/>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page">
                  <wp:posOffset>229235</wp:posOffset>
                </wp:positionH>
                <wp:positionV relativeFrom="page">
                  <wp:posOffset>3017520</wp:posOffset>
                </wp:positionV>
                <wp:extent cx="7313295" cy="3650615"/>
                <wp:effectExtent l="0" t="0" r="0" b="6985"/>
                <wp:wrapSquare wrapText="bothSides"/>
                <wp:docPr id="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365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3E66" w:rsidRPr="004A0958" w:rsidRDefault="00383E66" w:rsidP="00D63EDF">
                            <w:pPr>
                              <w:tabs>
                                <w:tab w:val="left" w:pos="540"/>
                                <w:tab w:val="left" w:pos="990"/>
                              </w:tabs>
                              <w:ind w:hanging="810"/>
                              <w:jc w:val="right"/>
                              <w:rPr>
                                <w:rFonts w:ascii="Calibri" w:hAnsi="Calibri"/>
                                <w:color w:val="4F81BD"/>
                                <w:sz w:val="64"/>
                                <w:szCs w:val="64"/>
                              </w:rPr>
                            </w:pPr>
                            <w:r w:rsidRPr="004A0958">
                              <w:rPr>
                                <w:rFonts w:ascii="Calibri" w:hAnsi="Calibri"/>
                                <w:caps/>
                                <w:sz w:val="64"/>
                                <w:szCs w:val="64"/>
                                <w:lang w:val="en-US"/>
                              </w:rPr>
                              <w:t>Financial Reporting Counci</w:t>
                            </w:r>
                            <w:r>
                              <w:rPr>
                                <w:rFonts w:ascii="Calibri" w:hAnsi="Calibri"/>
                                <w:caps/>
                                <w:sz w:val="64"/>
                                <w:szCs w:val="64"/>
                                <w:lang w:val="en-US"/>
                              </w:rPr>
                              <w:t>L</w:t>
                            </w:r>
                          </w:p>
                          <w:p w:rsidR="00383E66" w:rsidRPr="004A0958" w:rsidRDefault="00383E66">
                            <w:pPr>
                              <w:jc w:val="right"/>
                              <w:rPr>
                                <w:rFonts w:ascii="Calibri" w:hAnsi="Calibri"/>
                                <w:smallCaps/>
                                <w:color w:val="404040"/>
                                <w:sz w:val="36"/>
                                <w:szCs w:val="36"/>
                              </w:rPr>
                            </w:pPr>
                            <w:r w:rsidRPr="004A0958">
                              <w:rPr>
                                <w:rFonts w:ascii="Calibri" w:hAnsi="Calibri" w:cs="Arial"/>
                                <w:b/>
                                <w:bCs/>
                                <w:sz w:val="36"/>
                                <w:szCs w:val="32"/>
                              </w:rPr>
                              <w:t xml:space="preserve">Bulletin on Review of Annual Reports for the six months ended </w:t>
                            </w:r>
                            <w:r>
                              <w:rPr>
                                <w:rFonts w:ascii="Calibri" w:hAnsi="Calibri" w:cs="Arial"/>
                                <w:b/>
                                <w:bCs/>
                                <w:sz w:val="36"/>
                                <w:szCs w:val="32"/>
                              </w:rPr>
                              <w:t>31 December 2017</w:t>
                            </w: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8" type="#_x0000_t202" style="position:absolute;margin-left:18.05pt;margin-top:237.6pt;width:575.85pt;height:287.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" filled="f" stroked="f" strokeweight=".5pt">
                <v:textbox inset="126pt,0,54pt,0">
                  <w:txbxContent>
                    <w:p w:rsidR="00383E66" w:rsidRPr="004A0958" w:rsidRDefault="00383E66" w:rsidP="00D63EDF">
                      <w:pPr>
                        <w:tabs>
                          <w:tab w:val="left" w:pos="540"/>
                          <w:tab w:val="left" w:pos="990"/>
                        </w:tabs>
                        <w:ind w:hanging="810"/>
                        <w:jc w:val="right"/>
                        <w:rPr>
                          <w:rFonts w:ascii="Calibri" w:hAnsi="Calibri"/>
                          <w:color w:val="4F81BD"/>
                          <w:sz w:val="64"/>
                          <w:szCs w:val="64"/>
                        </w:rPr>
                      </w:pPr>
                      <w:r w:rsidRPr="004A0958">
                        <w:rPr>
                          <w:rFonts w:ascii="Calibri" w:hAnsi="Calibri"/>
                          <w:caps/>
                          <w:sz w:val="64"/>
                          <w:szCs w:val="64"/>
                          <w:lang w:val="en-US"/>
                        </w:rPr>
                        <w:t>Financial Reporting Counci</w:t>
                      </w:r>
                      <w:r>
                        <w:rPr>
                          <w:rFonts w:ascii="Calibri" w:hAnsi="Calibri"/>
                          <w:caps/>
                          <w:sz w:val="64"/>
                          <w:szCs w:val="64"/>
                          <w:lang w:val="en-US"/>
                        </w:rPr>
                        <w:t>L</w:t>
                      </w:r>
                    </w:p>
                    <w:p w:rsidR="00383E66" w:rsidRPr="004A0958" w:rsidRDefault="00383E66">
                      <w:pPr>
                        <w:jc w:val="right"/>
                        <w:rPr>
                          <w:rFonts w:ascii="Calibri" w:hAnsi="Calibri"/>
                          <w:smallCaps/>
                          <w:color w:val="404040"/>
                          <w:sz w:val="36"/>
                          <w:szCs w:val="36"/>
                        </w:rPr>
                      </w:pPr>
                      <w:r w:rsidRPr="004A0958">
                        <w:rPr>
                          <w:rFonts w:ascii="Calibri" w:hAnsi="Calibri" w:cs="Arial"/>
                          <w:b/>
                          <w:bCs/>
                          <w:sz w:val="36"/>
                          <w:szCs w:val="32"/>
                        </w:rPr>
                        <w:t xml:space="preserve">Bulletin on Review of Annual Reports for the six months ended </w:t>
                      </w:r>
                      <w:r>
                        <w:rPr>
                          <w:rFonts w:ascii="Calibri" w:hAnsi="Calibri" w:cs="Arial"/>
                          <w:b/>
                          <w:bCs/>
                          <w:sz w:val="36"/>
                          <w:szCs w:val="32"/>
                        </w:rPr>
                        <w:t>31 December 2017</w:t>
                      </w:r>
                    </w:p>
                  </w:txbxContent>
                </v:textbox>
                <w10:wrap type="square" anchorx="page" anchory="page"/>
              </v:shape>
            </w:pict>
          </mc:Fallback>
        </mc:AlternateContent>
      </w:r>
    </w:p>
    <w:p w:rsidR="0052424F" w:rsidRDefault="0052424F" w:rsidP="00D63EDF">
      <w:pPr>
        <w:jc w:val="center"/>
        <w:rPr>
          <w:rFonts w:ascii="Calibri" w:hAnsi="Calibri" w:cs="Arial"/>
          <w:b/>
          <w:sz w:val="36"/>
          <w:szCs w:val="32"/>
        </w:rPr>
        <w:sectPr w:rsidR="0052424F" w:rsidSect="00112155">
          <w:footerReference w:type="even" r:id="rId8"/>
          <w:footerReference w:type="default" r:id="rId9"/>
          <w:headerReference w:type="first" r:id="rId10"/>
          <w:footerReference w:type="first" r:id="rId11"/>
          <w:pgSz w:w="12240" w:h="15840"/>
          <w:pgMar w:top="1440" w:right="1080" w:bottom="1440" w:left="1080" w:header="720" w:footer="720" w:gutter="0"/>
          <w:pgNumType w:start="0"/>
          <w:cols w:space="708"/>
          <w:titlePg/>
          <w:docGrid w:linePitch="360"/>
        </w:sectPr>
      </w:pPr>
    </w:p>
    <w:p w:rsidR="0052424F" w:rsidRDefault="0052424F" w:rsidP="00D63EDF">
      <w:pPr>
        <w:jc w:val="center"/>
        <w:rPr>
          <w:rFonts w:ascii="Calibri" w:hAnsi="Calibri" w:cs="Arial"/>
          <w:b/>
          <w:color w:val="FF0000"/>
        </w:rPr>
      </w:pPr>
      <w:r w:rsidRPr="004A0958">
        <w:rPr>
          <w:rFonts w:ascii="Calibri" w:hAnsi="Calibri" w:cs="Arial"/>
          <w:b/>
          <w:color w:val="FF0000"/>
        </w:rPr>
        <w:lastRenderedPageBreak/>
        <w:tab/>
      </w:r>
    </w:p>
    <w:p w:rsidR="0052424F" w:rsidRPr="004A0958" w:rsidRDefault="0052424F" w:rsidP="00D63EDF">
      <w:pPr>
        <w:jc w:val="center"/>
        <w:rPr>
          <w:rFonts w:ascii="Calibri" w:hAnsi="Calibri" w:cs="Arial"/>
          <w:b/>
          <w:color w:val="FF0000"/>
        </w:rPr>
      </w:pPr>
    </w:p>
    <w:p w:rsidR="0052424F" w:rsidRPr="004A0958" w:rsidRDefault="006E02C7" w:rsidP="00341E41">
      <w:pPr>
        <w:tabs>
          <w:tab w:val="left" w:pos="540"/>
        </w:tabs>
        <w:ind w:firstLine="270"/>
        <w:jc w:val="both"/>
        <w:rPr>
          <w:rFonts w:ascii="Calibri" w:hAnsi="Calibri" w:cs="Arial"/>
          <w:b/>
          <w:color w:val="B2A606"/>
          <w:sz w:val="28"/>
          <w:szCs w:val="28"/>
        </w:rPr>
      </w:pPr>
      <w:r>
        <w:rPr>
          <w:rFonts w:ascii="Calibri" w:hAnsi="Calibri" w:cs="Arial"/>
          <w:b/>
          <w:color w:val="B2A606"/>
          <w:sz w:val="28"/>
          <w:szCs w:val="28"/>
        </w:rPr>
        <w:t xml:space="preserve">I </w:t>
      </w:r>
      <w:r>
        <w:rPr>
          <w:rFonts w:ascii="Calibri" w:hAnsi="Calibri" w:cs="Arial"/>
          <w:b/>
          <w:color w:val="B2A606"/>
          <w:sz w:val="28"/>
          <w:szCs w:val="28"/>
        </w:rPr>
        <w:tab/>
      </w:r>
      <w:r w:rsidR="0052424F" w:rsidRPr="004A0958">
        <w:rPr>
          <w:rFonts w:ascii="Calibri" w:hAnsi="Calibri" w:cs="Arial"/>
          <w:b/>
          <w:color w:val="B2A606"/>
          <w:sz w:val="28"/>
          <w:szCs w:val="28"/>
        </w:rPr>
        <w:t>Introduction</w:t>
      </w:r>
    </w:p>
    <w:p w:rsidR="0052424F" w:rsidRPr="004A0958" w:rsidRDefault="0052424F" w:rsidP="00D63EDF">
      <w:pPr>
        <w:ind w:right="3" w:firstLine="540"/>
        <w:jc w:val="both"/>
        <w:rPr>
          <w:rFonts w:ascii="Calibri" w:hAnsi="Calibri" w:cs="Arial"/>
          <w:b/>
          <w:bCs/>
          <w:color w:val="AEA206"/>
        </w:rPr>
      </w:pPr>
      <w:r w:rsidRPr="004A0958">
        <w:rPr>
          <w:rFonts w:ascii="Calibri" w:hAnsi="Calibri" w:cs="Arial"/>
          <w:b/>
          <w:bCs/>
          <w:color w:val="AEA206"/>
        </w:rPr>
        <w:t>_______________________________________________________________</w:t>
      </w:r>
      <w:r>
        <w:rPr>
          <w:rFonts w:ascii="Calibri" w:hAnsi="Calibri" w:cs="Arial"/>
          <w:b/>
          <w:bCs/>
          <w:color w:val="AEA206"/>
        </w:rPr>
        <w:t>_______________</w:t>
      </w:r>
      <w:r w:rsidRPr="004A0958">
        <w:rPr>
          <w:rFonts w:ascii="Calibri" w:hAnsi="Calibri" w:cs="Arial"/>
          <w:b/>
          <w:bCs/>
          <w:color w:val="AEA206"/>
        </w:rPr>
        <w:t>_</w:t>
      </w:r>
    </w:p>
    <w:p w:rsidR="0052424F" w:rsidRDefault="0052424F" w:rsidP="004B2BF5">
      <w:pPr>
        <w:tabs>
          <w:tab w:val="left" w:pos="540"/>
        </w:tabs>
        <w:jc w:val="both"/>
        <w:rPr>
          <w:rFonts w:ascii="Calibri" w:hAnsi="Calibri" w:cs="Arial"/>
          <w:bCs/>
        </w:rPr>
      </w:pPr>
    </w:p>
    <w:p w:rsidR="009628EC" w:rsidRDefault="0095778B" w:rsidP="00421D7B">
      <w:pPr>
        <w:ind w:left="540"/>
        <w:jc w:val="both"/>
        <w:rPr>
          <w:rFonts w:ascii="Calibri" w:hAnsi="Calibri" w:cs="Arial"/>
          <w:bCs/>
        </w:rPr>
      </w:pPr>
      <w:r>
        <w:rPr>
          <w:rFonts w:ascii="Calibri" w:hAnsi="Calibri" w:cs="Arial"/>
          <w:bCs/>
        </w:rPr>
        <w:t>A</w:t>
      </w:r>
      <w:r w:rsidR="00BB2882" w:rsidRPr="00BB2882">
        <w:rPr>
          <w:rFonts w:ascii="Calibri" w:hAnsi="Calibri" w:cs="Arial"/>
          <w:bCs/>
        </w:rPr>
        <w:t>nnual report</w:t>
      </w:r>
      <w:r w:rsidR="00BB2882">
        <w:rPr>
          <w:rFonts w:ascii="Calibri" w:hAnsi="Calibri" w:cs="Arial"/>
          <w:bCs/>
        </w:rPr>
        <w:t>s</w:t>
      </w:r>
      <w:r w:rsidR="00BB2882" w:rsidRPr="00BB2882">
        <w:rPr>
          <w:rFonts w:ascii="Calibri" w:hAnsi="Calibri" w:cs="Arial"/>
          <w:bCs/>
        </w:rPr>
        <w:t xml:space="preserve"> </w:t>
      </w:r>
      <w:r w:rsidR="00BB2882">
        <w:rPr>
          <w:rFonts w:ascii="Calibri" w:hAnsi="Calibri" w:cs="Arial"/>
          <w:bCs/>
        </w:rPr>
        <w:t xml:space="preserve">are </w:t>
      </w:r>
      <w:r w:rsidR="00BB2882" w:rsidRPr="00BB2882">
        <w:rPr>
          <w:rFonts w:ascii="Calibri" w:hAnsi="Calibri" w:cs="Arial"/>
          <w:bCs/>
        </w:rPr>
        <w:t>document</w:t>
      </w:r>
      <w:r w:rsidR="00BB2882">
        <w:rPr>
          <w:rFonts w:ascii="Calibri" w:hAnsi="Calibri" w:cs="Arial"/>
          <w:bCs/>
        </w:rPr>
        <w:t xml:space="preserve">s </w:t>
      </w:r>
      <w:r w:rsidR="00860958">
        <w:rPr>
          <w:rFonts w:ascii="Calibri" w:hAnsi="Calibri" w:cs="Arial"/>
          <w:bCs/>
        </w:rPr>
        <w:t>submitted</w:t>
      </w:r>
      <w:r w:rsidR="00BB2882">
        <w:rPr>
          <w:rFonts w:ascii="Calibri" w:hAnsi="Calibri" w:cs="Arial"/>
          <w:bCs/>
        </w:rPr>
        <w:t xml:space="preserve"> annually by companies</w:t>
      </w:r>
      <w:r w:rsidR="00BB2882" w:rsidRPr="00BB2882">
        <w:rPr>
          <w:rFonts w:ascii="Calibri" w:hAnsi="Calibri" w:cs="Arial"/>
          <w:bCs/>
        </w:rPr>
        <w:t xml:space="preserve"> </w:t>
      </w:r>
      <w:r w:rsidR="00860958">
        <w:rPr>
          <w:rFonts w:ascii="Calibri" w:hAnsi="Calibri" w:cs="Arial"/>
          <w:bCs/>
        </w:rPr>
        <w:t>to</w:t>
      </w:r>
      <w:r w:rsidR="00BB2882">
        <w:rPr>
          <w:rFonts w:ascii="Calibri" w:hAnsi="Calibri" w:cs="Arial"/>
          <w:bCs/>
        </w:rPr>
        <w:t xml:space="preserve"> </w:t>
      </w:r>
      <w:r w:rsidR="00BB2882" w:rsidRPr="00BB2882">
        <w:rPr>
          <w:rFonts w:ascii="Calibri" w:hAnsi="Calibri" w:cs="Arial"/>
          <w:bCs/>
        </w:rPr>
        <w:t>shareholders and key sta</w:t>
      </w:r>
      <w:r w:rsidR="00BB2882">
        <w:rPr>
          <w:rFonts w:ascii="Calibri" w:hAnsi="Calibri" w:cs="Arial"/>
          <w:bCs/>
        </w:rPr>
        <w:t>keholders</w:t>
      </w:r>
      <w:r w:rsidR="00860958">
        <w:rPr>
          <w:rFonts w:ascii="Calibri" w:hAnsi="Calibri" w:cs="Arial"/>
          <w:bCs/>
        </w:rPr>
        <w:t>. They</w:t>
      </w:r>
      <w:r w:rsidR="00BB2882">
        <w:rPr>
          <w:rFonts w:ascii="Calibri" w:hAnsi="Calibri" w:cs="Arial"/>
          <w:bCs/>
        </w:rPr>
        <w:t xml:space="preserve"> outlin</w:t>
      </w:r>
      <w:r w:rsidR="00860958">
        <w:rPr>
          <w:rFonts w:ascii="Calibri" w:hAnsi="Calibri" w:cs="Arial"/>
          <w:bCs/>
        </w:rPr>
        <w:t>e</w:t>
      </w:r>
      <w:r w:rsidR="00BB2882">
        <w:rPr>
          <w:rFonts w:ascii="Calibri" w:hAnsi="Calibri" w:cs="Arial"/>
          <w:bCs/>
        </w:rPr>
        <w:t xml:space="preserve"> the</w:t>
      </w:r>
      <w:r w:rsidR="00860958">
        <w:rPr>
          <w:rFonts w:ascii="Calibri" w:hAnsi="Calibri" w:cs="Arial"/>
          <w:bCs/>
        </w:rPr>
        <w:t xml:space="preserve"> entities’</w:t>
      </w:r>
      <w:r w:rsidR="00BB2882" w:rsidRPr="00BB2882">
        <w:rPr>
          <w:rFonts w:ascii="Calibri" w:hAnsi="Calibri" w:cs="Arial"/>
          <w:bCs/>
        </w:rPr>
        <w:t xml:space="preserve"> financial performance and other relevant material information </w:t>
      </w:r>
      <w:r w:rsidR="00BB2882">
        <w:rPr>
          <w:rFonts w:ascii="Calibri" w:hAnsi="Calibri" w:cs="Arial"/>
          <w:bCs/>
        </w:rPr>
        <w:t>such as</w:t>
      </w:r>
      <w:r w:rsidR="004C337D" w:rsidRPr="004C337D">
        <w:rPr>
          <w:rFonts w:ascii="Calibri" w:hAnsi="Calibri" w:cs="Arial"/>
          <w:bCs/>
        </w:rPr>
        <w:t xml:space="preserve"> </w:t>
      </w:r>
      <w:r w:rsidR="003C23B5">
        <w:rPr>
          <w:rFonts w:ascii="Calibri" w:hAnsi="Calibri" w:cs="Arial"/>
          <w:bCs/>
        </w:rPr>
        <w:t>business model,</w:t>
      </w:r>
      <w:r w:rsidR="00860958">
        <w:rPr>
          <w:rFonts w:ascii="Calibri" w:hAnsi="Calibri" w:cs="Arial"/>
          <w:bCs/>
        </w:rPr>
        <w:t xml:space="preserve"> key risks,</w:t>
      </w:r>
      <w:r w:rsidR="003C23B5">
        <w:rPr>
          <w:rFonts w:ascii="Calibri" w:hAnsi="Calibri" w:cs="Arial"/>
          <w:bCs/>
        </w:rPr>
        <w:t xml:space="preserve"> mission</w:t>
      </w:r>
      <w:r w:rsidR="00A14AB0">
        <w:rPr>
          <w:rFonts w:ascii="Calibri" w:hAnsi="Calibri" w:cs="Arial"/>
          <w:bCs/>
        </w:rPr>
        <w:t xml:space="preserve"> </w:t>
      </w:r>
      <w:r w:rsidR="004A6790">
        <w:rPr>
          <w:rFonts w:ascii="Calibri" w:hAnsi="Calibri" w:cs="Arial"/>
          <w:bCs/>
        </w:rPr>
        <w:t>and</w:t>
      </w:r>
      <w:r w:rsidR="001D60B4">
        <w:rPr>
          <w:rFonts w:ascii="Calibri" w:hAnsi="Calibri" w:cs="Arial"/>
          <w:bCs/>
        </w:rPr>
        <w:t xml:space="preserve"> achievements</w:t>
      </w:r>
      <w:r w:rsidR="00AE34BA" w:rsidRPr="00AE34BA">
        <w:rPr>
          <w:rFonts w:ascii="Calibri" w:hAnsi="Calibri" w:cs="Arial"/>
          <w:bCs/>
        </w:rPr>
        <w:t>.</w:t>
      </w:r>
      <w:r w:rsidR="00BB2882" w:rsidRPr="00BB2882">
        <w:rPr>
          <w:rFonts w:ascii="Calibri" w:hAnsi="Calibri" w:cs="Arial"/>
          <w:bCs/>
        </w:rPr>
        <w:t xml:space="preserve"> </w:t>
      </w:r>
    </w:p>
    <w:p w:rsidR="00BB2882" w:rsidRPr="00E40085" w:rsidRDefault="00BB2882" w:rsidP="00421D7B">
      <w:pPr>
        <w:ind w:left="540"/>
        <w:jc w:val="both"/>
        <w:rPr>
          <w:rFonts w:ascii="Calibri" w:hAnsi="Calibri" w:cs="Arial"/>
          <w:bCs/>
          <w:sz w:val="20"/>
        </w:rPr>
      </w:pPr>
    </w:p>
    <w:p w:rsidR="00B9040B" w:rsidRDefault="009628EC" w:rsidP="00B9040B">
      <w:pPr>
        <w:ind w:left="540"/>
        <w:jc w:val="both"/>
        <w:rPr>
          <w:rFonts w:ascii="Calibri" w:hAnsi="Calibri" w:cs="Arial"/>
          <w:bCs/>
        </w:rPr>
      </w:pPr>
      <w:r>
        <w:rPr>
          <w:rFonts w:ascii="Calibri" w:hAnsi="Calibri" w:cs="Arial"/>
          <w:bCs/>
        </w:rPr>
        <w:t xml:space="preserve">In order to ensure </w:t>
      </w:r>
      <w:r w:rsidR="00B30407">
        <w:rPr>
          <w:rFonts w:ascii="Calibri" w:hAnsi="Calibri" w:cs="Arial"/>
          <w:bCs/>
        </w:rPr>
        <w:t>quality reporting</w:t>
      </w:r>
      <w:r>
        <w:rPr>
          <w:rFonts w:ascii="Calibri" w:hAnsi="Calibri" w:cs="Arial"/>
          <w:bCs/>
        </w:rPr>
        <w:t xml:space="preserve">, </w:t>
      </w:r>
      <w:r w:rsidR="00B30407">
        <w:rPr>
          <w:rFonts w:ascii="Calibri" w:hAnsi="Calibri" w:cs="Arial"/>
          <w:bCs/>
        </w:rPr>
        <w:t xml:space="preserve">FRC </w:t>
      </w:r>
      <w:r w:rsidR="00A176C3">
        <w:rPr>
          <w:rFonts w:ascii="Calibri" w:hAnsi="Calibri" w:cs="Arial"/>
          <w:bCs/>
        </w:rPr>
        <w:t>reviews the annual reports of Public Interest Ent</w:t>
      </w:r>
      <w:r>
        <w:rPr>
          <w:rFonts w:ascii="Calibri" w:hAnsi="Calibri" w:cs="Arial"/>
          <w:bCs/>
        </w:rPr>
        <w:t>ities (PIEs) to ensure that these are in</w:t>
      </w:r>
      <w:r w:rsidR="00A176C3" w:rsidRPr="00A176C3">
        <w:rPr>
          <w:rFonts w:ascii="Calibri" w:hAnsi="Calibri" w:cs="Arial"/>
          <w:bCs/>
        </w:rPr>
        <w:t xml:space="preserve"> compl</w:t>
      </w:r>
      <w:r>
        <w:rPr>
          <w:rFonts w:ascii="Calibri" w:hAnsi="Calibri" w:cs="Arial"/>
          <w:bCs/>
        </w:rPr>
        <w:t xml:space="preserve">iance </w:t>
      </w:r>
      <w:r w:rsidR="00A176C3" w:rsidRPr="00A176C3">
        <w:rPr>
          <w:rFonts w:ascii="Calibri" w:hAnsi="Calibri" w:cs="Arial"/>
          <w:bCs/>
        </w:rPr>
        <w:t>with</w:t>
      </w:r>
      <w:r>
        <w:rPr>
          <w:rFonts w:ascii="Calibri" w:hAnsi="Calibri" w:cs="Arial"/>
          <w:bCs/>
        </w:rPr>
        <w:t xml:space="preserve"> the requirements of</w:t>
      </w:r>
      <w:r w:rsidR="00A176C3" w:rsidRPr="00A176C3">
        <w:rPr>
          <w:rFonts w:ascii="Calibri" w:hAnsi="Calibri" w:cs="Arial"/>
          <w:bCs/>
        </w:rPr>
        <w:t xml:space="preserve"> IFRS</w:t>
      </w:r>
      <w:r w:rsidR="001D7847">
        <w:rPr>
          <w:rFonts w:ascii="Calibri" w:hAnsi="Calibri" w:cs="Arial"/>
          <w:bCs/>
        </w:rPr>
        <w:t>s</w:t>
      </w:r>
      <w:r w:rsidR="00A176C3" w:rsidRPr="00A176C3">
        <w:rPr>
          <w:rFonts w:ascii="Calibri" w:hAnsi="Calibri" w:cs="Arial"/>
          <w:bCs/>
        </w:rPr>
        <w:t xml:space="preserve"> and the Code </w:t>
      </w:r>
      <w:r w:rsidR="00F766A0">
        <w:rPr>
          <w:rFonts w:ascii="Calibri" w:hAnsi="Calibri" w:cs="Arial"/>
          <w:bCs/>
        </w:rPr>
        <w:t>of Corporate Governance</w:t>
      </w:r>
      <w:r w:rsidR="00DD4173">
        <w:rPr>
          <w:rFonts w:ascii="Calibri" w:hAnsi="Calibri" w:cs="Arial"/>
          <w:bCs/>
        </w:rPr>
        <w:t>.</w:t>
      </w:r>
      <w:r w:rsidR="0052424F">
        <w:rPr>
          <w:rFonts w:ascii="Calibri" w:hAnsi="Calibri" w:cs="Arial"/>
          <w:bCs/>
        </w:rPr>
        <w:t xml:space="preserve"> </w:t>
      </w:r>
      <w:r w:rsidR="00B9040B">
        <w:rPr>
          <w:rFonts w:ascii="Calibri" w:hAnsi="Calibri" w:cs="Arial"/>
          <w:bCs/>
        </w:rPr>
        <w:t xml:space="preserve"> </w:t>
      </w:r>
    </w:p>
    <w:p w:rsidR="00B9040B" w:rsidRDefault="00B9040B" w:rsidP="00B9040B">
      <w:pPr>
        <w:ind w:left="540"/>
        <w:jc w:val="both"/>
        <w:rPr>
          <w:rFonts w:ascii="Calibri" w:hAnsi="Calibri" w:cs="Arial"/>
          <w:bCs/>
        </w:rPr>
      </w:pPr>
    </w:p>
    <w:p w:rsidR="00637E38" w:rsidRDefault="00004236" w:rsidP="005E230E">
      <w:pPr>
        <w:ind w:left="540"/>
        <w:jc w:val="both"/>
        <w:rPr>
          <w:rFonts w:ascii="Calibri" w:hAnsi="Calibri" w:cs="Arial"/>
          <w:bCs/>
        </w:rPr>
      </w:pPr>
      <w:r>
        <w:rPr>
          <w:rFonts w:ascii="Calibri" w:hAnsi="Calibri" w:cs="Arial"/>
          <w:bCs/>
        </w:rPr>
        <w:t xml:space="preserve">This bulletin </w:t>
      </w:r>
      <w:r w:rsidR="005E230E" w:rsidRPr="005E230E">
        <w:rPr>
          <w:rFonts w:ascii="Calibri" w:hAnsi="Calibri" w:cs="Arial"/>
          <w:bCs/>
        </w:rPr>
        <w:t>describes the accounting and corporate</w:t>
      </w:r>
      <w:r w:rsidR="005E230E">
        <w:rPr>
          <w:rFonts w:ascii="Calibri" w:hAnsi="Calibri" w:cs="Arial"/>
          <w:bCs/>
        </w:rPr>
        <w:t xml:space="preserve"> r</w:t>
      </w:r>
      <w:r w:rsidR="005E230E" w:rsidRPr="005E230E">
        <w:rPr>
          <w:rFonts w:ascii="Calibri" w:hAnsi="Calibri" w:cs="Arial"/>
          <w:bCs/>
        </w:rPr>
        <w:t>epor</w:t>
      </w:r>
      <w:r w:rsidR="005E230E">
        <w:rPr>
          <w:rFonts w:ascii="Calibri" w:hAnsi="Calibri" w:cs="Arial"/>
          <w:bCs/>
        </w:rPr>
        <w:t xml:space="preserve">ting issues commonly identified </w:t>
      </w:r>
      <w:r>
        <w:rPr>
          <w:rFonts w:ascii="Calibri" w:hAnsi="Calibri" w:cs="Arial"/>
          <w:bCs/>
        </w:rPr>
        <w:t xml:space="preserve">during the six months ended </w:t>
      </w:r>
      <w:r w:rsidR="002912A9">
        <w:rPr>
          <w:rFonts w:ascii="Calibri" w:hAnsi="Calibri" w:cs="Arial"/>
          <w:bCs/>
        </w:rPr>
        <w:t>31 December 2017</w:t>
      </w:r>
      <w:r>
        <w:rPr>
          <w:rFonts w:ascii="Calibri" w:hAnsi="Calibri" w:cs="Arial"/>
          <w:bCs/>
        </w:rPr>
        <w:t xml:space="preserve">. </w:t>
      </w:r>
    </w:p>
    <w:p w:rsidR="00637E38" w:rsidRDefault="00637E38" w:rsidP="00421D7B">
      <w:pPr>
        <w:ind w:left="540"/>
        <w:jc w:val="both"/>
        <w:rPr>
          <w:rFonts w:ascii="Calibri" w:hAnsi="Calibri" w:cs="Arial"/>
          <w:bCs/>
        </w:rPr>
      </w:pPr>
    </w:p>
    <w:p w:rsidR="00637E38" w:rsidRPr="0012321F" w:rsidRDefault="00637E38" w:rsidP="00421D7B">
      <w:pPr>
        <w:ind w:left="540"/>
        <w:jc w:val="both"/>
        <w:rPr>
          <w:rFonts w:ascii="Calibri" w:hAnsi="Calibri" w:cs="Arial"/>
          <w:bCs/>
        </w:rPr>
      </w:pPr>
      <w:r w:rsidRPr="00D43C18">
        <w:rPr>
          <w:rFonts w:ascii="Calibri" w:hAnsi="Calibri" w:cs="Arial"/>
          <w:bCs/>
        </w:rPr>
        <w:t>During th</w:t>
      </w:r>
      <w:r w:rsidR="00860958">
        <w:rPr>
          <w:rFonts w:ascii="Calibri" w:hAnsi="Calibri" w:cs="Arial"/>
          <w:bCs/>
        </w:rPr>
        <w:t>e</w:t>
      </w:r>
      <w:r w:rsidRPr="00D43C18">
        <w:rPr>
          <w:rFonts w:ascii="Calibri" w:hAnsi="Calibri" w:cs="Arial"/>
          <w:bCs/>
        </w:rPr>
        <w:t xml:space="preserve"> period</w:t>
      </w:r>
      <w:r w:rsidR="00860958">
        <w:rPr>
          <w:rFonts w:ascii="Calibri" w:hAnsi="Calibri" w:cs="Arial"/>
          <w:bCs/>
        </w:rPr>
        <w:t xml:space="preserve"> under review</w:t>
      </w:r>
      <w:r w:rsidRPr="00D43C18">
        <w:rPr>
          <w:rFonts w:ascii="Calibri" w:hAnsi="Calibri" w:cs="Arial"/>
          <w:bCs/>
        </w:rPr>
        <w:t>, FRC reviewed the annual reports of 4</w:t>
      </w:r>
      <w:r w:rsidR="00873D8B">
        <w:rPr>
          <w:rFonts w:ascii="Calibri" w:hAnsi="Calibri" w:cs="Arial"/>
          <w:bCs/>
        </w:rPr>
        <w:t>6</w:t>
      </w:r>
      <w:r w:rsidRPr="00D43C18">
        <w:rPr>
          <w:rFonts w:ascii="Calibri" w:hAnsi="Calibri" w:cs="Arial"/>
          <w:bCs/>
        </w:rPr>
        <w:t xml:space="preserve"> PIEs consisting of </w:t>
      </w:r>
      <w:r w:rsidR="00D43C18" w:rsidRPr="00D43C18">
        <w:rPr>
          <w:rFonts w:ascii="Calibri" w:hAnsi="Calibri" w:cs="Arial"/>
          <w:bCs/>
        </w:rPr>
        <w:t>28</w:t>
      </w:r>
      <w:r w:rsidR="00224280" w:rsidRPr="00D43C18">
        <w:rPr>
          <w:rFonts w:ascii="Calibri" w:hAnsi="Calibri" w:cs="Arial"/>
          <w:bCs/>
        </w:rPr>
        <w:t xml:space="preserve"> </w:t>
      </w:r>
      <w:r w:rsidR="0012321F" w:rsidRPr="00D43C18">
        <w:rPr>
          <w:rFonts w:ascii="Calibri" w:hAnsi="Calibri" w:cs="Arial"/>
          <w:bCs/>
        </w:rPr>
        <w:t>g</w:t>
      </w:r>
      <w:r w:rsidR="00224280" w:rsidRPr="00D43C18">
        <w:rPr>
          <w:rFonts w:ascii="Calibri" w:hAnsi="Calibri" w:cs="Arial"/>
          <w:bCs/>
        </w:rPr>
        <w:t>roup reviews, 1</w:t>
      </w:r>
      <w:r w:rsidR="00D43C18" w:rsidRPr="00D43C18">
        <w:rPr>
          <w:rFonts w:ascii="Calibri" w:hAnsi="Calibri" w:cs="Arial"/>
          <w:bCs/>
        </w:rPr>
        <w:t>3</w:t>
      </w:r>
      <w:r w:rsidRPr="00D43C18">
        <w:rPr>
          <w:rFonts w:ascii="Calibri" w:hAnsi="Calibri" w:cs="Arial"/>
          <w:bCs/>
        </w:rPr>
        <w:t xml:space="preserve"> </w:t>
      </w:r>
      <w:r w:rsidR="00352B77">
        <w:rPr>
          <w:rFonts w:ascii="Calibri" w:hAnsi="Calibri" w:cs="Arial"/>
          <w:bCs/>
        </w:rPr>
        <w:t>full</w:t>
      </w:r>
      <w:r w:rsidRPr="00D43C18">
        <w:rPr>
          <w:rFonts w:ascii="Calibri" w:hAnsi="Calibri" w:cs="Arial"/>
          <w:bCs/>
        </w:rPr>
        <w:t xml:space="preserve"> reviews and </w:t>
      </w:r>
      <w:r w:rsidR="00873D8B">
        <w:rPr>
          <w:rFonts w:ascii="Calibri" w:hAnsi="Calibri" w:cs="Arial"/>
          <w:bCs/>
        </w:rPr>
        <w:t>5</w:t>
      </w:r>
      <w:r w:rsidR="00D43C18" w:rsidRPr="00D43C18">
        <w:rPr>
          <w:rFonts w:ascii="Calibri" w:hAnsi="Calibri" w:cs="Arial"/>
          <w:bCs/>
        </w:rPr>
        <w:t xml:space="preserve"> </w:t>
      </w:r>
      <w:r w:rsidRPr="00D43C18">
        <w:rPr>
          <w:rFonts w:ascii="Calibri" w:hAnsi="Calibri" w:cs="Arial"/>
          <w:bCs/>
        </w:rPr>
        <w:t>follow-up reviews.</w:t>
      </w:r>
    </w:p>
    <w:p w:rsidR="00637E38" w:rsidRPr="0012321F" w:rsidRDefault="00637E38" w:rsidP="00421D7B">
      <w:pPr>
        <w:ind w:left="540"/>
        <w:jc w:val="both"/>
        <w:rPr>
          <w:rFonts w:ascii="Calibri" w:hAnsi="Calibri" w:cs="Arial"/>
          <w:bCs/>
        </w:rPr>
      </w:pPr>
    </w:p>
    <w:p w:rsidR="00085F1C" w:rsidRPr="0012321F" w:rsidRDefault="00224280" w:rsidP="008C36E4">
      <w:pPr>
        <w:numPr>
          <w:ilvl w:val="1"/>
          <w:numId w:val="27"/>
        </w:numPr>
        <w:ind w:left="900"/>
        <w:jc w:val="both"/>
        <w:rPr>
          <w:rFonts w:ascii="Calibri" w:hAnsi="Calibri" w:cs="Arial"/>
          <w:b/>
          <w:bCs/>
          <w:color w:val="0070C0"/>
        </w:rPr>
      </w:pPr>
      <w:r w:rsidRPr="0012321F">
        <w:rPr>
          <w:rFonts w:ascii="Calibri" w:hAnsi="Calibri" w:cs="Arial"/>
          <w:b/>
          <w:bCs/>
          <w:color w:val="0070C0"/>
        </w:rPr>
        <w:t xml:space="preserve">Group </w:t>
      </w:r>
      <w:r w:rsidR="008647B4" w:rsidRPr="0012321F">
        <w:rPr>
          <w:rFonts w:ascii="Calibri" w:hAnsi="Calibri" w:cs="Arial"/>
          <w:b/>
          <w:bCs/>
          <w:color w:val="0070C0"/>
        </w:rPr>
        <w:t>R</w:t>
      </w:r>
      <w:r w:rsidR="00085F1C" w:rsidRPr="0012321F">
        <w:rPr>
          <w:rFonts w:ascii="Calibri" w:hAnsi="Calibri" w:cs="Arial"/>
          <w:b/>
          <w:bCs/>
          <w:color w:val="0070C0"/>
        </w:rPr>
        <w:t>eviews</w:t>
      </w:r>
      <w:r w:rsidR="002F118E" w:rsidRPr="0012321F">
        <w:rPr>
          <w:rFonts w:ascii="Calibri" w:hAnsi="Calibri" w:cs="Arial"/>
          <w:b/>
          <w:bCs/>
          <w:color w:val="0070C0"/>
        </w:rPr>
        <w:t xml:space="preserve"> and </w:t>
      </w:r>
      <w:r w:rsidR="008647B4" w:rsidRPr="0012321F">
        <w:rPr>
          <w:rFonts w:ascii="Calibri" w:hAnsi="Calibri" w:cs="Arial"/>
          <w:b/>
          <w:bCs/>
          <w:color w:val="0070C0"/>
        </w:rPr>
        <w:t>F</w:t>
      </w:r>
      <w:r w:rsidR="002F118E" w:rsidRPr="0012321F">
        <w:rPr>
          <w:rFonts w:ascii="Calibri" w:hAnsi="Calibri" w:cs="Arial"/>
          <w:b/>
          <w:bCs/>
          <w:color w:val="0070C0"/>
        </w:rPr>
        <w:t xml:space="preserve">ull </w:t>
      </w:r>
      <w:r w:rsidR="008647B4" w:rsidRPr="0012321F">
        <w:rPr>
          <w:rFonts w:ascii="Calibri" w:hAnsi="Calibri" w:cs="Arial"/>
          <w:b/>
          <w:bCs/>
          <w:color w:val="0070C0"/>
        </w:rPr>
        <w:t>R</w:t>
      </w:r>
      <w:r w:rsidR="002F118E" w:rsidRPr="0012321F">
        <w:rPr>
          <w:rFonts w:ascii="Calibri" w:hAnsi="Calibri" w:cs="Arial"/>
          <w:b/>
          <w:bCs/>
          <w:color w:val="0070C0"/>
        </w:rPr>
        <w:t>eviews</w:t>
      </w:r>
    </w:p>
    <w:p w:rsidR="00085F1C" w:rsidRDefault="00085F1C" w:rsidP="00421D7B">
      <w:pPr>
        <w:ind w:left="540"/>
        <w:jc w:val="both"/>
        <w:rPr>
          <w:rFonts w:ascii="Calibri" w:hAnsi="Calibri" w:cs="Arial"/>
          <w:bCs/>
        </w:rPr>
      </w:pPr>
    </w:p>
    <w:p w:rsidR="00004236" w:rsidRDefault="00004236" w:rsidP="00085F1C">
      <w:pPr>
        <w:ind w:left="900"/>
        <w:jc w:val="both"/>
        <w:rPr>
          <w:rFonts w:ascii="Calibri" w:hAnsi="Calibri" w:cs="Arial"/>
          <w:bCs/>
        </w:rPr>
      </w:pPr>
      <w:r>
        <w:rPr>
          <w:rFonts w:ascii="Calibri" w:hAnsi="Calibri" w:cs="Arial"/>
          <w:bCs/>
        </w:rPr>
        <w:t xml:space="preserve">FRC </w:t>
      </w:r>
      <w:r w:rsidR="001F451F">
        <w:rPr>
          <w:rFonts w:ascii="Calibri" w:hAnsi="Calibri" w:cs="Arial"/>
          <w:bCs/>
        </w:rPr>
        <w:t xml:space="preserve">carried out </w:t>
      </w:r>
      <w:r>
        <w:rPr>
          <w:rFonts w:ascii="Calibri" w:hAnsi="Calibri" w:cs="Arial"/>
          <w:bCs/>
        </w:rPr>
        <w:t>the review of annual reports of entities within groups and other individual entities.</w:t>
      </w:r>
    </w:p>
    <w:p w:rsidR="00004236" w:rsidRDefault="00004236" w:rsidP="00421D7B">
      <w:pPr>
        <w:ind w:left="540"/>
        <w:jc w:val="both"/>
        <w:rPr>
          <w:rFonts w:ascii="Calibri" w:hAnsi="Calibri" w:cs="Arial"/>
          <w:bCs/>
        </w:rPr>
      </w:pPr>
    </w:p>
    <w:p w:rsidR="00004236" w:rsidRDefault="0055703A" w:rsidP="00085F1C">
      <w:pPr>
        <w:ind w:left="900"/>
        <w:jc w:val="both"/>
        <w:rPr>
          <w:rFonts w:ascii="Calibri" w:hAnsi="Calibri" w:cs="Arial"/>
          <w:bCs/>
        </w:rPr>
      </w:pPr>
      <w:r>
        <w:rPr>
          <w:rFonts w:ascii="Calibri" w:hAnsi="Calibri" w:cs="Arial"/>
          <w:bCs/>
        </w:rPr>
        <w:t xml:space="preserve">With respect to the group reviews, </w:t>
      </w:r>
      <w:r w:rsidR="00004236">
        <w:rPr>
          <w:rFonts w:ascii="Calibri" w:hAnsi="Calibri" w:cs="Arial"/>
          <w:bCs/>
        </w:rPr>
        <w:t>FRC ha</w:t>
      </w:r>
      <w:r w:rsidR="00860958">
        <w:rPr>
          <w:rFonts w:ascii="Calibri" w:hAnsi="Calibri" w:cs="Arial"/>
          <w:bCs/>
        </w:rPr>
        <w:t>d</w:t>
      </w:r>
      <w:r w:rsidR="00004236">
        <w:rPr>
          <w:rFonts w:ascii="Calibri" w:hAnsi="Calibri" w:cs="Arial"/>
          <w:bCs/>
        </w:rPr>
        <w:t xml:space="preserve"> reviewed the annual reports of </w:t>
      </w:r>
      <w:r w:rsidR="0011650C">
        <w:rPr>
          <w:rFonts w:ascii="Calibri" w:hAnsi="Calibri" w:cs="Arial"/>
          <w:bCs/>
        </w:rPr>
        <w:t>4</w:t>
      </w:r>
      <w:r w:rsidR="00004236">
        <w:rPr>
          <w:rFonts w:ascii="Calibri" w:hAnsi="Calibri" w:cs="Arial"/>
          <w:bCs/>
        </w:rPr>
        <w:t xml:space="preserve"> groups of companies which consisted of </w:t>
      </w:r>
      <w:r w:rsidR="00352B77">
        <w:rPr>
          <w:rFonts w:ascii="Calibri" w:hAnsi="Calibri" w:cs="Arial"/>
          <w:bCs/>
        </w:rPr>
        <w:t>28</w:t>
      </w:r>
      <w:r w:rsidR="00004236">
        <w:rPr>
          <w:rFonts w:ascii="Calibri" w:hAnsi="Calibri" w:cs="Arial"/>
          <w:bCs/>
        </w:rPr>
        <w:t xml:space="preserve"> PIEs. </w:t>
      </w:r>
      <w:r w:rsidR="00860958">
        <w:rPr>
          <w:rFonts w:ascii="Calibri" w:hAnsi="Calibri" w:cs="Arial"/>
          <w:bCs/>
        </w:rPr>
        <w:t>Also, FRC conducted f</w:t>
      </w:r>
      <w:r>
        <w:rPr>
          <w:rFonts w:ascii="Calibri" w:hAnsi="Calibri" w:cs="Arial"/>
          <w:bCs/>
        </w:rPr>
        <w:t xml:space="preserve">ull annual report reviews </w:t>
      </w:r>
      <w:r w:rsidR="00004236">
        <w:rPr>
          <w:rFonts w:ascii="Calibri" w:hAnsi="Calibri" w:cs="Arial"/>
          <w:bCs/>
        </w:rPr>
        <w:t>of 1</w:t>
      </w:r>
      <w:r w:rsidR="00352B77">
        <w:rPr>
          <w:rFonts w:ascii="Calibri" w:hAnsi="Calibri" w:cs="Arial"/>
          <w:bCs/>
        </w:rPr>
        <w:t xml:space="preserve">3 </w:t>
      </w:r>
      <w:r w:rsidR="00004236">
        <w:rPr>
          <w:rFonts w:ascii="Calibri" w:hAnsi="Calibri" w:cs="Arial"/>
          <w:bCs/>
        </w:rPr>
        <w:t xml:space="preserve">other individual entities </w:t>
      </w:r>
      <w:r>
        <w:rPr>
          <w:rFonts w:ascii="Calibri" w:hAnsi="Calibri" w:cs="Arial"/>
          <w:bCs/>
        </w:rPr>
        <w:t>for the period ended 31 December 2017</w:t>
      </w:r>
      <w:r w:rsidR="00004236">
        <w:rPr>
          <w:rFonts w:ascii="Calibri" w:hAnsi="Calibri" w:cs="Arial"/>
          <w:bCs/>
        </w:rPr>
        <w:t xml:space="preserve">. </w:t>
      </w:r>
    </w:p>
    <w:p w:rsidR="0052424F" w:rsidRPr="00E40085" w:rsidRDefault="0052424F" w:rsidP="00085F1C">
      <w:pPr>
        <w:ind w:left="360"/>
        <w:jc w:val="both"/>
        <w:rPr>
          <w:rFonts w:ascii="Calibri" w:hAnsi="Calibri" w:cs="Arial"/>
          <w:bCs/>
          <w:sz w:val="20"/>
        </w:rPr>
      </w:pPr>
    </w:p>
    <w:p w:rsidR="00004236" w:rsidRPr="000E44DB" w:rsidRDefault="00004236" w:rsidP="00085F1C">
      <w:pPr>
        <w:ind w:left="900"/>
        <w:jc w:val="both"/>
        <w:rPr>
          <w:rFonts w:ascii="Calibri" w:hAnsi="Calibri" w:cs="Arial"/>
          <w:bCs/>
        </w:rPr>
      </w:pPr>
      <w:r w:rsidRPr="000E44DB">
        <w:rPr>
          <w:rFonts w:ascii="Calibri" w:hAnsi="Calibri" w:cs="Arial"/>
          <w:bCs/>
        </w:rPr>
        <w:t>The year ends of the annual reports reviewed were as follows:</w:t>
      </w:r>
    </w:p>
    <w:p w:rsidR="00004236" w:rsidRPr="000E44DB" w:rsidRDefault="00D608DE" w:rsidP="008C36E4">
      <w:pPr>
        <w:numPr>
          <w:ilvl w:val="0"/>
          <w:numId w:val="25"/>
        </w:numPr>
        <w:tabs>
          <w:tab w:val="left" w:pos="1080"/>
        </w:tabs>
        <w:ind w:left="1440"/>
        <w:jc w:val="both"/>
        <w:rPr>
          <w:rFonts w:ascii="Calibri" w:hAnsi="Calibri" w:cs="Arial"/>
          <w:bCs/>
        </w:rPr>
      </w:pPr>
      <w:r w:rsidRPr="000E44DB">
        <w:rPr>
          <w:rFonts w:ascii="Calibri" w:hAnsi="Calibri" w:cs="Arial"/>
          <w:bCs/>
        </w:rPr>
        <w:t xml:space="preserve">1 annual report with reporting date </w:t>
      </w:r>
      <w:r w:rsidR="0052424F" w:rsidRPr="000E44DB">
        <w:rPr>
          <w:rFonts w:ascii="Calibri" w:hAnsi="Calibri" w:cs="Arial"/>
          <w:bCs/>
        </w:rPr>
        <w:t>December 201</w:t>
      </w:r>
      <w:r w:rsidR="001F451F" w:rsidRPr="000E44DB">
        <w:rPr>
          <w:rFonts w:ascii="Calibri" w:hAnsi="Calibri" w:cs="Arial"/>
          <w:bCs/>
        </w:rPr>
        <w:t>5;</w:t>
      </w:r>
    </w:p>
    <w:p w:rsidR="001F451F" w:rsidRPr="000E44DB" w:rsidRDefault="001F451F" w:rsidP="008C36E4">
      <w:pPr>
        <w:numPr>
          <w:ilvl w:val="0"/>
          <w:numId w:val="25"/>
        </w:numPr>
        <w:ind w:left="1440"/>
        <w:jc w:val="both"/>
        <w:rPr>
          <w:rFonts w:ascii="Calibri" w:hAnsi="Calibri" w:cs="Arial"/>
          <w:bCs/>
        </w:rPr>
      </w:pPr>
      <w:r w:rsidRPr="000E44DB">
        <w:rPr>
          <w:rFonts w:ascii="Calibri" w:hAnsi="Calibri" w:cs="Arial"/>
          <w:bCs/>
        </w:rPr>
        <w:t>16</w:t>
      </w:r>
      <w:r w:rsidR="00D608DE" w:rsidRPr="000E44DB">
        <w:rPr>
          <w:rFonts w:ascii="Calibri" w:hAnsi="Calibri" w:cs="Arial"/>
          <w:bCs/>
        </w:rPr>
        <w:t xml:space="preserve"> annual reports with reporting date </w:t>
      </w:r>
      <w:r w:rsidR="0052424F" w:rsidRPr="000E44DB">
        <w:rPr>
          <w:rFonts w:ascii="Calibri" w:hAnsi="Calibri" w:cs="Arial"/>
          <w:bCs/>
        </w:rPr>
        <w:t>June 201</w:t>
      </w:r>
      <w:r w:rsidR="00BE4548" w:rsidRPr="000E44DB">
        <w:rPr>
          <w:rFonts w:ascii="Calibri" w:hAnsi="Calibri" w:cs="Arial"/>
          <w:bCs/>
        </w:rPr>
        <w:t>6</w:t>
      </w:r>
      <w:r w:rsidR="00004236" w:rsidRPr="000E44DB">
        <w:rPr>
          <w:rFonts w:ascii="Calibri" w:hAnsi="Calibri" w:cs="Arial"/>
          <w:bCs/>
        </w:rPr>
        <w:t xml:space="preserve">; </w:t>
      </w:r>
    </w:p>
    <w:p w:rsidR="00004236" w:rsidRPr="000E44DB" w:rsidRDefault="001F451F" w:rsidP="008C36E4">
      <w:pPr>
        <w:numPr>
          <w:ilvl w:val="0"/>
          <w:numId w:val="25"/>
        </w:numPr>
        <w:ind w:left="1440"/>
        <w:jc w:val="both"/>
        <w:rPr>
          <w:rFonts w:ascii="Calibri" w:hAnsi="Calibri" w:cs="Arial"/>
          <w:bCs/>
        </w:rPr>
      </w:pPr>
      <w:r w:rsidRPr="000E44DB">
        <w:rPr>
          <w:rFonts w:ascii="Calibri" w:hAnsi="Calibri" w:cs="Arial"/>
          <w:bCs/>
        </w:rPr>
        <w:t xml:space="preserve">1 annual report with reporting date September 2016; </w:t>
      </w:r>
    </w:p>
    <w:p w:rsidR="0052424F" w:rsidRPr="000E44DB" w:rsidRDefault="00D608DE" w:rsidP="008C36E4">
      <w:pPr>
        <w:numPr>
          <w:ilvl w:val="0"/>
          <w:numId w:val="25"/>
        </w:numPr>
        <w:ind w:left="1440"/>
        <w:jc w:val="both"/>
        <w:rPr>
          <w:rFonts w:ascii="Calibri" w:hAnsi="Calibri" w:cs="Arial"/>
          <w:bCs/>
        </w:rPr>
      </w:pPr>
      <w:r w:rsidRPr="000E44DB">
        <w:rPr>
          <w:rFonts w:ascii="Calibri" w:hAnsi="Calibri" w:cs="Arial"/>
          <w:bCs/>
        </w:rPr>
        <w:t>2</w:t>
      </w:r>
      <w:r w:rsidR="001F451F" w:rsidRPr="000E44DB">
        <w:rPr>
          <w:rFonts w:ascii="Calibri" w:hAnsi="Calibri" w:cs="Arial"/>
          <w:bCs/>
        </w:rPr>
        <w:t>2</w:t>
      </w:r>
      <w:r w:rsidRPr="000E44DB">
        <w:rPr>
          <w:rFonts w:ascii="Calibri" w:hAnsi="Calibri" w:cs="Arial"/>
          <w:bCs/>
        </w:rPr>
        <w:t xml:space="preserve"> annual reports with reporting date </w:t>
      </w:r>
      <w:r w:rsidR="0052424F" w:rsidRPr="000E44DB">
        <w:rPr>
          <w:rFonts w:ascii="Calibri" w:hAnsi="Calibri" w:cs="Arial"/>
          <w:bCs/>
        </w:rPr>
        <w:t>December 201</w:t>
      </w:r>
      <w:r w:rsidRPr="000E44DB">
        <w:rPr>
          <w:rFonts w:ascii="Calibri" w:hAnsi="Calibri" w:cs="Arial"/>
          <w:bCs/>
        </w:rPr>
        <w:t>6</w:t>
      </w:r>
      <w:r w:rsidR="001F451F" w:rsidRPr="000E44DB">
        <w:rPr>
          <w:rFonts w:ascii="Calibri" w:hAnsi="Calibri" w:cs="Arial"/>
          <w:bCs/>
        </w:rPr>
        <w:t>; and</w:t>
      </w:r>
    </w:p>
    <w:p w:rsidR="001F451F" w:rsidRPr="000E44DB" w:rsidRDefault="001F451F" w:rsidP="008C36E4">
      <w:pPr>
        <w:numPr>
          <w:ilvl w:val="0"/>
          <w:numId w:val="25"/>
        </w:numPr>
        <w:ind w:left="1440"/>
        <w:jc w:val="both"/>
        <w:rPr>
          <w:rFonts w:ascii="Calibri" w:hAnsi="Calibri" w:cs="Arial"/>
          <w:bCs/>
        </w:rPr>
      </w:pPr>
      <w:r w:rsidRPr="000E44DB">
        <w:rPr>
          <w:rFonts w:ascii="Calibri" w:hAnsi="Calibri" w:cs="Arial"/>
          <w:bCs/>
        </w:rPr>
        <w:t>1 annual report with reporting date 31 March 2017.</w:t>
      </w:r>
    </w:p>
    <w:p w:rsidR="0052424F" w:rsidRPr="00E40085" w:rsidRDefault="0052424F" w:rsidP="001D4D21">
      <w:pPr>
        <w:ind w:left="540" w:hanging="90"/>
        <w:jc w:val="both"/>
        <w:rPr>
          <w:rFonts w:ascii="Calibri" w:hAnsi="Calibri" w:cs="Arial"/>
          <w:bCs/>
          <w:sz w:val="18"/>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085F1C" w:rsidRDefault="00085F1C" w:rsidP="00085F1C">
      <w:pPr>
        <w:ind w:left="720"/>
        <w:jc w:val="both"/>
        <w:rPr>
          <w:rFonts w:ascii="Calibri" w:hAnsi="Calibri" w:cs="Arial"/>
          <w:bCs/>
        </w:rPr>
      </w:pPr>
    </w:p>
    <w:p w:rsidR="0052424F" w:rsidRPr="00350248" w:rsidRDefault="0052424F" w:rsidP="00085F1C">
      <w:pPr>
        <w:ind w:left="1080"/>
        <w:jc w:val="both"/>
        <w:rPr>
          <w:rFonts w:ascii="Calibri" w:hAnsi="Calibri" w:cs="Arial"/>
          <w:bCs/>
          <w:color w:val="0070C0"/>
        </w:rPr>
      </w:pPr>
      <w:r w:rsidRPr="00350248">
        <w:rPr>
          <w:rFonts w:ascii="Calibri" w:hAnsi="Calibri" w:cs="Arial"/>
          <w:bCs/>
        </w:rPr>
        <w:t xml:space="preserve">The table below indicates the categories of PIEs and their corresponding sectors </w:t>
      </w:r>
      <w:r w:rsidR="00004236">
        <w:rPr>
          <w:rFonts w:ascii="Calibri" w:hAnsi="Calibri" w:cs="Arial"/>
          <w:bCs/>
        </w:rPr>
        <w:t>of business</w:t>
      </w:r>
      <w:r w:rsidRPr="00350248">
        <w:rPr>
          <w:rFonts w:ascii="Calibri" w:hAnsi="Calibri" w:cs="Arial"/>
          <w:bCs/>
        </w:rPr>
        <w:t>.</w:t>
      </w:r>
    </w:p>
    <w:tbl>
      <w:tblPr>
        <w:tblpPr w:leftFromText="180" w:rightFromText="180" w:vertAnchor="text" w:horzAnchor="page" w:tblpX="2355" w:tblpY="256"/>
        <w:tblOverlap w:val="neve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630"/>
        <w:gridCol w:w="990"/>
        <w:gridCol w:w="810"/>
        <w:gridCol w:w="990"/>
        <w:gridCol w:w="810"/>
        <w:gridCol w:w="810"/>
        <w:gridCol w:w="900"/>
        <w:gridCol w:w="720"/>
        <w:gridCol w:w="602"/>
      </w:tblGrid>
      <w:tr w:rsidR="00C16F50" w:rsidRPr="00302026" w:rsidTr="004F01E0">
        <w:trPr>
          <w:trHeight w:val="270"/>
        </w:trPr>
        <w:tc>
          <w:tcPr>
            <w:tcW w:w="1615" w:type="dxa"/>
            <w:vMerge w:val="restart"/>
            <w:shd w:val="clear" w:color="auto" w:fill="EAF1DD"/>
            <w:vAlign w:val="bottom"/>
          </w:tcPr>
          <w:p w:rsidR="00C16F50" w:rsidRPr="00302026" w:rsidRDefault="00C16F50" w:rsidP="00085F1C">
            <w:pPr>
              <w:jc w:val="center"/>
              <w:rPr>
                <w:rFonts w:ascii="Calibri" w:hAnsi="Calibri" w:cs="Arial"/>
                <w:b/>
                <w:bCs/>
                <w:sz w:val="16"/>
                <w:szCs w:val="16"/>
              </w:rPr>
            </w:pPr>
            <w:r w:rsidRPr="00302026">
              <w:rPr>
                <w:rFonts w:ascii="Calibri" w:hAnsi="Calibri" w:cs="Arial"/>
                <w:b/>
                <w:bCs/>
                <w:sz w:val="16"/>
                <w:szCs w:val="16"/>
              </w:rPr>
              <w:t>Types of PIEs</w:t>
            </w:r>
          </w:p>
        </w:tc>
        <w:tc>
          <w:tcPr>
            <w:tcW w:w="7262" w:type="dxa"/>
            <w:gridSpan w:val="9"/>
            <w:shd w:val="clear" w:color="auto" w:fill="EAF1DD"/>
            <w:vAlign w:val="bottom"/>
          </w:tcPr>
          <w:p w:rsidR="00C16F50" w:rsidRPr="00302026" w:rsidRDefault="00C16F50" w:rsidP="00085F1C">
            <w:pPr>
              <w:jc w:val="center"/>
              <w:rPr>
                <w:rFonts w:ascii="Calibri" w:hAnsi="Calibri" w:cs="Arial"/>
                <w:b/>
                <w:bCs/>
                <w:sz w:val="16"/>
                <w:szCs w:val="16"/>
              </w:rPr>
            </w:pPr>
            <w:r w:rsidRPr="00302026">
              <w:rPr>
                <w:rFonts w:ascii="Calibri" w:hAnsi="Calibri" w:cs="Arial"/>
                <w:b/>
                <w:bCs/>
                <w:sz w:val="16"/>
                <w:szCs w:val="16"/>
              </w:rPr>
              <w:t>Sectors</w:t>
            </w:r>
          </w:p>
        </w:tc>
      </w:tr>
      <w:tr w:rsidR="00C16F50" w:rsidRPr="00302026" w:rsidTr="004F01E0">
        <w:trPr>
          <w:trHeight w:val="430"/>
        </w:trPr>
        <w:tc>
          <w:tcPr>
            <w:tcW w:w="1615" w:type="dxa"/>
            <w:vMerge/>
            <w:shd w:val="clear" w:color="auto" w:fill="EAF1DD"/>
            <w:vAlign w:val="bottom"/>
          </w:tcPr>
          <w:p w:rsidR="00C16F50" w:rsidRPr="00302026" w:rsidRDefault="00C16F50" w:rsidP="00C16F50">
            <w:pPr>
              <w:jc w:val="center"/>
              <w:rPr>
                <w:rFonts w:ascii="Calibri" w:hAnsi="Calibri" w:cs="Arial"/>
                <w:b/>
                <w:bCs/>
                <w:sz w:val="16"/>
                <w:szCs w:val="16"/>
              </w:rPr>
            </w:pPr>
          </w:p>
        </w:tc>
        <w:tc>
          <w:tcPr>
            <w:tcW w:w="630" w:type="dxa"/>
            <w:shd w:val="clear" w:color="auto" w:fill="EAF1DD"/>
            <w:vAlign w:val="bottom"/>
          </w:tcPr>
          <w:p w:rsidR="00C16F50" w:rsidRPr="00302026" w:rsidRDefault="00C16F50" w:rsidP="00C16F50">
            <w:pPr>
              <w:jc w:val="center"/>
              <w:rPr>
                <w:rFonts w:ascii="Calibri" w:hAnsi="Calibri" w:cs="Arial"/>
                <w:b/>
                <w:bCs/>
                <w:sz w:val="16"/>
                <w:szCs w:val="16"/>
              </w:rPr>
            </w:pPr>
            <w:r w:rsidRPr="00302026">
              <w:rPr>
                <w:rFonts w:ascii="Calibri" w:hAnsi="Calibri" w:cs="Arial"/>
                <w:b/>
                <w:bCs/>
                <w:sz w:val="16"/>
                <w:szCs w:val="16"/>
              </w:rPr>
              <w:t>BIF</w:t>
            </w:r>
          </w:p>
        </w:tc>
        <w:tc>
          <w:tcPr>
            <w:tcW w:w="990" w:type="dxa"/>
            <w:shd w:val="clear" w:color="auto" w:fill="EAF1DD"/>
            <w:vAlign w:val="bottom"/>
          </w:tcPr>
          <w:p w:rsidR="00C16F50" w:rsidRPr="00302026" w:rsidRDefault="00C16F50" w:rsidP="00C16F50">
            <w:pPr>
              <w:jc w:val="center"/>
              <w:rPr>
                <w:rFonts w:ascii="Calibri" w:hAnsi="Calibri" w:cs="Arial"/>
                <w:b/>
                <w:bCs/>
                <w:sz w:val="16"/>
                <w:szCs w:val="16"/>
              </w:rPr>
            </w:pPr>
            <w:r w:rsidRPr="00302026">
              <w:rPr>
                <w:rFonts w:ascii="Calibri" w:hAnsi="Calibri" w:cs="Arial"/>
                <w:b/>
                <w:bCs/>
                <w:sz w:val="16"/>
                <w:szCs w:val="16"/>
              </w:rPr>
              <w:t>Commerce</w:t>
            </w:r>
          </w:p>
        </w:tc>
        <w:tc>
          <w:tcPr>
            <w:tcW w:w="810" w:type="dxa"/>
            <w:shd w:val="clear" w:color="auto" w:fill="EAF1DD"/>
            <w:vAlign w:val="bottom"/>
          </w:tcPr>
          <w:p w:rsidR="00C16F50" w:rsidRPr="00302026" w:rsidRDefault="00C16F50" w:rsidP="00C16F50">
            <w:pPr>
              <w:jc w:val="center"/>
              <w:rPr>
                <w:rFonts w:ascii="Calibri" w:hAnsi="Calibri" w:cs="Arial"/>
                <w:b/>
                <w:bCs/>
                <w:sz w:val="16"/>
                <w:szCs w:val="16"/>
              </w:rPr>
            </w:pPr>
            <w:r w:rsidRPr="00302026">
              <w:rPr>
                <w:rFonts w:ascii="Calibri" w:hAnsi="Calibri" w:cs="Arial"/>
                <w:b/>
                <w:bCs/>
                <w:sz w:val="16"/>
                <w:szCs w:val="16"/>
              </w:rPr>
              <w:t>Industry</w:t>
            </w:r>
          </w:p>
        </w:tc>
        <w:tc>
          <w:tcPr>
            <w:tcW w:w="990" w:type="dxa"/>
            <w:shd w:val="clear" w:color="auto" w:fill="EAF1DD"/>
            <w:vAlign w:val="bottom"/>
          </w:tcPr>
          <w:p w:rsidR="00C16F50" w:rsidRPr="00302026" w:rsidRDefault="00C16F50" w:rsidP="00C16F50">
            <w:pPr>
              <w:jc w:val="center"/>
              <w:rPr>
                <w:rFonts w:ascii="Calibri" w:hAnsi="Calibri" w:cs="Arial"/>
                <w:b/>
                <w:bCs/>
                <w:sz w:val="16"/>
                <w:szCs w:val="16"/>
              </w:rPr>
            </w:pPr>
            <w:r w:rsidRPr="00302026">
              <w:rPr>
                <w:rFonts w:ascii="Calibri" w:hAnsi="Calibri" w:cs="Arial"/>
                <w:b/>
                <w:bCs/>
                <w:sz w:val="16"/>
                <w:szCs w:val="16"/>
              </w:rPr>
              <w:t>Investment</w:t>
            </w:r>
          </w:p>
        </w:tc>
        <w:tc>
          <w:tcPr>
            <w:tcW w:w="810" w:type="dxa"/>
            <w:shd w:val="clear" w:color="auto" w:fill="EAF1DD"/>
            <w:vAlign w:val="bottom"/>
          </w:tcPr>
          <w:p w:rsidR="00C16F50" w:rsidRPr="00302026" w:rsidRDefault="00C16F50" w:rsidP="00C16F50">
            <w:pPr>
              <w:jc w:val="center"/>
              <w:rPr>
                <w:rFonts w:ascii="Calibri" w:hAnsi="Calibri" w:cs="Arial"/>
                <w:b/>
                <w:bCs/>
                <w:sz w:val="16"/>
                <w:szCs w:val="16"/>
              </w:rPr>
            </w:pPr>
            <w:r w:rsidRPr="00302026">
              <w:rPr>
                <w:rFonts w:ascii="Calibri" w:hAnsi="Calibri" w:cs="Arial"/>
                <w:b/>
                <w:bCs/>
                <w:sz w:val="16"/>
                <w:szCs w:val="16"/>
              </w:rPr>
              <w:t>Leisure &amp; Hotels</w:t>
            </w:r>
          </w:p>
        </w:tc>
        <w:tc>
          <w:tcPr>
            <w:tcW w:w="810" w:type="dxa"/>
            <w:shd w:val="clear" w:color="auto" w:fill="EAF1DD"/>
            <w:vAlign w:val="bottom"/>
          </w:tcPr>
          <w:p w:rsidR="00C16F50" w:rsidRPr="00302026" w:rsidRDefault="004F01E0" w:rsidP="004F01E0">
            <w:pPr>
              <w:jc w:val="center"/>
              <w:rPr>
                <w:rFonts w:ascii="Calibri" w:hAnsi="Calibri" w:cs="Arial"/>
                <w:b/>
                <w:bCs/>
                <w:sz w:val="16"/>
                <w:szCs w:val="16"/>
              </w:rPr>
            </w:pPr>
            <w:r>
              <w:rPr>
                <w:rFonts w:ascii="Calibri" w:hAnsi="Calibri" w:cs="Arial"/>
                <w:b/>
                <w:bCs/>
                <w:sz w:val="16"/>
                <w:szCs w:val="16"/>
              </w:rPr>
              <w:t>Sugar</w:t>
            </w:r>
          </w:p>
        </w:tc>
        <w:tc>
          <w:tcPr>
            <w:tcW w:w="900" w:type="dxa"/>
            <w:shd w:val="clear" w:color="auto" w:fill="EAF1DD"/>
            <w:vAlign w:val="bottom"/>
          </w:tcPr>
          <w:p w:rsidR="00C16F50" w:rsidRPr="00302026" w:rsidRDefault="00C16F50" w:rsidP="00C16F50">
            <w:pPr>
              <w:jc w:val="center"/>
              <w:rPr>
                <w:rFonts w:ascii="Calibri" w:hAnsi="Calibri" w:cs="Arial"/>
                <w:b/>
                <w:bCs/>
                <w:sz w:val="16"/>
                <w:szCs w:val="16"/>
              </w:rPr>
            </w:pPr>
            <w:r w:rsidRPr="00302026">
              <w:rPr>
                <w:rFonts w:ascii="Calibri" w:hAnsi="Calibri" w:cs="Arial"/>
                <w:b/>
                <w:bCs/>
                <w:sz w:val="16"/>
                <w:szCs w:val="16"/>
              </w:rPr>
              <w:t>Transport</w:t>
            </w:r>
          </w:p>
        </w:tc>
        <w:tc>
          <w:tcPr>
            <w:tcW w:w="720" w:type="dxa"/>
            <w:shd w:val="clear" w:color="auto" w:fill="EAF1DD"/>
            <w:vAlign w:val="bottom"/>
          </w:tcPr>
          <w:p w:rsidR="00C16F50" w:rsidRPr="00302026" w:rsidRDefault="00C16F50" w:rsidP="00C16F50">
            <w:pPr>
              <w:jc w:val="center"/>
              <w:rPr>
                <w:rFonts w:ascii="Calibri" w:hAnsi="Calibri" w:cs="Arial"/>
                <w:b/>
                <w:bCs/>
                <w:sz w:val="16"/>
                <w:szCs w:val="16"/>
              </w:rPr>
            </w:pPr>
            <w:r>
              <w:rPr>
                <w:rFonts w:ascii="Calibri" w:hAnsi="Calibri" w:cs="Arial"/>
                <w:b/>
                <w:bCs/>
                <w:sz w:val="16"/>
                <w:szCs w:val="16"/>
              </w:rPr>
              <w:t>Others</w:t>
            </w:r>
          </w:p>
        </w:tc>
        <w:tc>
          <w:tcPr>
            <w:tcW w:w="602" w:type="dxa"/>
            <w:shd w:val="clear" w:color="auto" w:fill="EAF1DD"/>
            <w:vAlign w:val="bottom"/>
          </w:tcPr>
          <w:p w:rsidR="00C16F50" w:rsidRPr="00302026" w:rsidRDefault="00C16F50" w:rsidP="00C16F50">
            <w:pPr>
              <w:jc w:val="center"/>
              <w:rPr>
                <w:rFonts w:ascii="Calibri" w:hAnsi="Calibri" w:cs="Arial"/>
                <w:b/>
                <w:bCs/>
                <w:sz w:val="16"/>
                <w:szCs w:val="16"/>
              </w:rPr>
            </w:pPr>
            <w:r w:rsidRPr="00302026">
              <w:rPr>
                <w:rFonts w:ascii="Calibri" w:hAnsi="Calibri" w:cs="Arial"/>
                <w:b/>
                <w:bCs/>
                <w:sz w:val="16"/>
                <w:szCs w:val="16"/>
              </w:rPr>
              <w:t>Total</w:t>
            </w:r>
          </w:p>
        </w:tc>
      </w:tr>
      <w:tr w:rsidR="00C16F50" w:rsidRPr="00302026" w:rsidTr="004F01E0">
        <w:trPr>
          <w:trHeight w:val="270"/>
        </w:trPr>
        <w:tc>
          <w:tcPr>
            <w:tcW w:w="1615" w:type="dxa"/>
            <w:vAlign w:val="bottom"/>
          </w:tcPr>
          <w:p w:rsidR="00C16F50" w:rsidRPr="00302026" w:rsidRDefault="00C16F50" w:rsidP="00C16F50">
            <w:pPr>
              <w:rPr>
                <w:rFonts w:ascii="Calibri" w:hAnsi="Calibri" w:cs="Arial"/>
                <w:sz w:val="16"/>
                <w:szCs w:val="16"/>
              </w:rPr>
            </w:pPr>
            <w:r w:rsidRPr="00302026">
              <w:rPr>
                <w:rFonts w:ascii="Calibri" w:hAnsi="Calibri" w:cs="Arial"/>
                <w:sz w:val="16"/>
                <w:szCs w:val="16"/>
              </w:rPr>
              <w:t>Listed on SEM</w:t>
            </w:r>
          </w:p>
        </w:tc>
        <w:tc>
          <w:tcPr>
            <w:tcW w:w="630" w:type="dxa"/>
            <w:noWrap/>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2</w:t>
            </w:r>
          </w:p>
        </w:tc>
        <w:tc>
          <w:tcPr>
            <w:tcW w:w="990" w:type="dxa"/>
            <w:noWrap/>
            <w:vAlign w:val="bottom"/>
          </w:tcPr>
          <w:p w:rsidR="00C16F50" w:rsidRPr="00302026" w:rsidRDefault="00C16F50" w:rsidP="00C16F50">
            <w:pPr>
              <w:jc w:val="center"/>
              <w:rPr>
                <w:rFonts w:ascii="Calibri" w:hAnsi="Calibri" w:cs="Arial"/>
                <w:sz w:val="16"/>
                <w:szCs w:val="16"/>
              </w:rPr>
            </w:pPr>
            <w:r>
              <w:rPr>
                <w:rFonts w:ascii="Calibri" w:hAnsi="Calibri" w:cs="Arial"/>
                <w:sz w:val="16"/>
                <w:szCs w:val="16"/>
              </w:rPr>
              <w:t>-</w:t>
            </w:r>
          </w:p>
        </w:tc>
        <w:tc>
          <w:tcPr>
            <w:tcW w:w="810" w:type="dxa"/>
            <w:noWrap/>
            <w:vAlign w:val="bottom"/>
          </w:tcPr>
          <w:p w:rsidR="00C16F50" w:rsidRPr="00302026" w:rsidRDefault="00CD53E7" w:rsidP="00C16F50">
            <w:pPr>
              <w:jc w:val="center"/>
              <w:rPr>
                <w:rFonts w:ascii="Calibri" w:hAnsi="Calibri" w:cs="Arial"/>
                <w:sz w:val="16"/>
                <w:szCs w:val="16"/>
              </w:rPr>
            </w:pPr>
            <w:r>
              <w:rPr>
                <w:rFonts w:ascii="Calibri" w:hAnsi="Calibri" w:cs="Arial"/>
                <w:sz w:val="16"/>
                <w:szCs w:val="16"/>
              </w:rPr>
              <w:t>4</w:t>
            </w:r>
          </w:p>
        </w:tc>
        <w:tc>
          <w:tcPr>
            <w:tcW w:w="990" w:type="dxa"/>
            <w:noWrap/>
            <w:vAlign w:val="bottom"/>
          </w:tcPr>
          <w:p w:rsidR="00C16F50" w:rsidRPr="00302026" w:rsidRDefault="00C16F50" w:rsidP="00C16F50">
            <w:pPr>
              <w:jc w:val="center"/>
              <w:rPr>
                <w:rFonts w:ascii="Calibri" w:hAnsi="Calibri" w:cs="Arial"/>
                <w:sz w:val="16"/>
                <w:szCs w:val="16"/>
              </w:rPr>
            </w:pPr>
            <w:r>
              <w:rPr>
                <w:rFonts w:ascii="Calibri" w:hAnsi="Calibri" w:cs="Arial"/>
                <w:sz w:val="16"/>
                <w:szCs w:val="16"/>
              </w:rPr>
              <w:t>3</w:t>
            </w:r>
          </w:p>
        </w:tc>
        <w:tc>
          <w:tcPr>
            <w:tcW w:w="810" w:type="dxa"/>
            <w:noWrap/>
            <w:vAlign w:val="bottom"/>
          </w:tcPr>
          <w:p w:rsidR="00C16F50" w:rsidRPr="00302026" w:rsidRDefault="00C16F50" w:rsidP="00C16F50">
            <w:pPr>
              <w:jc w:val="center"/>
              <w:rPr>
                <w:rFonts w:ascii="Calibri" w:hAnsi="Calibri" w:cs="Arial"/>
                <w:sz w:val="16"/>
                <w:szCs w:val="16"/>
              </w:rPr>
            </w:pPr>
            <w:r>
              <w:rPr>
                <w:rFonts w:ascii="Calibri" w:hAnsi="Calibri" w:cs="Arial"/>
                <w:sz w:val="16"/>
                <w:szCs w:val="16"/>
              </w:rPr>
              <w:t>3</w:t>
            </w:r>
          </w:p>
        </w:tc>
        <w:tc>
          <w:tcPr>
            <w:tcW w:w="810" w:type="dxa"/>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1</w:t>
            </w:r>
          </w:p>
        </w:tc>
        <w:tc>
          <w:tcPr>
            <w:tcW w:w="900" w:type="dxa"/>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1</w:t>
            </w:r>
          </w:p>
        </w:tc>
        <w:tc>
          <w:tcPr>
            <w:tcW w:w="720" w:type="dxa"/>
            <w:noWrap/>
            <w:vAlign w:val="bottom"/>
          </w:tcPr>
          <w:p w:rsidR="00C16F50" w:rsidRPr="00302026" w:rsidRDefault="003E3E43" w:rsidP="00C16F50">
            <w:pPr>
              <w:jc w:val="center"/>
              <w:rPr>
                <w:rFonts w:ascii="Calibri" w:hAnsi="Calibri" w:cs="Arial"/>
                <w:sz w:val="16"/>
                <w:szCs w:val="16"/>
              </w:rPr>
            </w:pPr>
            <w:r>
              <w:rPr>
                <w:rFonts w:ascii="Calibri" w:hAnsi="Calibri" w:cs="Arial"/>
                <w:sz w:val="16"/>
                <w:szCs w:val="16"/>
              </w:rPr>
              <w:t>1</w:t>
            </w:r>
          </w:p>
        </w:tc>
        <w:tc>
          <w:tcPr>
            <w:tcW w:w="602" w:type="dxa"/>
            <w:vAlign w:val="bottom"/>
          </w:tcPr>
          <w:p w:rsidR="00C16F50" w:rsidRPr="00302026" w:rsidRDefault="00C16F50" w:rsidP="00247694">
            <w:pPr>
              <w:jc w:val="center"/>
              <w:rPr>
                <w:rFonts w:ascii="Calibri" w:hAnsi="Calibri" w:cs="Arial"/>
                <w:sz w:val="16"/>
                <w:szCs w:val="16"/>
              </w:rPr>
            </w:pPr>
            <w:r w:rsidRPr="00302026">
              <w:rPr>
                <w:rFonts w:ascii="Calibri" w:hAnsi="Calibri" w:cs="Arial"/>
                <w:sz w:val="16"/>
                <w:szCs w:val="16"/>
              </w:rPr>
              <w:t>1</w:t>
            </w:r>
            <w:r w:rsidR="00247694">
              <w:rPr>
                <w:rFonts w:ascii="Calibri" w:hAnsi="Calibri" w:cs="Arial"/>
                <w:sz w:val="16"/>
                <w:szCs w:val="16"/>
              </w:rPr>
              <w:t>5</w:t>
            </w:r>
          </w:p>
        </w:tc>
      </w:tr>
      <w:tr w:rsidR="00C16F50" w:rsidRPr="00302026" w:rsidTr="004F01E0">
        <w:trPr>
          <w:trHeight w:val="403"/>
        </w:trPr>
        <w:tc>
          <w:tcPr>
            <w:tcW w:w="1615" w:type="dxa"/>
            <w:vAlign w:val="bottom"/>
          </w:tcPr>
          <w:p w:rsidR="00C16F50" w:rsidRPr="00302026" w:rsidRDefault="00C16F50" w:rsidP="00C16F50">
            <w:pPr>
              <w:rPr>
                <w:rFonts w:ascii="Calibri" w:hAnsi="Calibri" w:cs="Arial"/>
                <w:sz w:val="16"/>
                <w:szCs w:val="16"/>
              </w:rPr>
            </w:pPr>
            <w:r w:rsidRPr="00302026">
              <w:rPr>
                <w:rFonts w:ascii="Calibri" w:hAnsi="Calibri" w:cs="Arial"/>
                <w:sz w:val="16"/>
                <w:szCs w:val="16"/>
              </w:rPr>
              <w:t>Financial institutions regulated by BOM</w:t>
            </w:r>
          </w:p>
        </w:tc>
        <w:tc>
          <w:tcPr>
            <w:tcW w:w="630" w:type="dxa"/>
            <w:noWrap/>
            <w:vAlign w:val="bottom"/>
          </w:tcPr>
          <w:p w:rsidR="00C16F50" w:rsidRPr="00302026" w:rsidRDefault="00C16F50" w:rsidP="00C16F50">
            <w:pPr>
              <w:jc w:val="center"/>
              <w:rPr>
                <w:rFonts w:ascii="Calibri" w:hAnsi="Calibri" w:cs="Arial"/>
                <w:sz w:val="16"/>
                <w:szCs w:val="16"/>
              </w:rPr>
            </w:pPr>
            <w:r>
              <w:rPr>
                <w:rFonts w:ascii="Calibri" w:hAnsi="Calibri" w:cs="Arial"/>
                <w:sz w:val="16"/>
                <w:szCs w:val="16"/>
              </w:rPr>
              <w:t>4</w:t>
            </w:r>
          </w:p>
        </w:tc>
        <w:tc>
          <w:tcPr>
            <w:tcW w:w="990" w:type="dxa"/>
            <w:noWrap/>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810" w:type="dxa"/>
            <w:noWrap/>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990" w:type="dxa"/>
            <w:noWrap/>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810" w:type="dxa"/>
            <w:noWrap/>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810" w:type="dxa"/>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900" w:type="dxa"/>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720" w:type="dxa"/>
            <w:noWrap/>
            <w:vAlign w:val="bottom"/>
          </w:tcPr>
          <w:p w:rsidR="00C16F50" w:rsidRPr="00302026" w:rsidRDefault="003E3E43" w:rsidP="00C16F50">
            <w:pPr>
              <w:jc w:val="center"/>
              <w:rPr>
                <w:rFonts w:ascii="Calibri" w:hAnsi="Calibri" w:cs="Arial"/>
                <w:sz w:val="16"/>
                <w:szCs w:val="16"/>
              </w:rPr>
            </w:pPr>
            <w:r>
              <w:rPr>
                <w:rFonts w:ascii="Calibri" w:hAnsi="Calibri" w:cs="Arial"/>
                <w:sz w:val="16"/>
                <w:szCs w:val="16"/>
              </w:rPr>
              <w:t>-</w:t>
            </w:r>
          </w:p>
        </w:tc>
        <w:tc>
          <w:tcPr>
            <w:tcW w:w="602" w:type="dxa"/>
            <w:vAlign w:val="bottom"/>
          </w:tcPr>
          <w:p w:rsidR="00C16F50" w:rsidRPr="00302026" w:rsidRDefault="004F01E0" w:rsidP="00C16F50">
            <w:pPr>
              <w:jc w:val="center"/>
              <w:rPr>
                <w:rFonts w:ascii="Calibri" w:hAnsi="Calibri" w:cs="Arial"/>
                <w:sz w:val="16"/>
                <w:szCs w:val="16"/>
              </w:rPr>
            </w:pPr>
            <w:r>
              <w:rPr>
                <w:rFonts w:ascii="Calibri" w:hAnsi="Calibri" w:cs="Arial"/>
                <w:sz w:val="16"/>
                <w:szCs w:val="16"/>
              </w:rPr>
              <w:t>4</w:t>
            </w:r>
          </w:p>
        </w:tc>
      </w:tr>
      <w:tr w:rsidR="00C16F50" w:rsidRPr="00302026" w:rsidTr="004F01E0">
        <w:trPr>
          <w:trHeight w:val="290"/>
        </w:trPr>
        <w:tc>
          <w:tcPr>
            <w:tcW w:w="1615" w:type="dxa"/>
            <w:vAlign w:val="bottom"/>
          </w:tcPr>
          <w:p w:rsidR="00C16F50" w:rsidRPr="00302026" w:rsidRDefault="00C16F50" w:rsidP="00C16F50">
            <w:pPr>
              <w:rPr>
                <w:rFonts w:ascii="Calibri" w:hAnsi="Calibri" w:cs="Arial"/>
                <w:sz w:val="16"/>
                <w:szCs w:val="16"/>
              </w:rPr>
            </w:pPr>
            <w:r w:rsidRPr="00302026">
              <w:rPr>
                <w:rFonts w:ascii="Calibri" w:hAnsi="Calibri" w:cs="Arial"/>
                <w:sz w:val="16"/>
                <w:szCs w:val="16"/>
              </w:rPr>
              <w:t>Financial institutions regulated by FSC</w:t>
            </w:r>
          </w:p>
        </w:tc>
        <w:tc>
          <w:tcPr>
            <w:tcW w:w="630" w:type="dxa"/>
            <w:noWrap/>
            <w:vAlign w:val="bottom"/>
          </w:tcPr>
          <w:p w:rsidR="00C16F50" w:rsidRPr="00302026" w:rsidRDefault="00C16F50" w:rsidP="00C16F50">
            <w:pPr>
              <w:jc w:val="center"/>
              <w:rPr>
                <w:rFonts w:ascii="Calibri" w:hAnsi="Calibri" w:cs="Arial"/>
                <w:sz w:val="16"/>
                <w:szCs w:val="16"/>
              </w:rPr>
            </w:pPr>
            <w:r>
              <w:rPr>
                <w:rFonts w:ascii="Calibri" w:hAnsi="Calibri" w:cs="Arial"/>
                <w:sz w:val="16"/>
                <w:szCs w:val="16"/>
              </w:rPr>
              <w:t>3</w:t>
            </w:r>
          </w:p>
        </w:tc>
        <w:tc>
          <w:tcPr>
            <w:tcW w:w="990" w:type="dxa"/>
            <w:noWrap/>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810" w:type="dxa"/>
            <w:noWrap/>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990" w:type="dxa"/>
            <w:noWrap/>
            <w:vAlign w:val="bottom"/>
          </w:tcPr>
          <w:p w:rsidR="00C16F50" w:rsidRPr="00302026" w:rsidRDefault="00C16F50" w:rsidP="00C16F50">
            <w:pPr>
              <w:jc w:val="center"/>
              <w:rPr>
                <w:rFonts w:ascii="Calibri" w:hAnsi="Calibri" w:cs="Arial"/>
                <w:sz w:val="16"/>
                <w:szCs w:val="16"/>
              </w:rPr>
            </w:pPr>
            <w:r>
              <w:rPr>
                <w:rFonts w:ascii="Calibri" w:hAnsi="Calibri" w:cs="Arial"/>
                <w:sz w:val="16"/>
                <w:szCs w:val="16"/>
              </w:rPr>
              <w:t>6</w:t>
            </w:r>
          </w:p>
        </w:tc>
        <w:tc>
          <w:tcPr>
            <w:tcW w:w="810" w:type="dxa"/>
            <w:noWrap/>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810" w:type="dxa"/>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900" w:type="dxa"/>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720" w:type="dxa"/>
            <w:noWrap/>
            <w:vAlign w:val="bottom"/>
          </w:tcPr>
          <w:p w:rsidR="00C16F50" w:rsidRPr="00302026" w:rsidRDefault="003E3E43" w:rsidP="00C16F50">
            <w:pPr>
              <w:jc w:val="center"/>
              <w:rPr>
                <w:rFonts w:ascii="Calibri" w:hAnsi="Calibri" w:cs="Arial"/>
                <w:sz w:val="16"/>
                <w:szCs w:val="16"/>
              </w:rPr>
            </w:pPr>
            <w:r>
              <w:rPr>
                <w:rFonts w:ascii="Calibri" w:hAnsi="Calibri" w:cs="Arial"/>
                <w:sz w:val="16"/>
                <w:szCs w:val="16"/>
              </w:rPr>
              <w:t>-</w:t>
            </w:r>
          </w:p>
        </w:tc>
        <w:tc>
          <w:tcPr>
            <w:tcW w:w="602" w:type="dxa"/>
            <w:vAlign w:val="bottom"/>
          </w:tcPr>
          <w:p w:rsidR="00C16F50" w:rsidRPr="00302026" w:rsidRDefault="004F01E0" w:rsidP="00C16F50">
            <w:pPr>
              <w:jc w:val="center"/>
              <w:rPr>
                <w:rFonts w:ascii="Calibri" w:hAnsi="Calibri" w:cs="Arial"/>
                <w:sz w:val="16"/>
                <w:szCs w:val="16"/>
              </w:rPr>
            </w:pPr>
            <w:r>
              <w:rPr>
                <w:rFonts w:ascii="Calibri" w:hAnsi="Calibri" w:cs="Arial"/>
                <w:sz w:val="16"/>
                <w:szCs w:val="16"/>
              </w:rPr>
              <w:t>9</w:t>
            </w:r>
          </w:p>
        </w:tc>
      </w:tr>
      <w:tr w:rsidR="00C16F50" w:rsidRPr="00302026" w:rsidTr="004F01E0">
        <w:trPr>
          <w:trHeight w:val="270"/>
        </w:trPr>
        <w:tc>
          <w:tcPr>
            <w:tcW w:w="1615" w:type="dxa"/>
            <w:vAlign w:val="bottom"/>
          </w:tcPr>
          <w:p w:rsidR="00C16F50" w:rsidRPr="00302026" w:rsidRDefault="00C16F50" w:rsidP="005B3A72">
            <w:pPr>
              <w:ind w:right="-108"/>
              <w:rPr>
                <w:rFonts w:ascii="Calibri" w:hAnsi="Calibri" w:cs="Arial"/>
                <w:sz w:val="16"/>
                <w:szCs w:val="16"/>
              </w:rPr>
            </w:pPr>
            <w:r w:rsidRPr="00302026">
              <w:rPr>
                <w:rFonts w:ascii="Calibri" w:hAnsi="Calibri" w:cs="Arial"/>
                <w:sz w:val="16"/>
                <w:szCs w:val="16"/>
              </w:rPr>
              <w:t>Category 4 PIEs as per the F</w:t>
            </w:r>
            <w:r w:rsidR="005B3A72">
              <w:rPr>
                <w:rFonts w:ascii="Calibri" w:hAnsi="Calibri" w:cs="Arial"/>
                <w:sz w:val="16"/>
                <w:szCs w:val="16"/>
              </w:rPr>
              <w:t>inancial Reporting Act (“F</w:t>
            </w:r>
            <w:r w:rsidRPr="00302026">
              <w:rPr>
                <w:rFonts w:ascii="Calibri" w:hAnsi="Calibri" w:cs="Arial"/>
                <w:sz w:val="16"/>
                <w:szCs w:val="16"/>
              </w:rPr>
              <w:t>RA</w:t>
            </w:r>
            <w:r w:rsidR="005B3A72">
              <w:rPr>
                <w:rFonts w:ascii="Calibri" w:hAnsi="Calibri" w:cs="Arial"/>
                <w:sz w:val="16"/>
                <w:szCs w:val="16"/>
              </w:rPr>
              <w:t>”)</w:t>
            </w:r>
            <w:r w:rsidR="005B3A72">
              <w:rPr>
                <w:rStyle w:val="FootnoteReference"/>
                <w:rFonts w:ascii="Calibri" w:hAnsi="Calibri" w:cs="Arial"/>
                <w:sz w:val="16"/>
                <w:szCs w:val="16"/>
              </w:rPr>
              <w:footnoteReference w:id="1"/>
            </w:r>
          </w:p>
        </w:tc>
        <w:tc>
          <w:tcPr>
            <w:tcW w:w="630" w:type="dxa"/>
            <w:noWrap/>
            <w:vAlign w:val="bottom"/>
          </w:tcPr>
          <w:p w:rsidR="00C16F50" w:rsidRPr="00302026" w:rsidRDefault="00C16F50" w:rsidP="00C16F50">
            <w:pPr>
              <w:jc w:val="center"/>
              <w:rPr>
                <w:rFonts w:ascii="Calibri" w:hAnsi="Calibri" w:cs="Arial"/>
                <w:sz w:val="16"/>
                <w:szCs w:val="16"/>
              </w:rPr>
            </w:pPr>
            <w:r>
              <w:rPr>
                <w:rFonts w:ascii="Calibri" w:hAnsi="Calibri" w:cs="Arial"/>
                <w:sz w:val="16"/>
                <w:szCs w:val="16"/>
              </w:rPr>
              <w:t>2</w:t>
            </w:r>
          </w:p>
        </w:tc>
        <w:tc>
          <w:tcPr>
            <w:tcW w:w="990" w:type="dxa"/>
            <w:noWrap/>
            <w:vAlign w:val="bottom"/>
          </w:tcPr>
          <w:p w:rsidR="00C16F50" w:rsidRPr="00302026" w:rsidRDefault="00ED4216" w:rsidP="00C16F50">
            <w:pPr>
              <w:jc w:val="center"/>
              <w:rPr>
                <w:rFonts w:ascii="Calibri" w:hAnsi="Calibri" w:cs="Arial"/>
                <w:sz w:val="16"/>
                <w:szCs w:val="16"/>
              </w:rPr>
            </w:pPr>
            <w:r>
              <w:rPr>
                <w:rFonts w:ascii="Calibri" w:hAnsi="Calibri" w:cs="Arial"/>
                <w:sz w:val="16"/>
                <w:szCs w:val="16"/>
              </w:rPr>
              <w:t>2</w:t>
            </w:r>
          </w:p>
        </w:tc>
        <w:tc>
          <w:tcPr>
            <w:tcW w:w="810" w:type="dxa"/>
            <w:noWrap/>
            <w:vAlign w:val="bottom"/>
          </w:tcPr>
          <w:p w:rsidR="00C16F50" w:rsidRPr="00302026" w:rsidRDefault="00CD53E7" w:rsidP="00C16F50">
            <w:pPr>
              <w:jc w:val="center"/>
              <w:rPr>
                <w:rFonts w:ascii="Calibri" w:hAnsi="Calibri" w:cs="Arial"/>
                <w:sz w:val="16"/>
                <w:szCs w:val="16"/>
              </w:rPr>
            </w:pPr>
            <w:r>
              <w:rPr>
                <w:rFonts w:ascii="Calibri" w:hAnsi="Calibri" w:cs="Arial"/>
                <w:sz w:val="16"/>
                <w:szCs w:val="16"/>
              </w:rPr>
              <w:t>3</w:t>
            </w:r>
          </w:p>
        </w:tc>
        <w:tc>
          <w:tcPr>
            <w:tcW w:w="990" w:type="dxa"/>
            <w:noWrap/>
            <w:vAlign w:val="bottom"/>
          </w:tcPr>
          <w:p w:rsidR="00C16F50" w:rsidRPr="00302026" w:rsidRDefault="00C16F50" w:rsidP="00C16F50">
            <w:pPr>
              <w:jc w:val="center"/>
              <w:rPr>
                <w:rFonts w:ascii="Calibri" w:hAnsi="Calibri" w:cs="Arial"/>
                <w:sz w:val="16"/>
                <w:szCs w:val="16"/>
              </w:rPr>
            </w:pPr>
            <w:r>
              <w:rPr>
                <w:rFonts w:ascii="Calibri" w:hAnsi="Calibri" w:cs="Arial"/>
                <w:sz w:val="16"/>
                <w:szCs w:val="16"/>
              </w:rPr>
              <w:t>1</w:t>
            </w:r>
          </w:p>
        </w:tc>
        <w:tc>
          <w:tcPr>
            <w:tcW w:w="810" w:type="dxa"/>
            <w:noWrap/>
            <w:vAlign w:val="bottom"/>
          </w:tcPr>
          <w:p w:rsidR="00C16F50" w:rsidRPr="00302026" w:rsidRDefault="00C16F50" w:rsidP="00C16F50">
            <w:pPr>
              <w:jc w:val="center"/>
              <w:rPr>
                <w:rFonts w:ascii="Calibri" w:hAnsi="Calibri" w:cs="Arial"/>
                <w:sz w:val="16"/>
                <w:szCs w:val="16"/>
              </w:rPr>
            </w:pPr>
            <w:r>
              <w:rPr>
                <w:rFonts w:ascii="Calibri" w:hAnsi="Calibri" w:cs="Arial"/>
                <w:sz w:val="16"/>
                <w:szCs w:val="16"/>
              </w:rPr>
              <w:t>2</w:t>
            </w:r>
          </w:p>
        </w:tc>
        <w:tc>
          <w:tcPr>
            <w:tcW w:w="810" w:type="dxa"/>
            <w:vAlign w:val="bottom"/>
          </w:tcPr>
          <w:p w:rsidR="00C16F50" w:rsidRPr="00302026" w:rsidRDefault="003F02BA" w:rsidP="00C16F50">
            <w:pPr>
              <w:jc w:val="center"/>
              <w:rPr>
                <w:rFonts w:ascii="Calibri" w:hAnsi="Calibri" w:cs="Arial"/>
                <w:sz w:val="16"/>
                <w:szCs w:val="16"/>
              </w:rPr>
            </w:pPr>
            <w:r>
              <w:rPr>
                <w:rFonts w:ascii="Calibri" w:hAnsi="Calibri" w:cs="Arial"/>
                <w:sz w:val="16"/>
                <w:szCs w:val="16"/>
              </w:rPr>
              <w:t>2</w:t>
            </w:r>
          </w:p>
        </w:tc>
        <w:tc>
          <w:tcPr>
            <w:tcW w:w="900" w:type="dxa"/>
            <w:vAlign w:val="bottom"/>
          </w:tcPr>
          <w:p w:rsidR="00C16F50" w:rsidRPr="00302026" w:rsidRDefault="00C16F50" w:rsidP="00C16F50">
            <w:pPr>
              <w:jc w:val="center"/>
              <w:rPr>
                <w:rFonts w:ascii="Calibri" w:hAnsi="Calibri" w:cs="Arial"/>
                <w:sz w:val="16"/>
                <w:szCs w:val="16"/>
              </w:rPr>
            </w:pPr>
            <w:r w:rsidRPr="00302026">
              <w:rPr>
                <w:rFonts w:ascii="Calibri" w:hAnsi="Calibri" w:cs="Arial"/>
                <w:sz w:val="16"/>
                <w:szCs w:val="16"/>
              </w:rPr>
              <w:t>-</w:t>
            </w:r>
          </w:p>
        </w:tc>
        <w:tc>
          <w:tcPr>
            <w:tcW w:w="720" w:type="dxa"/>
            <w:noWrap/>
            <w:vAlign w:val="bottom"/>
          </w:tcPr>
          <w:p w:rsidR="00C16F50" w:rsidRPr="00302026" w:rsidRDefault="00CD53E7" w:rsidP="00C16F50">
            <w:pPr>
              <w:jc w:val="center"/>
              <w:rPr>
                <w:rFonts w:ascii="Calibri" w:hAnsi="Calibri" w:cs="Arial"/>
                <w:sz w:val="16"/>
                <w:szCs w:val="16"/>
              </w:rPr>
            </w:pPr>
            <w:r>
              <w:rPr>
                <w:rFonts w:ascii="Calibri" w:hAnsi="Calibri" w:cs="Arial"/>
                <w:sz w:val="16"/>
                <w:szCs w:val="16"/>
              </w:rPr>
              <w:t>1</w:t>
            </w:r>
          </w:p>
        </w:tc>
        <w:tc>
          <w:tcPr>
            <w:tcW w:w="602" w:type="dxa"/>
            <w:vAlign w:val="bottom"/>
          </w:tcPr>
          <w:p w:rsidR="00C16F50" w:rsidRPr="00302026" w:rsidRDefault="004F01E0" w:rsidP="00CD53E7">
            <w:pPr>
              <w:jc w:val="center"/>
              <w:rPr>
                <w:rFonts w:ascii="Calibri" w:hAnsi="Calibri" w:cs="Arial"/>
                <w:sz w:val="16"/>
                <w:szCs w:val="16"/>
              </w:rPr>
            </w:pPr>
            <w:r>
              <w:rPr>
                <w:rFonts w:ascii="Calibri" w:hAnsi="Calibri" w:cs="Arial"/>
                <w:sz w:val="16"/>
                <w:szCs w:val="16"/>
              </w:rPr>
              <w:t>1</w:t>
            </w:r>
            <w:r w:rsidR="00CD53E7">
              <w:rPr>
                <w:rFonts w:ascii="Calibri" w:hAnsi="Calibri" w:cs="Arial"/>
                <w:sz w:val="16"/>
                <w:szCs w:val="16"/>
              </w:rPr>
              <w:t>3</w:t>
            </w:r>
          </w:p>
        </w:tc>
      </w:tr>
      <w:tr w:rsidR="00C16F50" w:rsidRPr="00302026" w:rsidTr="004F01E0">
        <w:trPr>
          <w:trHeight w:val="270"/>
        </w:trPr>
        <w:tc>
          <w:tcPr>
            <w:tcW w:w="1615" w:type="dxa"/>
            <w:vAlign w:val="bottom"/>
          </w:tcPr>
          <w:p w:rsidR="00C16F50" w:rsidRPr="00302026" w:rsidRDefault="00C16F50" w:rsidP="00C16F50">
            <w:pPr>
              <w:jc w:val="center"/>
              <w:rPr>
                <w:rFonts w:ascii="Calibri" w:hAnsi="Calibri" w:cs="Arial"/>
                <w:b/>
                <w:bCs/>
                <w:sz w:val="16"/>
                <w:szCs w:val="16"/>
              </w:rPr>
            </w:pPr>
            <w:r w:rsidRPr="00302026">
              <w:rPr>
                <w:rFonts w:ascii="Calibri" w:hAnsi="Calibri" w:cs="Arial"/>
                <w:b/>
                <w:bCs/>
                <w:sz w:val="16"/>
                <w:szCs w:val="16"/>
              </w:rPr>
              <w:t>Total</w:t>
            </w:r>
          </w:p>
        </w:tc>
        <w:tc>
          <w:tcPr>
            <w:tcW w:w="630" w:type="dxa"/>
            <w:noWrap/>
            <w:vAlign w:val="bottom"/>
          </w:tcPr>
          <w:p w:rsidR="00C16F50" w:rsidRPr="00302026" w:rsidRDefault="00C16F50" w:rsidP="00C16F50">
            <w:pPr>
              <w:jc w:val="center"/>
              <w:rPr>
                <w:rFonts w:ascii="Calibri" w:hAnsi="Calibri" w:cs="Arial"/>
                <w:b/>
                <w:bCs/>
                <w:sz w:val="16"/>
                <w:szCs w:val="16"/>
              </w:rPr>
            </w:pPr>
            <w:r w:rsidRPr="00302026">
              <w:rPr>
                <w:rFonts w:ascii="Calibri" w:hAnsi="Calibri" w:cs="Arial"/>
                <w:b/>
                <w:bCs/>
                <w:sz w:val="16"/>
                <w:szCs w:val="16"/>
              </w:rPr>
              <w:t>1</w:t>
            </w:r>
            <w:r>
              <w:rPr>
                <w:rFonts w:ascii="Calibri" w:hAnsi="Calibri" w:cs="Arial"/>
                <w:b/>
                <w:bCs/>
                <w:sz w:val="16"/>
                <w:szCs w:val="16"/>
              </w:rPr>
              <w:t>1</w:t>
            </w:r>
          </w:p>
        </w:tc>
        <w:tc>
          <w:tcPr>
            <w:tcW w:w="990" w:type="dxa"/>
            <w:noWrap/>
            <w:vAlign w:val="bottom"/>
          </w:tcPr>
          <w:p w:rsidR="00C16F50" w:rsidRPr="00302026" w:rsidRDefault="006E6ECA" w:rsidP="00C16F50">
            <w:pPr>
              <w:jc w:val="center"/>
              <w:rPr>
                <w:rFonts w:ascii="Calibri" w:hAnsi="Calibri" w:cs="Arial"/>
                <w:b/>
                <w:bCs/>
                <w:sz w:val="16"/>
                <w:szCs w:val="16"/>
              </w:rPr>
            </w:pPr>
            <w:r>
              <w:rPr>
                <w:rFonts w:ascii="Calibri" w:hAnsi="Calibri" w:cs="Arial"/>
                <w:b/>
                <w:bCs/>
                <w:sz w:val="16"/>
                <w:szCs w:val="16"/>
              </w:rPr>
              <w:t>2</w:t>
            </w:r>
          </w:p>
        </w:tc>
        <w:tc>
          <w:tcPr>
            <w:tcW w:w="810" w:type="dxa"/>
            <w:noWrap/>
            <w:vAlign w:val="bottom"/>
          </w:tcPr>
          <w:p w:rsidR="00C16F50" w:rsidRPr="00302026" w:rsidRDefault="006E6ECA" w:rsidP="00C16F50">
            <w:pPr>
              <w:jc w:val="center"/>
              <w:rPr>
                <w:rFonts w:ascii="Calibri" w:hAnsi="Calibri" w:cs="Arial"/>
                <w:b/>
                <w:bCs/>
                <w:sz w:val="16"/>
                <w:szCs w:val="16"/>
              </w:rPr>
            </w:pPr>
            <w:r>
              <w:rPr>
                <w:rFonts w:ascii="Calibri" w:hAnsi="Calibri" w:cs="Arial"/>
                <w:b/>
                <w:bCs/>
                <w:sz w:val="16"/>
                <w:szCs w:val="16"/>
              </w:rPr>
              <w:t>7</w:t>
            </w:r>
          </w:p>
        </w:tc>
        <w:tc>
          <w:tcPr>
            <w:tcW w:w="990" w:type="dxa"/>
            <w:noWrap/>
            <w:vAlign w:val="bottom"/>
          </w:tcPr>
          <w:p w:rsidR="00C16F50" w:rsidRPr="00302026" w:rsidRDefault="00C16F50" w:rsidP="00C16F50">
            <w:pPr>
              <w:jc w:val="center"/>
              <w:rPr>
                <w:rFonts w:ascii="Calibri" w:hAnsi="Calibri" w:cs="Arial"/>
                <w:b/>
                <w:bCs/>
                <w:sz w:val="16"/>
                <w:szCs w:val="16"/>
              </w:rPr>
            </w:pPr>
            <w:r>
              <w:rPr>
                <w:rFonts w:ascii="Calibri" w:hAnsi="Calibri" w:cs="Arial"/>
                <w:b/>
                <w:bCs/>
                <w:sz w:val="16"/>
                <w:szCs w:val="16"/>
              </w:rPr>
              <w:t>10</w:t>
            </w:r>
          </w:p>
        </w:tc>
        <w:tc>
          <w:tcPr>
            <w:tcW w:w="810" w:type="dxa"/>
            <w:noWrap/>
            <w:vAlign w:val="bottom"/>
          </w:tcPr>
          <w:p w:rsidR="00C16F50" w:rsidRPr="00302026" w:rsidRDefault="00C16F50" w:rsidP="00C16F50">
            <w:pPr>
              <w:jc w:val="center"/>
              <w:rPr>
                <w:rFonts w:ascii="Calibri" w:hAnsi="Calibri" w:cs="Arial"/>
                <w:b/>
                <w:bCs/>
                <w:sz w:val="16"/>
                <w:szCs w:val="16"/>
              </w:rPr>
            </w:pPr>
            <w:r>
              <w:rPr>
                <w:rFonts w:ascii="Calibri" w:hAnsi="Calibri" w:cs="Arial"/>
                <w:b/>
                <w:bCs/>
                <w:sz w:val="16"/>
                <w:szCs w:val="16"/>
              </w:rPr>
              <w:t>5</w:t>
            </w:r>
          </w:p>
        </w:tc>
        <w:tc>
          <w:tcPr>
            <w:tcW w:w="810" w:type="dxa"/>
            <w:vAlign w:val="bottom"/>
          </w:tcPr>
          <w:p w:rsidR="00C16F50" w:rsidRPr="00302026" w:rsidRDefault="003F02BA" w:rsidP="00C16F50">
            <w:pPr>
              <w:jc w:val="center"/>
              <w:rPr>
                <w:rFonts w:ascii="Calibri" w:hAnsi="Calibri" w:cs="Arial"/>
                <w:b/>
                <w:bCs/>
                <w:sz w:val="16"/>
                <w:szCs w:val="16"/>
              </w:rPr>
            </w:pPr>
            <w:r>
              <w:rPr>
                <w:rFonts w:ascii="Calibri" w:hAnsi="Calibri" w:cs="Arial"/>
                <w:b/>
                <w:bCs/>
                <w:sz w:val="16"/>
                <w:szCs w:val="16"/>
              </w:rPr>
              <w:t>3</w:t>
            </w:r>
          </w:p>
        </w:tc>
        <w:tc>
          <w:tcPr>
            <w:tcW w:w="900" w:type="dxa"/>
            <w:vAlign w:val="bottom"/>
          </w:tcPr>
          <w:p w:rsidR="00C16F50" w:rsidRPr="00302026" w:rsidRDefault="00C16F50" w:rsidP="00C16F50">
            <w:pPr>
              <w:jc w:val="center"/>
              <w:rPr>
                <w:rFonts w:ascii="Calibri" w:hAnsi="Calibri" w:cs="Arial"/>
                <w:b/>
                <w:bCs/>
                <w:sz w:val="16"/>
                <w:szCs w:val="16"/>
              </w:rPr>
            </w:pPr>
            <w:r w:rsidRPr="00302026">
              <w:rPr>
                <w:rFonts w:ascii="Calibri" w:hAnsi="Calibri" w:cs="Arial"/>
                <w:b/>
                <w:bCs/>
                <w:sz w:val="16"/>
                <w:szCs w:val="16"/>
              </w:rPr>
              <w:t>1</w:t>
            </w:r>
          </w:p>
        </w:tc>
        <w:tc>
          <w:tcPr>
            <w:tcW w:w="720" w:type="dxa"/>
            <w:noWrap/>
            <w:vAlign w:val="bottom"/>
          </w:tcPr>
          <w:p w:rsidR="00C16F50" w:rsidRPr="00302026" w:rsidRDefault="003E3E43" w:rsidP="00C16F50">
            <w:pPr>
              <w:jc w:val="center"/>
              <w:rPr>
                <w:rFonts w:ascii="Calibri" w:hAnsi="Calibri" w:cs="Arial"/>
                <w:b/>
                <w:bCs/>
                <w:sz w:val="16"/>
                <w:szCs w:val="16"/>
              </w:rPr>
            </w:pPr>
            <w:r>
              <w:rPr>
                <w:rFonts w:ascii="Calibri" w:hAnsi="Calibri" w:cs="Arial"/>
                <w:b/>
                <w:bCs/>
                <w:sz w:val="16"/>
                <w:szCs w:val="16"/>
              </w:rPr>
              <w:t>2</w:t>
            </w:r>
          </w:p>
        </w:tc>
        <w:tc>
          <w:tcPr>
            <w:tcW w:w="602" w:type="dxa"/>
            <w:vAlign w:val="bottom"/>
          </w:tcPr>
          <w:p w:rsidR="00C16F50" w:rsidRPr="00302026" w:rsidRDefault="004F01E0" w:rsidP="00C16F50">
            <w:pPr>
              <w:jc w:val="center"/>
              <w:rPr>
                <w:rFonts w:ascii="Calibri" w:hAnsi="Calibri" w:cs="Arial"/>
                <w:b/>
                <w:bCs/>
                <w:sz w:val="16"/>
                <w:szCs w:val="16"/>
              </w:rPr>
            </w:pPr>
            <w:r>
              <w:rPr>
                <w:rFonts w:ascii="Calibri" w:hAnsi="Calibri" w:cs="Arial"/>
                <w:b/>
                <w:bCs/>
                <w:sz w:val="16"/>
                <w:szCs w:val="16"/>
              </w:rPr>
              <w:t>41</w:t>
            </w:r>
          </w:p>
        </w:tc>
      </w:tr>
    </w:tbl>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085F1C" w:rsidRDefault="00085F1C" w:rsidP="00302026">
      <w:pPr>
        <w:ind w:left="540"/>
        <w:jc w:val="both"/>
        <w:rPr>
          <w:rFonts w:ascii="Calibri" w:hAnsi="Calibri" w:cs="Arial"/>
          <w:bCs/>
        </w:rPr>
      </w:pPr>
    </w:p>
    <w:p w:rsidR="0052424F" w:rsidRPr="00302026" w:rsidRDefault="008647B4" w:rsidP="00085F1C">
      <w:pPr>
        <w:ind w:left="720" w:firstLine="270"/>
        <w:jc w:val="both"/>
        <w:rPr>
          <w:rFonts w:ascii="Calibri" w:hAnsi="Calibri" w:cs="Arial"/>
          <w:bCs/>
        </w:rPr>
      </w:pPr>
      <w:r w:rsidRPr="0012321F">
        <w:rPr>
          <w:rFonts w:ascii="Calibri" w:hAnsi="Calibri" w:cs="Arial"/>
          <w:bCs/>
        </w:rPr>
        <w:t xml:space="preserve">Details of Group </w:t>
      </w:r>
      <w:r w:rsidR="0012321F">
        <w:rPr>
          <w:rFonts w:ascii="Calibri" w:hAnsi="Calibri" w:cs="Arial"/>
          <w:bCs/>
        </w:rPr>
        <w:t>r</w:t>
      </w:r>
      <w:r w:rsidRPr="0012321F">
        <w:rPr>
          <w:rFonts w:ascii="Calibri" w:hAnsi="Calibri" w:cs="Arial"/>
          <w:bCs/>
        </w:rPr>
        <w:t xml:space="preserve">eviews and </w:t>
      </w:r>
      <w:r w:rsidR="0012321F" w:rsidRPr="0012321F">
        <w:rPr>
          <w:rFonts w:ascii="Calibri" w:hAnsi="Calibri" w:cs="Arial"/>
          <w:bCs/>
        </w:rPr>
        <w:t>f</w:t>
      </w:r>
      <w:r w:rsidRPr="0012321F">
        <w:rPr>
          <w:rFonts w:ascii="Calibri" w:hAnsi="Calibri" w:cs="Arial"/>
          <w:bCs/>
        </w:rPr>
        <w:t xml:space="preserve">ull </w:t>
      </w:r>
      <w:r w:rsidR="0012321F" w:rsidRPr="0012321F">
        <w:rPr>
          <w:rFonts w:ascii="Calibri" w:hAnsi="Calibri" w:cs="Arial"/>
          <w:bCs/>
        </w:rPr>
        <w:t>r</w:t>
      </w:r>
      <w:r w:rsidRPr="0012321F">
        <w:rPr>
          <w:rFonts w:ascii="Calibri" w:hAnsi="Calibri" w:cs="Arial"/>
          <w:bCs/>
        </w:rPr>
        <w:t>eviews</w:t>
      </w:r>
      <w:r w:rsidR="00302026" w:rsidRPr="0012321F">
        <w:rPr>
          <w:rFonts w:ascii="Calibri" w:hAnsi="Calibri" w:cs="Arial"/>
          <w:bCs/>
        </w:rPr>
        <w:t xml:space="preserve"> conducted</w:t>
      </w:r>
      <w:r w:rsidR="00302026" w:rsidRPr="00302026">
        <w:rPr>
          <w:rFonts w:ascii="Calibri" w:hAnsi="Calibri" w:cs="Arial"/>
          <w:bCs/>
        </w:rPr>
        <w:t xml:space="preserve"> by FRC are described below</w:t>
      </w:r>
      <w:r w:rsidR="000D33AB">
        <w:rPr>
          <w:rFonts w:ascii="Calibri" w:hAnsi="Calibri" w:cs="Arial"/>
          <w:bCs/>
        </w:rPr>
        <w:t>:</w:t>
      </w:r>
    </w:p>
    <w:p w:rsidR="00302026" w:rsidRDefault="00302026" w:rsidP="00302026">
      <w:pPr>
        <w:ind w:left="1080"/>
        <w:jc w:val="both"/>
        <w:rPr>
          <w:rFonts w:ascii="Calibri" w:hAnsi="Calibri" w:cs="Arial"/>
          <w:bCs/>
          <w:i/>
        </w:rPr>
      </w:pPr>
    </w:p>
    <w:p w:rsidR="0052424F" w:rsidRPr="00350248" w:rsidRDefault="0052424F" w:rsidP="008C36E4">
      <w:pPr>
        <w:pStyle w:val="ListParagraph"/>
        <w:numPr>
          <w:ilvl w:val="0"/>
          <w:numId w:val="21"/>
        </w:numPr>
        <w:tabs>
          <w:tab w:val="left" w:pos="990"/>
          <w:tab w:val="left" w:pos="1080"/>
        </w:tabs>
        <w:ind w:left="1440" w:hanging="450"/>
        <w:jc w:val="both"/>
        <w:rPr>
          <w:rFonts w:ascii="Calibri" w:hAnsi="Calibri" w:cs="Arial"/>
          <w:b/>
          <w:color w:val="0070C0"/>
          <w:sz w:val="28"/>
          <w:szCs w:val="28"/>
        </w:rPr>
      </w:pPr>
      <w:r w:rsidRPr="00350248">
        <w:rPr>
          <w:rFonts w:ascii="Calibri" w:hAnsi="Calibri"/>
          <w:b/>
          <w:color w:val="0070C0"/>
        </w:rPr>
        <w:t>Group Reviews</w:t>
      </w:r>
    </w:p>
    <w:p w:rsidR="0052424F" w:rsidRPr="00350248" w:rsidRDefault="0052424F" w:rsidP="00527613">
      <w:pPr>
        <w:spacing w:line="259" w:lineRule="auto"/>
        <w:ind w:left="720"/>
        <w:contextualSpacing/>
        <w:rPr>
          <w:rFonts w:ascii="Calibri" w:hAnsi="Calibri"/>
        </w:rPr>
      </w:pPr>
    </w:p>
    <w:p w:rsidR="0052424F" w:rsidRDefault="0052424F" w:rsidP="00085F1C">
      <w:pPr>
        <w:ind w:left="1440"/>
        <w:jc w:val="both"/>
        <w:rPr>
          <w:rFonts w:ascii="Calibri" w:hAnsi="Calibri"/>
          <w:lang w:val="en-US"/>
        </w:rPr>
      </w:pPr>
      <w:r>
        <w:rPr>
          <w:rFonts w:ascii="Calibri" w:hAnsi="Calibri"/>
          <w:lang w:val="en-US"/>
        </w:rPr>
        <w:t>The objective for reviewing PIEs within the g</w:t>
      </w:r>
      <w:r w:rsidRPr="00350248">
        <w:rPr>
          <w:rFonts w:ascii="Calibri" w:hAnsi="Calibri"/>
          <w:lang w:val="en-US"/>
        </w:rPr>
        <w:t>roup</w:t>
      </w:r>
      <w:r>
        <w:rPr>
          <w:rFonts w:ascii="Calibri" w:hAnsi="Calibri"/>
          <w:lang w:val="en-US"/>
        </w:rPr>
        <w:t>s</w:t>
      </w:r>
      <w:r w:rsidRPr="00350248">
        <w:rPr>
          <w:rFonts w:ascii="Calibri" w:hAnsi="Calibri"/>
          <w:lang w:val="en-US"/>
        </w:rPr>
        <w:t xml:space="preserve"> </w:t>
      </w:r>
      <w:r>
        <w:rPr>
          <w:rFonts w:ascii="Calibri" w:hAnsi="Calibri"/>
          <w:lang w:val="en-US"/>
        </w:rPr>
        <w:t>is to have a</w:t>
      </w:r>
      <w:r w:rsidRPr="00350248">
        <w:rPr>
          <w:rFonts w:ascii="Calibri" w:hAnsi="Calibri"/>
          <w:lang w:val="en-US"/>
        </w:rPr>
        <w:t xml:space="preserve"> better understanding of the </w:t>
      </w:r>
      <w:r>
        <w:rPr>
          <w:rFonts w:ascii="Calibri" w:hAnsi="Calibri"/>
          <w:lang w:val="en-US"/>
        </w:rPr>
        <w:t>group structure and the businesses undertaken within th</w:t>
      </w:r>
      <w:r w:rsidR="00DA432B">
        <w:rPr>
          <w:rFonts w:ascii="Calibri" w:hAnsi="Calibri"/>
          <w:lang w:val="en-US"/>
        </w:rPr>
        <w:t>e groups, which in turn provide</w:t>
      </w:r>
      <w:r w:rsidR="00310AD5">
        <w:rPr>
          <w:rFonts w:ascii="Calibri" w:hAnsi="Calibri"/>
          <w:lang w:val="en-US"/>
        </w:rPr>
        <w:t>s</w:t>
      </w:r>
      <w:r>
        <w:rPr>
          <w:rFonts w:ascii="Calibri" w:hAnsi="Calibri"/>
          <w:lang w:val="en-US"/>
        </w:rPr>
        <w:t xml:space="preserve"> deep insight in the disclosures made by the</w:t>
      </w:r>
      <w:r w:rsidR="00DA432B">
        <w:rPr>
          <w:rFonts w:ascii="Calibri" w:hAnsi="Calibri"/>
          <w:lang w:val="en-US"/>
        </w:rPr>
        <w:t>se group of</w:t>
      </w:r>
      <w:r>
        <w:rPr>
          <w:rFonts w:ascii="Calibri" w:hAnsi="Calibri"/>
          <w:lang w:val="en-US"/>
        </w:rPr>
        <w:t xml:space="preserve"> companies in their annual reports.</w:t>
      </w:r>
    </w:p>
    <w:p w:rsidR="0052424F" w:rsidRDefault="0052424F" w:rsidP="00085F1C">
      <w:pPr>
        <w:ind w:left="1440"/>
        <w:jc w:val="both"/>
        <w:rPr>
          <w:rFonts w:ascii="Calibri" w:hAnsi="Calibri"/>
          <w:lang w:val="en-US"/>
        </w:rPr>
      </w:pPr>
    </w:p>
    <w:p w:rsidR="0052424F" w:rsidRPr="00350248" w:rsidRDefault="0052424F" w:rsidP="00085F1C">
      <w:pPr>
        <w:ind w:left="1440"/>
        <w:jc w:val="both"/>
        <w:rPr>
          <w:rFonts w:ascii="Calibri" w:hAnsi="Calibri"/>
          <w:lang w:val="en-US"/>
        </w:rPr>
      </w:pPr>
      <w:r w:rsidRPr="00350248">
        <w:rPr>
          <w:rFonts w:ascii="Calibri" w:hAnsi="Calibri"/>
          <w:lang w:val="en-US"/>
        </w:rPr>
        <w:t>This type of review also helps to identify any irregular</w:t>
      </w:r>
      <w:r w:rsidR="00CA4B70">
        <w:rPr>
          <w:rFonts w:ascii="Calibri" w:hAnsi="Calibri"/>
          <w:lang w:val="en-US"/>
        </w:rPr>
        <w:t xml:space="preserve"> related party</w:t>
      </w:r>
      <w:r w:rsidRPr="00350248">
        <w:rPr>
          <w:rFonts w:ascii="Calibri" w:hAnsi="Calibri"/>
          <w:lang w:val="en-US"/>
        </w:rPr>
        <w:t xml:space="preserve"> transactions amon</w:t>
      </w:r>
      <w:r>
        <w:rPr>
          <w:rFonts w:ascii="Calibri" w:hAnsi="Calibri"/>
          <w:lang w:val="en-US"/>
        </w:rPr>
        <w:t>g the entities within the groups, which might not be possible if an individual approach is adopted for</w:t>
      </w:r>
      <w:r w:rsidR="00DA432B">
        <w:rPr>
          <w:rFonts w:ascii="Calibri" w:hAnsi="Calibri"/>
          <w:lang w:val="en-US"/>
        </w:rPr>
        <w:t xml:space="preserve"> these group</w:t>
      </w:r>
      <w:r>
        <w:rPr>
          <w:rFonts w:ascii="Calibri" w:hAnsi="Calibri"/>
          <w:lang w:val="en-US"/>
        </w:rPr>
        <w:t xml:space="preserve"> </w:t>
      </w:r>
      <w:r w:rsidR="00DA432B">
        <w:rPr>
          <w:rFonts w:ascii="Calibri" w:hAnsi="Calibri"/>
          <w:lang w:val="en-US"/>
        </w:rPr>
        <w:t xml:space="preserve">of </w:t>
      </w:r>
      <w:r>
        <w:rPr>
          <w:rFonts w:ascii="Calibri" w:hAnsi="Calibri"/>
          <w:lang w:val="en-US"/>
        </w:rPr>
        <w:t>companies.</w:t>
      </w:r>
      <w:r w:rsidR="00CA4B70" w:rsidRPr="00CA4B70">
        <w:t xml:space="preserve"> </w:t>
      </w:r>
    </w:p>
    <w:p w:rsidR="0052424F" w:rsidRPr="00350248" w:rsidRDefault="0052424F" w:rsidP="00085F1C">
      <w:pPr>
        <w:ind w:left="1440"/>
        <w:jc w:val="both"/>
        <w:rPr>
          <w:rFonts w:ascii="Calibri" w:hAnsi="Calibri"/>
          <w:lang w:val="en-US"/>
        </w:rPr>
      </w:pPr>
    </w:p>
    <w:p w:rsidR="0052424F" w:rsidRPr="00350248" w:rsidRDefault="0052424F" w:rsidP="00085F1C">
      <w:pPr>
        <w:ind w:left="1440"/>
        <w:jc w:val="both"/>
        <w:rPr>
          <w:rFonts w:ascii="Calibri" w:hAnsi="Calibri"/>
          <w:lang w:val="en-US"/>
        </w:rPr>
      </w:pPr>
      <w:r w:rsidRPr="00350248">
        <w:rPr>
          <w:rFonts w:ascii="Calibri" w:hAnsi="Calibri"/>
          <w:lang w:val="en-US"/>
        </w:rPr>
        <w:t xml:space="preserve">Group reviews were mainly based on focused areas of IFRSs significant to the business of the respective PIEs. In this regard, the objectives of the </w:t>
      </w:r>
      <w:r w:rsidR="00DA432B">
        <w:rPr>
          <w:rFonts w:ascii="Calibri" w:hAnsi="Calibri"/>
          <w:lang w:val="en-US"/>
        </w:rPr>
        <w:t>g</w:t>
      </w:r>
      <w:r w:rsidRPr="00350248">
        <w:rPr>
          <w:rFonts w:ascii="Calibri" w:hAnsi="Calibri"/>
          <w:lang w:val="en-US"/>
        </w:rPr>
        <w:t>roup review exercise</w:t>
      </w:r>
      <w:r w:rsidR="00DA432B">
        <w:rPr>
          <w:rFonts w:ascii="Calibri" w:hAnsi="Calibri"/>
          <w:lang w:val="en-US"/>
        </w:rPr>
        <w:t>s</w:t>
      </w:r>
      <w:r w:rsidRPr="00350248">
        <w:rPr>
          <w:rFonts w:ascii="Calibri" w:hAnsi="Calibri"/>
          <w:lang w:val="en-US"/>
        </w:rPr>
        <w:t xml:space="preserve"> are to:</w:t>
      </w:r>
    </w:p>
    <w:p w:rsidR="0052424F" w:rsidRPr="00350248" w:rsidRDefault="0052424F" w:rsidP="00085F1C">
      <w:pPr>
        <w:ind w:left="1530"/>
        <w:jc w:val="both"/>
        <w:rPr>
          <w:rFonts w:ascii="Calibri" w:hAnsi="Calibri"/>
          <w:lang w:val="en-US"/>
        </w:rPr>
      </w:pPr>
    </w:p>
    <w:p w:rsidR="0052424F" w:rsidRPr="00350248" w:rsidRDefault="0052424F" w:rsidP="008C36E4">
      <w:pPr>
        <w:numPr>
          <w:ilvl w:val="0"/>
          <w:numId w:val="5"/>
        </w:numPr>
        <w:tabs>
          <w:tab w:val="left" w:pos="1440"/>
          <w:tab w:val="left" w:pos="1530"/>
        </w:tabs>
        <w:spacing w:after="160" w:line="259" w:lineRule="auto"/>
        <w:ind w:left="1890" w:hanging="360"/>
        <w:contextualSpacing/>
        <w:jc w:val="both"/>
        <w:rPr>
          <w:rFonts w:ascii="Calibri" w:hAnsi="Calibri"/>
          <w:lang w:val="en-US"/>
        </w:rPr>
      </w:pPr>
      <w:r w:rsidRPr="00350248">
        <w:rPr>
          <w:rFonts w:ascii="Calibri" w:hAnsi="Calibri"/>
          <w:lang w:val="en-US"/>
        </w:rPr>
        <w:t>assess the financial situation of the group and its subsidiaries (liquidity and financial performance of the group and its subsidiaries);</w:t>
      </w:r>
    </w:p>
    <w:p w:rsidR="0052424F" w:rsidRPr="00350248" w:rsidRDefault="0052424F" w:rsidP="008C36E4">
      <w:pPr>
        <w:numPr>
          <w:ilvl w:val="0"/>
          <w:numId w:val="5"/>
        </w:numPr>
        <w:tabs>
          <w:tab w:val="left" w:pos="1440"/>
        </w:tabs>
        <w:spacing w:after="160" w:line="259" w:lineRule="auto"/>
        <w:ind w:left="1890" w:hanging="360"/>
        <w:contextualSpacing/>
        <w:jc w:val="both"/>
        <w:rPr>
          <w:rFonts w:ascii="Calibri" w:hAnsi="Calibri"/>
          <w:lang w:val="en-US"/>
        </w:rPr>
      </w:pPr>
      <w:r w:rsidRPr="00350248">
        <w:rPr>
          <w:rFonts w:ascii="Calibri" w:hAnsi="Calibri"/>
          <w:lang w:val="en-US"/>
        </w:rPr>
        <w:t>evaluate the accounting policies adopted by the group and its subsidiaries (</w:t>
      </w:r>
      <w:r w:rsidR="00310AD5">
        <w:rPr>
          <w:rFonts w:ascii="Calibri" w:hAnsi="Calibri"/>
          <w:lang w:val="en-US"/>
        </w:rPr>
        <w:t>For example</w:t>
      </w:r>
      <w:r w:rsidRPr="00350248">
        <w:rPr>
          <w:rFonts w:ascii="Calibri" w:hAnsi="Calibri"/>
          <w:lang w:val="en-US"/>
        </w:rPr>
        <w:t xml:space="preserve"> exemption for consolidation (IFRS 10), Fair value (IFRS 13), Revenue Recognition (IAS</w:t>
      </w:r>
      <w:r w:rsidR="00310AD5">
        <w:rPr>
          <w:rFonts w:ascii="Calibri" w:hAnsi="Calibri"/>
          <w:lang w:val="en-US"/>
        </w:rPr>
        <w:t xml:space="preserve"> 18)</w:t>
      </w:r>
      <w:r w:rsidRPr="00350248">
        <w:rPr>
          <w:rFonts w:ascii="Calibri" w:hAnsi="Calibri"/>
          <w:lang w:val="en-US"/>
        </w:rPr>
        <w:t>);</w:t>
      </w:r>
    </w:p>
    <w:p w:rsidR="000A2D3A" w:rsidRDefault="0052424F" w:rsidP="008C36E4">
      <w:pPr>
        <w:numPr>
          <w:ilvl w:val="0"/>
          <w:numId w:val="5"/>
        </w:numPr>
        <w:tabs>
          <w:tab w:val="left" w:pos="1440"/>
        </w:tabs>
        <w:spacing w:after="160" w:line="259" w:lineRule="auto"/>
        <w:ind w:left="1890" w:hanging="360"/>
        <w:contextualSpacing/>
        <w:jc w:val="both"/>
        <w:rPr>
          <w:rFonts w:ascii="Calibri" w:hAnsi="Calibri"/>
          <w:lang w:val="en-US"/>
        </w:rPr>
        <w:sectPr w:rsidR="000A2D3A" w:rsidSect="00D55FD1">
          <w:headerReference w:type="default" r:id="rId12"/>
          <w:footerReference w:type="default" r:id="rId13"/>
          <w:footerReference w:type="first" r:id="rId14"/>
          <w:pgSz w:w="12240" w:h="15840"/>
          <w:pgMar w:top="1440" w:right="1080" w:bottom="1440" w:left="1080" w:header="720" w:footer="720" w:gutter="0"/>
          <w:cols w:space="708"/>
          <w:titlePg/>
          <w:docGrid w:linePitch="360"/>
        </w:sectPr>
      </w:pPr>
      <w:r w:rsidRPr="00350248">
        <w:rPr>
          <w:rFonts w:ascii="Calibri" w:hAnsi="Calibri"/>
          <w:lang w:val="en-US"/>
        </w:rPr>
        <w:t>focus on risky sectors such as construction, leisure and hotels, textile, insurance, and banking within the group; and</w:t>
      </w:r>
    </w:p>
    <w:p w:rsidR="0052424F" w:rsidRPr="00350248" w:rsidRDefault="0052424F" w:rsidP="000A2D3A">
      <w:pPr>
        <w:tabs>
          <w:tab w:val="left" w:pos="1440"/>
        </w:tabs>
        <w:spacing w:after="160" w:line="259" w:lineRule="auto"/>
        <w:contextualSpacing/>
        <w:jc w:val="both"/>
        <w:rPr>
          <w:rFonts w:ascii="Calibri" w:hAnsi="Calibri"/>
          <w:lang w:val="en-US"/>
        </w:rPr>
      </w:pPr>
    </w:p>
    <w:p w:rsidR="0052424F" w:rsidRPr="00350248" w:rsidRDefault="0052424F" w:rsidP="008C36E4">
      <w:pPr>
        <w:numPr>
          <w:ilvl w:val="0"/>
          <w:numId w:val="5"/>
        </w:numPr>
        <w:tabs>
          <w:tab w:val="left" w:pos="1440"/>
        </w:tabs>
        <w:spacing w:after="160" w:line="259" w:lineRule="auto"/>
        <w:ind w:left="1890" w:hanging="360"/>
        <w:contextualSpacing/>
        <w:jc w:val="both"/>
        <w:rPr>
          <w:rFonts w:ascii="Calibri" w:hAnsi="Calibri"/>
          <w:lang w:val="en-US"/>
        </w:rPr>
      </w:pPr>
      <w:r w:rsidRPr="00350248">
        <w:rPr>
          <w:rFonts w:ascii="Calibri" w:hAnsi="Calibri"/>
          <w:lang w:val="en-US"/>
        </w:rPr>
        <w:t>assess key IFRSs relevant to the activities of the Group.</w:t>
      </w:r>
    </w:p>
    <w:p w:rsidR="0052424F" w:rsidRPr="00E52F03" w:rsidRDefault="0052424F" w:rsidP="00527613">
      <w:pPr>
        <w:tabs>
          <w:tab w:val="left" w:pos="1440"/>
        </w:tabs>
        <w:spacing w:after="160" w:line="259" w:lineRule="auto"/>
        <w:contextualSpacing/>
        <w:jc w:val="both"/>
        <w:rPr>
          <w:rFonts w:ascii="Calibri" w:hAnsi="Calibri"/>
          <w:sz w:val="18"/>
          <w:lang w:val="en-US"/>
        </w:rPr>
      </w:pPr>
    </w:p>
    <w:p w:rsidR="0052424F" w:rsidRPr="00350248" w:rsidRDefault="0052424F" w:rsidP="00085F1C">
      <w:pPr>
        <w:tabs>
          <w:tab w:val="left" w:pos="1530"/>
        </w:tabs>
        <w:ind w:left="1530"/>
        <w:jc w:val="both"/>
        <w:rPr>
          <w:rFonts w:ascii="Calibri" w:hAnsi="Calibri" w:cs="Arial"/>
        </w:rPr>
      </w:pPr>
      <w:r w:rsidRPr="00350248">
        <w:rPr>
          <w:rFonts w:ascii="Calibri" w:hAnsi="Calibri" w:cs="Arial"/>
        </w:rPr>
        <w:t>For the si</w:t>
      </w:r>
      <w:r w:rsidR="002F36B4">
        <w:rPr>
          <w:rFonts w:ascii="Calibri" w:hAnsi="Calibri" w:cs="Arial"/>
        </w:rPr>
        <w:t xml:space="preserve">x months ended </w:t>
      </w:r>
      <w:r w:rsidR="002912A9">
        <w:rPr>
          <w:rFonts w:ascii="Calibri" w:hAnsi="Calibri" w:cs="Arial"/>
        </w:rPr>
        <w:t>31 December 2017</w:t>
      </w:r>
      <w:r w:rsidRPr="00350248">
        <w:rPr>
          <w:rFonts w:ascii="Calibri" w:hAnsi="Calibri" w:cs="Arial"/>
        </w:rPr>
        <w:t xml:space="preserve">, FRC carried out the review of </w:t>
      </w:r>
      <w:r w:rsidR="0011650C">
        <w:rPr>
          <w:rFonts w:ascii="Calibri" w:hAnsi="Calibri" w:cs="Arial"/>
        </w:rPr>
        <w:t>4</w:t>
      </w:r>
      <w:r w:rsidRPr="00350248">
        <w:rPr>
          <w:rFonts w:ascii="Calibri" w:hAnsi="Calibri" w:cs="Arial"/>
        </w:rPr>
        <w:t xml:space="preserve"> groups with </w:t>
      </w:r>
      <w:r w:rsidR="00860958">
        <w:rPr>
          <w:rFonts w:ascii="Calibri" w:hAnsi="Calibri" w:cs="Arial"/>
        </w:rPr>
        <w:t>28</w:t>
      </w:r>
      <w:r w:rsidRPr="00350248">
        <w:rPr>
          <w:rFonts w:ascii="Calibri" w:hAnsi="Calibri" w:cs="Arial"/>
        </w:rPr>
        <w:t xml:space="preserve"> PIEs</w:t>
      </w:r>
      <w:r w:rsidR="00D608DE">
        <w:rPr>
          <w:rFonts w:ascii="Calibri" w:hAnsi="Calibri" w:cs="Arial"/>
        </w:rPr>
        <w:t xml:space="preserve"> as described below:</w:t>
      </w:r>
      <w:r w:rsidRPr="00350248">
        <w:rPr>
          <w:rFonts w:ascii="Calibri" w:hAnsi="Calibri" w:cs="Arial"/>
        </w:rPr>
        <w:t xml:space="preserve"> </w:t>
      </w:r>
    </w:p>
    <w:p w:rsidR="0052424F" w:rsidRPr="00350248" w:rsidRDefault="0052424F" w:rsidP="001F10A1">
      <w:pPr>
        <w:tabs>
          <w:tab w:val="left" w:pos="1080"/>
        </w:tabs>
        <w:jc w:val="both"/>
        <w:rPr>
          <w:rFonts w:ascii="Calibri" w:hAnsi="Calibri" w:cs="Arial"/>
        </w:rPr>
      </w:pPr>
    </w:p>
    <w:p w:rsidR="0052424F" w:rsidRPr="00350248" w:rsidRDefault="0052424F" w:rsidP="008C36E4">
      <w:pPr>
        <w:numPr>
          <w:ilvl w:val="0"/>
          <w:numId w:val="26"/>
        </w:numPr>
        <w:tabs>
          <w:tab w:val="left" w:pos="1530"/>
        </w:tabs>
        <w:ind w:left="1980" w:hanging="450"/>
        <w:jc w:val="both"/>
        <w:rPr>
          <w:rFonts w:ascii="Calibri" w:hAnsi="Calibri" w:cs="Arial"/>
        </w:rPr>
      </w:pPr>
      <w:r w:rsidRPr="00350248">
        <w:rPr>
          <w:rFonts w:ascii="Calibri" w:hAnsi="Calibri" w:cs="Arial"/>
        </w:rPr>
        <w:t xml:space="preserve">The first group (‘Group 1’) of companies selected for review, consisted of 3 companies which meet the definition of Public Interest Entities under the </w:t>
      </w:r>
      <w:r w:rsidR="005B3A72">
        <w:rPr>
          <w:rFonts w:ascii="Calibri" w:hAnsi="Calibri" w:cs="Arial"/>
        </w:rPr>
        <w:t>FRA</w:t>
      </w:r>
      <w:r w:rsidRPr="00350248">
        <w:rPr>
          <w:rFonts w:ascii="Calibri" w:hAnsi="Calibri" w:cs="Arial"/>
        </w:rPr>
        <w:t>.</w:t>
      </w:r>
    </w:p>
    <w:p w:rsidR="0052424F" w:rsidRPr="00350248" w:rsidRDefault="0052424F" w:rsidP="00085F1C">
      <w:pPr>
        <w:tabs>
          <w:tab w:val="left" w:pos="1080"/>
        </w:tabs>
        <w:ind w:left="1530"/>
        <w:jc w:val="both"/>
        <w:rPr>
          <w:rFonts w:ascii="Calibri" w:hAnsi="Calibri" w:cs="Arial"/>
          <w:u w:val="single"/>
        </w:rPr>
      </w:pPr>
    </w:p>
    <w:p w:rsidR="002773C2" w:rsidRPr="002773C2" w:rsidRDefault="00701301" w:rsidP="00085F1C">
      <w:pPr>
        <w:tabs>
          <w:tab w:val="left" w:pos="1080"/>
        </w:tabs>
        <w:ind w:left="1980"/>
        <w:jc w:val="both"/>
        <w:rPr>
          <w:rFonts w:ascii="Calibri" w:hAnsi="Calibri" w:cs="Arial"/>
        </w:rPr>
      </w:pPr>
      <w:r>
        <w:rPr>
          <w:rFonts w:ascii="Calibri" w:hAnsi="Calibri" w:cs="Arial"/>
        </w:rPr>
        <w:t>This group of companies</w:t>
      </w:r>
      <w:r w:rsidR="002773C2">
        <w:rPr>
          <w:rFonts w:ascii="Calibri" w:hAnsi="Calibri" w:cs="Arial"/>
        </w:rPr>
        <w:t xml:space="preserve"> </w:t>
      </w:r>
      <w:r w:rsidR="00310AD5">
        <w:rPr>
          <w:rFonts w:ascii="Calibri" w:hAnsi="Calibri" w:cs="Arial"/>
        </w:rPr>
        <w:t>is</w:t>
      </w:r>
      <w:r w:rsidR="0012346D">
        <w:rPr>
          <w:rFonts w:ascii="Calibri" w:hAnsi="Calibri" w:cs="Arial"/>
        </w:rPr>
        <w:t xml:space="preserve"> involved in the provision of financial services, such as insurance, fund management and l</w:t>
      </w:r>
      <w:r w:rsidR="0012346D" w:rsidRPr="0012346D">
        <w:rPr>
          <w:rFonts w:ascii="Calibri" w:hAnsi="Calibri" w:cs="Arial"/>
        </w:rPr>
        <w:t xml:space="preserve">ease and </w:t>
      </w:r>
      <w:r w:rsidR="0012346D">
        <w:rPr>
          <w:rFonts w:ascii="Calibri" w:hAnsi="Calibri" w:cs="Arial"/>
        </w:rPr>
        <w:t>d</w:t>
      </w:r>
      <w:r w:rsidR="0012346D" w:rsidRPr="0012346D">
        <w:rPr>
          <w:rFonts w:ascii="Calibri" w:hAnsi="Calibri" w:cs="Arial"/>
        </w:rPr>
        <w:t xml:space="preserve">eposit </w:t>
      </w:r>
      <w:r w:rsidR="0012346D">
        <w:rPr>
          <w:rFonts w:ascii="Calibri" w:hAnsi="Calibri" w:cs="Arial"/>
        </w:rPr>
        <w:t>t</w:t>
      </w:r>
      <w:r w:rsidR="0012346D" w:rsidRPr="0012346D">
        <w:rPr>
          <w:rFonts w:ascii="Calibri" w:hAnsi="Calibri" w:cs="Arial"/>
        </w:rPr>
        <w:t>aking services</w:t>
      </w:r>
      <w:r w:rsidR="0012346D">
        <w:rPr>
          <w:rFonts w:ascii="Calibri" w:hAnsi="Calibri" w:cs="Arial"/>
        </w:rPr>
        <w:t xml:space="preserve">. All the 3 entities within </w:t>
      </w:r>
      <w:r w:rsidR="00DF4934">
        <w:rPr>
          <w:rFonts w:ascii="Calibri" w:hAnsi="Calibri" w:cs="Arial"/>
        </w:rPr>
        <w:t>t</w:t>
      </w:r>
      <w:r w:rsidR="0012346D">
        <w:rPr>
          <w:rFonts w:ascii="Calibri" w:hAnsi="Calibri" w:cs="Arial"/>
        </w:rPr>
        <w:t>his group of companies are regulated by FSC.</w:t>
      </w:r>
    </w:p>
    <w:p w:rsidR="002773C2" w:rsidRDefault="002773C2" w:rsidP="00527613">
      <w:pPr>
        <w:tabs>
          <w:tab w:val="left" w:pos="1080"/>
        </w:tabs>
        <w:ind w:left="1080"/>
        <w:jc w:val="both"/>
        <w:rPr>
          <w:rFonts w:ascii="Calibri" w:hAnsi="Calibri" w:cs="Arial"/>
        </w:rPr>
      </w:pPr>
    </w:p>
    <w:p w:rsidR="0052424F" w:rsidRPr="0021599B" w:rsidRDefault="0052424F" w:rsidP="008C36E4">
      <w:pPr>
        <w:numPr>
          <w:ilvl w:val="0"/>
          <w:numId w:val="26"/>
        </w:numPr>
        <w:tabs>
          <w:tab w:val="left" w:pos="1530"/>
        </w:tabs>
        <w:ind w:left="1980" w:hanging="450"/>
        <w:jc w:val="both"/>
        <w:rPr>
          <w:rFonts w:ascii="Calibri" w:hAnsi="Calibri" w:cs="Arial"/>
          <w:sz w:val="18"/>
        </w:rPr>
      </w:pPr>
      <w:r w:rsidRPr="00E40085">
        <w:rPr>
          <w:rFonts w:ascii="Calibri" w:hAnsi="Calibri" w:cs="Arial"/>
        </w:rPr>
        <w:t xml:space="preserve">The second group reviewed (‘Group 2’) had </w:t>
      </w:r>
      <w:r w:rsidR="000F2514">
        <w:rPr>
          <w:rFonts w:ascii="Calibri" w:hAnsi="Calibri" w:cs="Arial"/>
        </w:rPr>
        <w:t>7</w:t>
      </w:r>
      <w:r w:rsidR="001C1C00">
        <w:rPr>
          <w:rFonts w:ascii="Calibri" w:hAnsi="Calibri" w:cs="Arial"/>
        </w:rPr>
        <w:t xml:space="preserve"> entities </w:t>
      </w:r>
      <w:r w:rsidRPr="00E40085">
        <w:rPr>
          <w:rFonts w:ascii="Calibri" w:hAnsi="Calibri" w:cs="Arial"/>
        </w:rPr>
        <w:t>classified as Public Interest Entities</w:t>
      </w:r>
      <w:r w:rsidR="00A73BB6">
        <w:rPr>
          <w:rFonts w:ascii="Calibri" w:hAnsi="Calibri" w:cs="Arial"/>
        </w:rPr>
        <w:t xml:space="preserve"> (“PIEs”</w:t>
      </w:r>
      <w:r w:rsidR="006B1F03">
        <w:rPr>
          <w:rFonts w:ascii="Calibri" w:hAnsi="Calibri" w:cs="Arial"/>
        </w:rPr>
        <w:t xml:space="preserve">) </w:t>
      </w:r>
      <w:r w:rsidR="006B1F03" w:rsidRPr="00E40085">
        <w:rPr>
          <w:rFonts w:ascii="Calibri" w:hAnsi="Calibri" w:cs="Arial"/>
        </w:rPr>
        <w:t>under</w:t>
      </w:r>
      <w:r w:rsidRPr="00E40085">
        <w:rPr>
          <w:rFonts w:ascii="Calibri" w:hAnsi="Calibri" w:cs="Arial"/>
        </w:rPr>
        <w:t xml:space="preserve"> the </w:t>
      </w:r>
      <w:r w:rsidR="009F4A89">
        <w:rPr>
          <w:rFonts w:ascii="Calibri" w:hAnsi="Calibri" w:cs="Arial"/>
        </w:rPr>
        <w:t>FRA</w:t>
      </w:r>
      <w:r w:rsidRPr="00E40085">
        <w:rPr>
          <w:rFonts w:ascii="Calibri" w:hAnsi="Calibri" w:cs="Arial"/>
        </w:rPr>
        <w:t>.</w:t>
      </w:r>
      <w:r w:rsidR="00BF2F18" w:rsidRPr="00E40085">
        <w:rPr>
          <w:rFonts w:ascii="Calibri" w:hAnsi="Calibri" w:cs="Arial"/>
        </w:rPr>
        <w:t xml:space="preserve"> </w:t>
      </w:r>
      <w:r w:rsidR="00E40085" w:rsidRPr="00E40085">
        <w:rPr>
          <w:rFonts w:ascii="Calibri" w:hAnsi="Calibri" w:cs="Arial"/>
        </w:rPr>
        <w:t xml:space="preserve">All the 6 PIEs within Group 2 were in the hotel industry. This group of companies consisted of </w:t>
      </w:r>
      <w:r w:rsidR="000F2514">
        <w:rPr>
          <w:rFonts w:ascii="Calibri" w:hAnsi="Calibri" w:cs="Arial"/>
        </w:rPr>
        <w:t>4</w:t>
      </w:r>
      <w:r w:rsidR="0021599B">
        <w:rPr>
          <w:rFonts w:ascii="Calibri" w:hAnsi="Calibri" w:cs="Arial"/>
        </w:rPr>
        <w:t xml:space="preserve"> listed entities</w:t>
      </w:r>
      <w:r w:rsidR="00E40085" w:rsidRPr="00E40085">
        <w:rPr>
          <w:rFonts w:ascii="Calibri" w:hAnsi="Calibri" w:cs="Arial"/>
        </w:rPr>
        <w:t xml:space="preserve"> and </w:t>
      </w:r>
      <w:r w:rsidR="0021599B">
        <w:rPr>
          <w:rFonts w:ascii="Calibri" w:hAnsi="Calibri" w:cs="Arial"/>
        </w:rPr>
        <w:t>3</w:t>
      </w:r>
      <w:r w:rsidR="00E40085" w:rsidRPr="00E40085">
        <w:rPr>
          <w:rFonts w:ascii="Calibri" w:hAnsi="Calibri" w:cs="Arial"/>
        </w:rPr>
        <w:t xml:space="preserve"> Category 4 PIEs.</w:t>
      </w:r>
    </w:p>
    <w:p w:rsidR="0021599B" w:rsidRDefault="0021599B" w:rsidP="0021599B">
      <w:pPr>
        <w:tabs>
          <w:tab w:val="left" w:pos="1530"/>
        </w:tabs>
        <w:ind w:left="1530"/>
        <w:jc w:val="both"/>
        <w:rPr>
          <w:rFonts w:ascii="Calibri" w:hAnsi="Calibri" w:cs="Arial"/>
        </w:rPr>
      </w:pPr>
    </w:p>
    <w:p w:rsidR="0021599B" w:rsidRDefault="0021599B" w:rsidP="003648DB">
      <w:pPr>
        <w:tabs>
          <w:tab w:val="left" w:pos="1980"/>
        </w:tabs>
        <w:ind w:left="1980" w:hanging="450"/>
        <w:jc w:val="both"/>
        <w:rPr>
          <w:rFonts w:ascii="Calibri" w:hAnsi="Calibri" w:cs="Arial"/>
        </w:rPr>
      </w:pPr>
      <w:r>
        <w:rPr>
          <w:rFonts w:ascii="Calibri" w:hAnsi="Calibri" w:cs="Arial"/>
        </w:rPr>
        <w:tab/>
        <w:t>The sectors under which the above PIEs</w:t>
      </w:r>
      <w:r w:rsidR="003648DB">
        <w:rPr>
          <w:rFonts w:ascii="Calibri" w:hAnsi="Calibri" w:cs="Arial"/>
        </w:rPr>
        <w:t xml:space="preserve"> carry out their business activities</w:t>
      </w:r>
      <w:r w:rsidR="00436044">
        <w:rPr>
          <w:rFonts w:ascii="Calibri" w:hAnsi="Calibri" w:cs="Arial"/>
        </w:rPr>
        <w:t xml:space="preserve"> </w:t>
      </w:r>
      <w:r>
        <w:rPr>
          <w:rFonts w:ascii="Calibri" w:hAnsi="Calibri" w:cs="Arial"/>
        </w:rPr>
        <w:t>are as follows:</w:t>
      </w:r>
    </w:p>
    <w:p w:rsidR="0021599B" w:rsidRPr="00E40085" w:rsidRDefault="0021599B" w:rsidP="0021599B">
      <w:pPr>
        <w:tabs>
          <w:tab w:val="left" w:pos="1530"/>
        </w:tabs>
        <w:ind w:left="1530"/>
        <w:jc w:val="both"/>
        <w:rPr>
          <w:rFonts w:ascii="Calibri" w:hAnsi="Calibri" w:cs="Arial"/>
          <w:sz w:val="18"/>
        </w:rPr>
      </w:pPr>
    </w:p>
    <w:tbl>
      <w:tblPr>
        <w:tblpPr w:leftFromText="180" w:rightFromText="180" w:vertAnchor="text" w:horzAnchor="page" w:tblpX="3140" w:tblpYSpec="inside"/>
        <w:tblOverlap w:val="never"/>
        <w:tblW w:w="8540" w:type="dxa"/>
        <w:tblLayout w:type="fixed"/>
        <w:tblLook w:val="00A0" w:firstRow="1" w:lastRow="0" w:firstColumn="1" w:lastColumn="0" w:noHBand="0" w:noVBand="0"/>
      </w:tblPr>
      <w:tblGrid>
        <w:gridCol w:w="1700"/>
        <w:gridCol w:w="1350"/>
        <w:gridCol w:w="1440"/>
        <w:gridCol w:w="990"/>
        <w:gridCol w:w="1350"/>
        <w:gridCol w:w="990"/>
        <w:gridCol w:w="720"/>
      </w:tblGrid>
      <w:tr w:rsidR="0021599B" w:rsidRPr="00D85EA7" w:rsidTr="00516293">
        <w:trPr>
          <w:trHeight w:val="270"/>
        </w:trPr>
        <w:tc>
          <w:tcPr>
            <w:tcW w:w="1700" w:type="dxa"/>
            <w:vMerge w:val="restart"/>
            <w:tcBorders>
              <w:top w:val="single" w:sz="8" w:space="0" w:color="auto"/>
              <w:left w:val="single" w:sz="8" w:space="0" w:color="auto"/>
              <w:bottom w:val="single" w:sz="8" w:space="0" w:color="000000"/>
              <w:right w:val="single" w:sz="8" w:space="0" w:color="000000"/>
            </w:tcBorders>
            <w:shd w:val="clear" w:color="auto" w:fill="EAF1DD" w:themeFill="accent3" w:themeFillTint="33"/>
            <w:vAlign w:val="bottom"/>
          </w:tcPr>
          <w:p w:rsidR="0021599B" w:rsidRPr="00D85EA7" w:rsidRDefault="0021599B" w:rsidP="0021599B">
            <w:pPr>
              <w:jc w:val="center"/>
              <w:rPr>
                <w:rFonts w:ascii="Calibri" w:hAnsi="Calibri" w:cs="Arial"/>
                <w:b/>
                <w:bCs/>
              </w:rPr>
            </w:pPr>
            <w:r w:rsidRPr="00D85EA7">
              <w:rPr>
                <w:rFonts w:ascii="Calibri" w:hAnsi="Calibri" w:cs="Arial"/>
                <w:b/>
                <w:bCs/>
                <w:sz w:val="22"/>
                <w:szCs w:val="22"/>
              </w:rPr>
              <w:t>Types of PIEs</w:t>
            </w:r>
          </w:p>
        </w:tc>
        <w:tc>
          <w:tcPr>
            <w:tcW w:w="6840" w:type="dxa"/>
            <w:gridSpan w:val="6"/>
            <w:tcBorders>
              <w:top w:val="single" w:sz="8" w:space="0" w:color="auto"/>
              <w:left w:val="single" w:sz="8" w:space="0" w:color="auto"/>
              <w:bottom w:val="single" w:sz="8" w:space="0" w:color="000000"/>
              <w:right w:val="single" w:sz="8" w:space="0" w:color="000000"/>
            </w:tcBorders>
            <w:shd w:val="clear" w:color="auto" w:fill="EAF1DD" w:themeFill="accent3" w:themeFillTint="33"/>
            <w:vAlign w:val="bottom"/>
          </w:tcPr>
          <w:p w:rsidR="0021599B" w:rsidRPr="00D85EA7" w:rsidRDefault="0021599B" w:rsidP="0021599B">
            <w:pPr>
              <w:jc w:val="center"/>
              <w:rPr>
                <w:rFonts w:ascii="Calibri" w:hAnsi="Calibri" w:cs="Arial"/>
                <w:b/>
                <w:bCs/>
              </w:rPr>
            </w:pPr>
            <w:r w:rsidRPr="00D85EA7">
              <w:rPr>
                <w:rFonts w:ascii="Calibri" w:hAnsi="Calibri" w:cs="Arial"/>
                <w:b/>
                <w:bCs/>
                <w:sz w:val="22"/>
                <w:szCs w:val="22"/>
              </w:rPr>
              <w:t>Sectors</w:t>
            </w:r>
          </w:p>
        </w:tc>
      </w:tr>
      <w:tr w:rsidR="0021599B" w:rsidRPr="00D85EA7" w:rsidTr="00516293">
        <w:trPr>
          <w:trHeight w:val="735"/>
        </w:trPr>
        <w:tc>
          <w:tcPr>
            <w:tcW w:w="1700" w:type="dxa"/>
            <w:vMerge/>
            <w:tcBorders>
              <w:top w:val="single" w:sz="8" w:space="0" w:color="auto"/>
              <w:left w:val="single" w:sz="8" w:space="0" w:color="auto"/>
              <w:bottom w:val="single" w:sz="8" w:space="0" w:color="000000"/>
              <w:right w:val="single" w:sz="8" w:space="0" w:color="000000"/>
            </w:tcBorders>
            <w:shd w:val="clear" w:color="auto" w:fill="EAF1DD" w:themeFill="accent3" w:themeFillTint="33"/>
            <w:vAlign w:val="bottom"/>
          </w:tcPr>
          <w:p w:rsidR="0021599B" w:rsidRPr="00D85EA7" w:rsidRDefault="0021599B" w:rsidP="0021599B">
            <w:pPr>
              <w:jc w:val="center"/>
              <w:rPr>
                <w:rFonts w:ascii="Calibri" w:hAnsi="Calibri" w:cs="Arial"/>
                <w:b/>
                <w:bCs/>
              </w:rPr>
            </w:pPr>
          </w:p>
        </w:tc>
        <w:tc>
          <w:tcPr>
            <w:tcW w:w="1350" w:type="dxa"/>
            <w:tcBorders>
              <w:top w:val="nil"/>
              <w:left w:val="nil"/>
              <w:bottom w:val="single" w:sz="8" w:space="0" w:color="auto"/>
              <w:right w:val="single" w:sz="8" w:space="0" w:color="auto"/>
            </w:tcBorders>
            <w:shd w:val="clear" w:color="auto" w:fill="EAF1DD" w:themeFill="accent3" w:themeFillTint="33"/>
            <w:vAlign w:val="bottom"/>
          </w:tcPr>
          <w:p w:rsidR="0021599B" w:rsidRPr="00D85EA7" w:rsidRDefault="0021599B" w:rsidP="0021599B">
            <w:pPr>
              <w:jc w:val="center"/>
              <w:rPr>
                <w:rFonts w:ascii="Calibri" w:hAnsi="Calibri" w:cs="Arial"/>
                <w:b/>
                <w:bCs/>
              </w:rPr>
            </w:pPr>
            <w:r>
              <w:rPr>
                <w:rFonts w:ascii="Calibri" w:hAnsi="Calibri" w:cs="Arial"/>
                <w:b/>
                <w:bCs/>
                <w:sz w:val="22"/>
                <w:szCs w:val="22"/>
              </w:rPr>
              <w:t>Commerce</w:t>
            </w:r>
          </w:p>
        </w:tc>
        <w:tc>
          <w:tcPr>
            <w:tcW w:w="1440" w:type="dxa"/>
            <w:tcBorders>
              <w:top w:val="nil"/>
              <w:left w:val="single" w:sz="4" w:space="0" w:color="auto"/>
              <w:bottom w:val="single" w:sz="8" w:space="0" w:color="auto"/>
              <w:right w:val="single" w:sz="8" w:space="0" w:color="auto"/>
            </w:tcBorders>
            <w:shd w:val="clear" w:color="auto" w:fill="EAF1DD" w:themeFill="accent3" w:themeFillTint="33"/>
            <w:vAlign w:val="bottom"/>
          </w:tcPr>
          <w:p w:rsidR="0021599B" w:rsidRPr="00D85EA7" w:rsidRDefault="0021599B" w:rsidP="0021599B">
            <w:pPr>
              <w:jc w:val="center"/>
              <w:rPr>
                <w:rFonts w:ascii="Calibri" w:hAnsi="Calibri" w:cs="Arial"/>
                <w:b/>
                <w:bCs/>
              </w:rPr>
            </w:pPr>
            <w:r w:rsidRPr="00D85EA7">
              <w:rPr>
                <w:rFonts w:ascii="Calibri" w:hAnsi="Calibri" w:cs="Arial"/>
                <w:b/>
                <w:bCs/>
                <w:sz w:val="22"/>
                <w:szCs w:val="22"/>
              </w:rPr>
              <w:t>Investment</w:t>
            </w:r>
          </w:p>
        </w:tc>
        <w:tc>
          <w:tcPr>
            <w:tcW w:w="990" w:type="dxa"/>
            <w:tcBorders>
              <w:top w:val="nil"/>
              <w:left w:val="single" w:sz="4" w:space="0" w:color="auto"/>
              <w:bottom w:val="single" w:sz="8" w:space="0" w:color="auto"/>
              <w:right w:val="single" w:sz="4" w:space="0" w:color="auto"/>
            </w:tcBorders>
            <w:shd w:val="clear" w:color="auto" w:fill="EAF1DD" w:themeFill="accent3" w:themeFillTint="33"/>
            <w:vAlign w:val="bottom"/>
          </w:tcPr>
          <w:p w:rsidR="0021599B" w:rsidRPr="00D85EA7" w:rsidRDefault="0021599B" w:rsidP="0021599B">
            <w:pPr>
              <w:jc w:val="center"/>
              <w:rPr>
                <w:rFonts w:ascii="Calibri" w:hAnsi="Calibri" w:cs="Arial"/>
                <w:b/>
                <w:bCs/>
                <w:sz w:val="22"/>
                <w:szCs w:val="22"/>
              </w:rPr>
            </w:pPr>
            <w:r>
              <w:rPr>
                <w:rFonts w:ascii="Calibri" w:hAnsi="Calibri" w:cs="Arial"/>
                <w:b/>
                <w:bCs/>
                <w:sz w:val="22"/>
                <w:szCs w:val="22"/>
              </w:rPr>
              <w:t>Leisure &amp; Hotels</w:t>
            </w:r>
          </w:p>
        </w:tc>
        <w:tc>
          <w:tcPr>
            <w:tcW w:w="1350" w:type="dxa"/>
            <w:tcBorders>
              <w:top w:val="nil"/>
              <w:left w:val="single" w:sz="4" w:space="0" w:color="auto"/>
              <w:bottom w:val="single" w:sz="8" w:space="0" w:color="auto"/>
              <w:right w:val="single" w:sz="4" w:space="0" w:color="auto"/>
            </w:tcBorders>
            <w:shd w:val="clear" w:color="auto" w:fill="EAF1DD" w:themeFill="accent3" w:themeFillTint="33"/>
            <w:vAlign w:val="bottom"/>
          </w:tcPr>
          <w:p w:rsidR="0021599B" w:rsidRPr="00D85EA7" w:rsidRDefault="0021599B" w:rsidP="0021599B">
            <w:pPr>
              <w:jc w:val="center"/>
              <w:rPr>
                <w:rFonts w:ascii="Calibri" w:hAnsi="Calibri" w:cs="Arial"/>
                <w:b/>
                <w:bCs/>
                <w:sz w:val="22"/>
                <w:szCs w:val="22"/>
              </w:rPr>
            </w:pPr>
            <w:r>
              <w:rPr>
                <w:rFonts w:ascii="Calibri" w:hAnsi="Calibri" w:cs="Arial"/>
                <w:b/>
                <w:bCs/>
                <w:sz w:val="22"/>
                <w:szCs w:val="22"/>
              </w:rPr>
              <w:t>Sugar</w:t>
            </w:r>
          </w:p>
        </w:tc>
        <w:tc>
          <w:tcPr>
            <w:tcW w:w="990" w:type="dxa"/>
            <w:tcBorders>
              <w:top w:val="nil"/>
              <w:left w:val="single" w:sz="4" w:space="0" w:color="auto"/>
              <w:bottom w:val="single" w:sz="8" w:space="0" w:color="auto"/>
              <w:right w:val="single" w:sz="4" w:space="0" w:color="auto"/>
            </w:tcBorders>
            <w:shd w:val="clear" w:color="auto" w:fill="EAF1DD" w:themeFill="accent3" w:themeFillTint="33"/>
            <w:vAlign w:val="bottom"/>
          </w:tcPr>
          <w:p w:rsidR="0021599B" w:rsidRPr="00D85EA7" w:rsidRDefault="0021599B" w:rsidP="0021599B">
            <w:pPr>
              <w:jc w:val="center"/>
              <w:rPr>
                <w:rFonts w:ascii="Calibri" w:hAnsi="Calibri" w:cs="Arial"/>
                <w:b/>
                <w:bCs/>
                <w:sz w:val="22"/>
                <w:szCs w:val="22"/>
              </w:rPr>
            </w:pPr>
            <w:r>
              <w:rPr>
                <w:rFonts w:ascii="Calibri" w:hAnsi="Calibri" w:cs="Arial"/>
                <w:b/>
                <w:bCs/>
                <w:sz w:val="22"/>
                <w:szCs w:val="22"/>
              </w:rPr>
              <w:t>Others</w:t>
            </w:r>
          </w:p>
        </w:tc>
        <w:tc>
          <w:tcPr>
            <w:tcW w:w="720" w:type="dxa"/>
            <w:tcBorders>
              <w:top w:val="nil"/>
              <w:left w:val="single" w:sz="4" w:space="0" w:color="auto"/>
              <w:bottom w:val="single" w:sz="8" w:space="0" w:color="auto"/>
              <w:right w:val="single" w:sz="8" w:space="0" w:color="auto"/>
            </w:tcBorders>
            <w:shd w:val="clear" w:color="auto" w:fill="EAF1DD" w:themeFill="accent3" w:themeFillTint="33"/>
            <w:vAlign w:val="bottom"/>
          </w:tcPr>
          <w:p w:rsidR="0021599B" w:rsidRPr="00D85EA7" w:rsidRDefault="0021599B" w:rsidP="0021599B">
            <w:pPr>
              <w:jc w:val="center"/>
              <w:rPr>
                <w:rFonts w:ascii="Calibri" w:hAnsi="Calibri" w:cs="Arial"/>
                <w:b/>
                <w:bCs/>
              </w:rPr>
            </w:pPr>
            <w:r w:rsidRPr="00D85EA7">
              <w:rPr>
                <w:rFonts w:ascii="Calibri" w:hAnsi="Calibri" w:cs="Arial"/>
                <w:b/>
                <w:bCs/>
                <w:sz w:val="22"/>
                <w:szCs w:val="22"/>
              </w:rPr>
              <w:t>Total</w:t>
            </w:r>
          </w:p>
        </w:tc>
      </w:tr>
      <w:tr w:rsidR="0021599B" w:rsidRPr="00D85EA7" w:rsidTr="00EA6030">
        <w:trPr>
          <w:trHeight w:val="577"/>
        </w:trPr>
        <w:tc>
          <w:tcPr>
            <w:tcW w:w="1700" w:type="dxa"/>
            <w:tcBorders>
              <w:top w:val="nil"/>
              <w:left w:val="single" w:sz="8" w:space="0" w:color="auto"/>
              <w:bottom w:val="single" w:sz="8" w:space="0" w:color="auto"/>
              <w:right w:val="single" w:sz="8" w:space="0" w:color="auto"/>
            </w:tcBorders>
            <w:vAlign w:val="bottom"/>
          </w:tcPr>
          <w:p w:rsidR="0021599B" w:rsidRPr="00D85EA7" w:rsidRDefault="0021599B" w:rsidP="0021599B">
            <w:pPr>
              <w:rPr>
                <w:rFonts w:ascii="Calibri" w:hAnsi="Calibri" w:cs="Arial"/>
              </w:rPr>
            </w:pPr>
            <w:r w:rsidRPr="00D85EA7">
              <w:rPr>
                <w:rFonts w:ascii="Calibri" w:hAnsi="Calibri" w:cs="Arial"/>
                <w:sz w:val="22"/>
                <w:szCs w:val="22"/>
              </w:rPr>
              <w:t>Listed on SEM</w:t>
            </w:r>
          </w:p>
        </w:tc>
        <w:tc>
          <w:tcPr>
            <w:tcW w:w="1350" w:type="dxa"/>
            <w:tcBorders>
              <w:top w:val="nil"/>
              <w:left w:val="nil"/>
              <w:bottom w:val="single" w:sz="8" w:space="0" w:color="auto"/>
              <w:right w:val="single" w:sz="4" w:space="0" w:color="auto"/>
            </w:tcBorders>
            <w:noWrap/>
            <w:vAlign w:val="bottom"/>
          </w:tcPr>
          <w:p w:rsidR="0021599B" w:rsidRPr="00D85EA7" w:rsidRDefault="0021599B" w:rsidP="0021599B">
            <w:pPr>
              <w:jc w:val="center"/>
              <w:rPr>
                <w:rFonts w:ascii="Calibri" w:hAnsi="Calibri" w:cs="Arial"/>
              </w:rPr>
            </w:pPr>
            <w:r>
              <w:rPr>
                <w:rFonts w:ascii="Calibri" w:hAnsi="Calibri" w:cs="Arial"/>
                <w:sz w:val="22"/>
                <w:szCs w:val="22"/>
              </w:rPr>
              <w:t>-</w:t>
            </w:r>
          </w:p>
        </w:tc>
        <w:tc>
          <w:tcPr>
            <w:tcW w:w="1440" w:type="dxa"/>
            <w:tcBorders>
              <w:top w:val="nil"/>
              <w:left w:val="single" w:sz="4" w:space="0" w:color="auto"/>
              <w:bottom w:val="single" w:sz="8" w:space="0" w:color="auto"/>
              <w:right w:val="single" w:sz="8" w:space="0" w:color="auto"/>
            </w:tcBorders>
            <w:noWrap/>
            <w:vAlign w:val="bottom"/>
          </w:tcPr>
          <w:p w:rsidR="0021599B" w:rsidRPr="00D85EA7" w:rsidRDefault="0021599B" w:rsidP="0021599B">
            <w:pPr>
              <w:jc w:val="center"/>
              <w:rPr>
                <w:rFonts w:ascii="Calibri" w:hAnsi="Calibri" w:cs="Arial"/>
              </w:rPr>
            </w:pPr>
            <w:r>
              <w:rPr>
                <w:rFonts w:ascii="Calibri" w:hAnsi="Calibri" w:cs="Arial"/>
                <w:sz w:val="22"/>
                <w:szCs w:val="22"/>
              </w:rPr>
              <w:t>1</w:t>
            </w:r>
          </w:p>
        </w:tc>
        <w:tc>
          <w:tcPr>
            <w:tcW w:w="990" w:type="dxa"/>
            <w:tcBorders>
              <w:top w:val="nil"/>
              <w:left w:val="single" w:sz="4" w:space="0" w:color="auto"/>
              <w:bottom w:val="single" w:sz="8" w:space="0" w:color="auto"/>
              <w:right w:val="single" w:sz="4" w:space="0" w:color="auto"/>
            </w:tcBorders>
            <w:vAlign w:val="bottom"/>
          </w:tcPr>
          <w:p w:rsidR="0021599B" w:rsidRPr="00D85EA7" w:rsidRDefault="0021599B" w:rsidP="0021599B">
            <w:pPr>
              <w:jc w:val="center"/>
              <w:rPr>
                <w:rFonts w:ascii="Calibri" w:hAnsi="Calibri" w:cs="Arial"/>
                <w:sz w:val="22"/>
                <w:szCs w:val="22"/>
              </w:rPr>
            </w:pPr>
            <w:r>
              <w:rPr>
                <w:rFonts w:ascii="Calibri" w:hAnsi="Calibri" w:cs="Arial"/>
                <w:sz w:val="22"/>
                <w:szCs w:val="22"/>
              </w:rPr>
              <w:t>1</w:t>
            </w:r>
          </w:p>
        </w:tc>
        <w:tc>
          <w:tcPr>
            <w:tcW w:w="1350" w:type="dxa"/>
            <w:tcBorders>
              <w:top w:val="nil"/>
              <w:left w:val="single" w:sz="4" w:space="0" w:color="auto"/>
              <w:bottom w:val="single" w:sz="8" w:space="0" w:color="auto"/>
              <w:right w:val="single" w:sz="4" w:space="0" w:color="auto"/>
            </w:tcBorders>
            <w:vAlign w:val="bottom"/>
          </w:tcPr>
          <w:p w:rsidR="0021599B" w:rsidRPr="00D85EA7" w:rsidRDefault="0021599B" w:rsidP="0021599B">
            <w:pPr>
              <w:jc w:val="center"/>
              <w:rPr>
                <w:rFonts w:ascii="Calibri" w:hAnsi="Calibri" w:cs="Arial"/>
                <w:sz w:val="22"/>
                <w:szCs w:val="22"/>
              </w:rPr>
            </w:pPr>
            <w:r>
              <w:rPr>
                <w:rFonts w:ascii="Calibri" w:hAnsi="Calibri" w:cs="Arial"/>
                <w:sz w:val="22"/>
                <w:szCs w:val="22"/>
              </w:rPr>
              <w:t>1</w:t>
            </w:r>
          </w:p>
        </w:tc>
        <w:tc>
          <w:tcPr>
            <w:tcW w:w="990" w:type="dxa"/>
            <w:tcBorders>
              <w:top w:val="nil"/>
              <w:left w:val="single" w:sz="4" w:space="0" w:color="auto"/>
              <w:bottom w:val="single" w:sz="8" w:space="0" w:color="auto"/>
              <w:right w:val="single" w:sz="4" w:space="0" w:color="auto"/>
            </w:tcBorders>
            <w:vAlign w:val="bottom"/>
          </w:tcPr>
          <w:p w:rsidR="0021599B" w:rsidRPr="00D85EA7" w:rsidRDefault="0021599B" w:rsidP="0021599B">
            <w:pPr>
              <w:jc w:val="center"/>
              <w:rPr>
                <w:rFonts w:ascii="Calibri" w:hAnsi="Calibri" w:cs="Arial"/>
                <w:sz w:val="22"/>
                <w:szCs w:val="22"/>
              </w:rPr>
            </w:pPr>
            <w:r>
              <w:rPr>
                <w:rFonts w:ascii="Calibri" w:hAnsi="Calibri" w:cs="Arial"/>
                <w:sz w:val="22"/>
                <w:szCs w:val="22"/>
              </w:rPr>
              <w:t>1</w:t>
            </w:r>
          </w:p>
        </w:tc>
        <w:tc>
          <w:tcPr>
            <w:tcW w:w="720" w:type="dxa"/>
            <w:tcBorders>
              <w:top w:val="nil"/>
              <w:left w:val="single" w:sz="4" w:space="0" w:color="auto"/>
              <w:bottom w:val="single" w:sz="8" w:space="0" w:color="auto"/>
              <w:right w:val="single" w:sz="8" w:space="0" w:color="auto"/>
            </w:tcBorders>
            <w:noWrap/>
            <w:vAlign w:val="bottom"/>
          </w:tcPr>
          <w:p w:rsidR="0021599B" w:rsidRPr="00D85EA7" w:rsidRDefault="0021599B" w:rsidP="0021599B">
            <w:pPr>
              <w:jc w:val="center"/>
              <w:rPr>
                <w:rFonts w:ascii="Calibri" w:hAnsi="Calibri" w:cs="Arial"/>
              </w:rPr>
            </w:pPr>
            <w:r w:rsidRPr="00D85EA7">
              <w:rPr>
                <w:rFonts w:ascii="Calibri" w:hAnsi="Calibri" w:cs="Arial"/>
                <w:sz w:val="22"/>
                <w:szCs w:val="22"/>
              </w:rPr>
              <w:t>4</w:t>
            </w:r>
          </w:p>
        </w:tc>
      </w:tr>
      <w:tr w:rsidR="0021599B" w:rsidRPr="00D85EA7" w:rsidTr="00EA6030">
        <w:trPr>
          <w:trHeight w:val="703"/>
        </w:trPr>
        <w:tc>
          <w:tcPr>
            <w:tcW w:w="1700" w:type="dxa"/>
            <w:tcBorders>
              <w:top w:val="single" w:sz="4" w:space="0" w:color="auto"/>
              <w:left w:val="single" w:sz="8" w:space="0" w:color="auto"/>
              <w:bottom w:val="single" w:sz="8" w:space="0" w:color="auto"/>
              <w:right w:val="single" w:sz="8" w:space="0" w:color="auto"/>
            </w:tcBorders>
            <w:vAlign w:val="bottom"/>
          </w:tcPr>
          <w:p w:rsidR="0021599B" w:rsidRPr="00D85EA7" w:rsidRDefault="0021599B" w:rsidP="0021599B">
            <w:pPr>
              <w:rPr>
                <w:rFonts w:ascii="Calibri" w:hAnsi="Calibri" w:cs="Arial"/>
              </w:rPr>
            </w:pPr>
            <w:r w:rsidRPr="00D85EA7">
              <w:rPr>
                <w:rFonts w:ascii="Calibri" w:hAnsi="Calibri" w:cs="Arial"/>
                <w:sz w:val="22"/>
                <w:szCs w:val="22"/>
              </w:rPr>
              <w:t>Category 4 PIEs as per the FRA</w:t>
            </w:r>
          </w:p>
        </w:tc>
        <w:tc>
          <w:tcPr>
            <w:tcW w:w="1350" w:type="dxa"/>
            <w:tcBorders>
              <w:top w:val="single" w:sz="4" w:space="0" w:color="auto"/>
              <w:left w:val="nil"/>
              <w:bottom w:val="single" w:sz="8" w:space="0" w:color="auto"/>
              <w:right w:val="single" w:sz="4" w:space="0" w:color="auto"/>
            </w:tcBorders>
            <w:noWrap/>
            <w:vAlign w:val="bottom"/>
          </w:tcPr>
          <w:p w:rsidR="0021599B" w:rsidRPr="00D85EA7" w:rsidRDefault="0021599B" w:rsidP="0021599B">
            <w:pPr>
              <w:jc w:val="center"/>
              <w:rPr>
                <w:rFonts w:ascii="Calibri" w:hAnsi="Calibri" w:cs="Arial"/>
              </w:rPr>
            </w:pPr>
            <w:r>
              <w:rPr>
                <w:rFonts w:ascii="Calibri" w:hAnsi="Calibri" w:cs="Arial"/>
                <w:sz w:val="22"/>
                <w:szCs w:val="22"/>
              </w:rPr>
              <w:t>1</w:t>
            </w:r>
          </w:p>
        </w:tc>
        <w:tc>
          <w:tcPr>
            <w:tcW w:w="1440" w:type="dxa"/>
            <w:tcBorders>
              <w:top w:val="single" w:sz="4" w:space="0" w:color="auto"/>
              <w:left w:val="single" w:sz="4" w:space="0" w:color="auto"/>
              <w:bottom w:val="single" w:sz="8" w:space="0" w:color="auto"/>
              <w:right w:val="single" w:sz="8" w:space="0" w:color="auto"/>
            </w:tcBorders>
            <w:noWrap/>
            <w:vAlign w:val="bottom"/>
          </w:tcPr>
          <w:p w:rsidR="0021599B" w:rsidRPr="00D85EA7" w:rsidRDefault="0021599B" w:rsidP="0021599B">
            <w:pPr>
              <w:jc w:val="center"/>
              <w:rPr>
                <w:rFonts w:ascii="Calibri" w:hAnsi="Calibri" w:cs="Arial"/>
              </w:rPr>
            </w:pPr>
            <w:r>
              <w:rPr>
                <w:rFonts w:ascii="Calibri" w:hAnsi="Calibri" w:cs="Arial"/>
                <w:sz w:val="22"/>
                <w:szCs w:val="22"/>
              </w:rPr>
              <w:t>-</w:t>
            </w:r>
          </w:p>
        </w:tc>
        <w:tc>
          <w:tcPr>
            <w:tcW w:w="990" w:type="dxa"/>
            <w:tcBorders>
              <w:top w:val="single" w:sz="4" w:space="0" w:color="auto"/>
              <w:left w:val="single" w:sz="4" w:space="0" w:color="auto"/>
              <w:bottom w:val="single" w:sz="8" w:space="0" w:color="auto"/>
              <w:right w:val="single" w:sz="4" w:space="0" w:color="auto"/>
            </w:tcBorders>
            <w:vAlign w:val="bottom"/>
          </w:tcPr>
          <w:p w:rsidR="0021599B" w:rsidRPr="00D85EA7" w:rsidRDefault="0021599B" w:rsidP="0021599B">
            <w:pPr>
              <w:jc w:val="center"/>
              <w:rPr>
                <w:rFonts w:ascii="Calibri" w:hAnsi="Calibri" w:cs="Arial"/>
                <w:sz w:val="22"/>
                <w:szCs w:val="22"/>
              </w:rPr>
            </w:pPr>
            <w:r>
              <w:rPr>
                <w:rFonts w:ascii="Calibri" w:hAnsi="Calibri" w:cs="Arial"/>
                <w:sz w:val="22"/>
                <w:szCs w:val="22"/>
              </w:rPr>
              <w:t>2</w:t>
            </w:r>
          </w:p>
        </w:tc>
        <w:tc>
          <w:tcPr>
            <w:tcW w:w="1350" w:type="dxa"/>
            <w:tcBorders>
              <w:top w:val="single" w:sz="4" w:space="0" w:color="auto"/>
              <w:left w:val="single" w:sz="4" w:space="0" w:color="auto"/>
              <w:bottom w:val="single" w:sz="8" w:space="0" w:color="auto"/>
              <w:right w:val="single" w:sz="4" w:space="0" w:color="auto"/>
            </w:tcBorders>
            <w:vAlign w:val="bottom"/>
          </w:tcPr>
          <w:p w:rsidR="0021599B" w:rsidRPr="00D85EA7" w:rsidRDefault="0021599B" w:rsidP="0021599B">
            <w:pPr>
              <w:jc w:val="center"/>
              <w:rPr>
                <w:rFonts w:ascii="Calibri" w:hAnsi="Calibri" w:cs="Arial"/>
                <w:sz w:val="22"/>
                <w:szCs w:val="22"/>
              </w:rPr>
            </w:pPr>
            <w:r>
              <w:rPr>
                <w:rFonts w:ascii="Calibri" w:hAnsi="Calibri" w:cs="Arial"/>
                <w:sz w:val="22"/>
                <w:szCs w:val="22"/>
              </w:rPr>
              <w:t>-</w:t>
            </w:r>
          </w:p>
        </w:tc>
        <w:tc>
          <w:tcPr>
            <w:tcW w:w="990" w:type="dxa"/>
            <w:tcBorders>
              <w:top w:val="single" w:sz="4" w:space="0" w:color="auto"/>
              <w:left w:val="single" w:sz="4" w:space="0" w:color="auto"/>
              <w:bottom w:val="single" w:sz="8" w:space="0" w:color="auto"/>
              <w:right w:val="single" w:sz="4" w:space="0" w:color="auto"/>
            </w:tcBorders>
            <w:vAlign w:val="bottom"/>
          </w:tcPr>
          <w:p w:rsidR="0021599B" w:rsidRPr="00D85EA7" w:rsidRDefault="0021599B" w:rsidP="0021599B">
            <w:pPr>
              <w:jc w:val="center"/>
              <w:rPr>
                <w:rFonts w:ascii="Calibri" w:hAnsi="Calibri" w:cs="Arial"/>
                <w:sz w:val="22"/>
                <w:szCs w:val="22"/>
              </w:rPr>
            </w:pPr>
            <w:r>
              <w:rPr>
                <w:rFonts w:ascii="Calibri" w:hAnsi="Calibri" w:cs="Arial"/>
                <w:sz w:val="22"/>
                <w:szCs w:val="22"/>
              </w:rPr>
              <w:t>-</w:t>
            </w:r>
          </w:p>
        </w:tc>
        <w:tc>
          <w:tcPr>
            <w:tcW w:w="720" w:type="dxa"/>
            <w:tcBorders>
              <w:top w:val="single" w:sz="4" w:space="0" w:color="auto"/>
              <w:left w:val="single" w:sz="4" w:space="0" w:color="auto"/>
              <w:bottom w:val="single" w:sz="8" w:space="0" w:color="auto"/>
              <w:right w:val="single" w:sz="8" w:space="0" w:color="auto"/>
            </w:tcBorders>
            <w:noWrap/>
            <w:vAlign w:val="bottom"/>
          </w:tcPr>
          <w:p w:rsidR="0021599B" w:rsidRPr="00D85EA7" w:rsidRDefault="00EA5934" w:rsidP="0021599B">
            <w:pPr>
              <w:jc w:val="center"/>
              <w:rPr>
                <w:rFonts w:ascii="Calibri" w:hAnsi="Calibri" w:cs="Arial"/>
              </w:rPr>
            </w:pPr>
            <w:r>
              <w:rPr>
                <w:rFonts w:ascii="Calibri" w:hAnsi="Calibri" w:cs="Arial"/>
                <w:sz w:val="22"/>
                <w:szCs w:val="22"/>
              </w:rPr>
              <w:t>3</w:t>
            </w:r>
          </w:p>
        </w:tc>
      </w:tr>
      <w:tr w:rsidR="0021599B" w:rsidRPr="00D85EA7" w:rsidTr="00EA6030">
        <w:trPr>
          <w:trHeight w:val="442"/>
        </w:trPr>
        <w:tc>
          <w:tcPr>
            <w:tcW w:w="1700" w:type="dxa"/>
            <w:tcBorders>
              <w:top w:val="nil"/>
              <w:left w:val="single" w:sz="8" w:space="0" w:color="auto"/>
              <w:bottom w:val="single" w:sz="4" w:space="0" w:color="auto"/>
              <w:right w:val="single" w:sz="8" w:space="0" w:color="auto"/>
            </w:tcBorders>
            <w:vAlign w:val="bottom"/>
          </w:tcPr>
          <w:p w:rsidR="0021599B" w:rsidRPr="00D85EA7" w:rsidRDefault="0021599B" w:rsidP="0021599B">
            <w:pPr>
              <w:jc w:val="center"/>
              <w:rPr>
                <w:rFonts w:ascii="Calibri" w:hAnsi="Calibri" w:cs="Arial"/>
                <w:b/>
                <w:bCs/>
              </w:rPr>
            </w:pPr>
            <w:r w:rsidRPr="00D85EA7">
              <w:rPr>
                <w:rFonts w:ascii="Calibri" w:hAnsi="Calibri" w:cs="Arial"/>
                <w:b/>
                <w:bCs/>
                <w:sz w:val="22"/>
                <w:szCs w:val="22"/>
              </w:rPr>
              <w:t>Total</w:t>
            </w:r>
          </w:p>
        </w:tc>
        <w:tc>
          <w:tcPr>
            <w:tcW w:w="1350" w:type="dxa"/>
            <w:tcBorders>
              <w:top w:val="nil"/>
              <w:left w:val="nil"/>
              <w:bottom w:val="single" w:sz="4" w:space="0" w:color="auto"/>
              <w:right w:val="single" w:sz="4" w:space="0" w:color="auto"/>
            </w:tcBorders>
            <w:noWrap/>
            <w:vAlign w:val="bottom"/>
          </w:tcPr>
          <w:p w:rsidR="0021599B" w:rsidRPr="00D85EA7" w:rsidRDefault="00EA6030" w:rsidP="0021599B">
            <w:pPr>
              <w:jc w:val="center"/>
              <w:rPr>
                <w:rFonts w:ascii="Calibri" w:hAnsi="Calibri" w:cs="Arial"/>
                <w:b/>
                <w:bCs/>
              </w:rPr>
            </w:pPr>
            <w:r>
              <w:rPr>
                <w:rFonts w:ascii="Calibri" w:hAnsi="Calibri" w:cs="Arial"/>
                <w:b/>
                <w:bCs/>
                <w:sz w:val="22"/>
                <w:szCs w:val="22"/>
              </w:rPr>
              <w:t>1</w:t>
            </w:r>
          </w:p>
        </w:tc>
        <w:tc>
          <w:tcPr>
            <w:tcW w:w="1440" w:type="dxa"/>
            <w:tcBorders>
              <w:top w:val="nil"/>
              <w:left w:val="single" w:sz="4" w:space="0" w:color="auto"/>
              <w:bottom w:val="single" w:sz="4" w:space="0" w:color="auto"/>
              <w:right w:val="single" w:sz="8" w:space="0" w:color="auto"/>
            </w:tcBorders>
            <w:noWrap/>
            <w:vAlign w:val="bottom"/>
          </w:tcPr>
          <w:p w:rsidR="0021599B" w:rsidRPr="00D85EA7" w:rsidRDefault="00EA6030" w:rsidP="0021599B">
            <w:pPr>
              <w:jc w:val="center"/>
              <w:rPr>
                <w:rFonts w:ascii="Calibri" w:hAnsi="Calibri" w:cs="Arial"/>
                <w:b/>
                <w:bCs/>
              </w:rPr>
            </w:pPr>
            <w:r>
              <w:rPr>
                <w:rFonts w:ascii="Calibri" w:hAnsi="Calibri" w:cs="Arial"/>
                <w:b/>
                <w:bCs/>
                <w:sz w:val="22"/>
                <w:szCs w:val="22"/>
              </w:rPr>
              <w:t>1</w:t>
            </w:r>
          </w:p>
        </w:tc>
        <w:tc>
          <w:tcPr>
            <w:tcW w:w="990" w:type="dxa"/>
            <w:tcBorders>
              <w:top w:val="nil"/>
              <w:left w:val="single" w:sz="4" w:space="0" w:color="auto"/>
              <w:bottom w:val="single" w:sz="4" w:space="0" w:color="auto"/>
              <w:right w:val="single" w:sz="4" w:space="0" w:color="auto"/>
            </w:tcBorders>
            <w:vAlign w:val="bottom"/>
          </w:tcPr>
          <w:p w:rsidR="0021599B" w:rsidRPr="00D85EA7" w:rsidRDefault="00EA6030" w:rsidP="0021599B">
            <w:pPr>
              <w:jc w:val="center"/>
              <w:rPr>
                <w:rFonts w:ascii="Calibri" w:hAnsi="Calibri" w:cs="Arial"/>
                <w:b/>
                <w:bCs/>
                <w:sz w:val="22"/>
                <w:szCs w:val="22"/>
              </w:rPr>
            </w:pPr>
            <w:r>
              <w:rPr>
                <w:rFonts w:ascii="Calibri" w:hAnsi="Calibri" w:cs="Arial"/>
                <w:b/>
                <w:bCs/>
                <w:sz w:val="22"/>
                <w:szCs w:val="22"/>
              </w:rPr>
              <w:t>3</w:t>
            </w:r>
          </w:p>
        </w:tc>
        <w:tc>
          <w:tcPr>
            <w:tcW w:w="1350" w:type="dxa"/>
            <w:tcBorders>
              <w:top w:val="nil"/>
              <w:left w:val="single" w:sz="4" w:space="0" w:color="auto"/>
              <w:bottom w:val="single" w:sz="4" w:space="0" w:color="auto"/>
              <w:right w:val="single" w:sz="4" w:space="0" w:color="auto"/>
            </w:tcBorders>
            <w:vAlign w:val="bottom"/>
          </w:tcPr>
          <w:p w:rsidR="0021599B" w:rsidRPr="00D85EA7" w:rsidRDefault="00EA6030" w:rsidP="0021599B">
            <w:pPr>
              <w:jc w:val="center"/>
              <w:rPr>
                <w:rFonts w:ascii="Calibri" w:hAnsi="Calibri" w:cs="Arial"/>
                <w:b/>
                <w:bCs/>
                <w:sz w:val="22"/>
                <w:szCs w:val="22"/>
              </w:rPr>
            </w:pPr>
            <w:r>
              <w:rPr>
                <w:rFonts w:ascii="Calibri" w:hAnsi="Calibri" w:cs="Arial"/>
                <w:b/>
                <w:bCs/>
                <w:sz w:val="22"/>
                <w:szCs w:val="22"/>
              </w:rPr>
              <w:t>1</w:t>
            </w:r>
          </w:p>
        </w:tc>
        <w:tc>
          <w:tcPr>
            <w:tcW w:w="990" w:type="dxa"/>
            <w:tcBorders>
              <w:top w:val="nil"/>
              <w:left w:val="single" w:sz="4" w:space="0" w:color="auto"/>
              <w:bottom w:val="single" w:sz="4" w:space="0" w:color="auto"/>
              <w:right w:val="single" w:sz="4" w:space="0" w:color="auto"/>
            </w:tcBorders>
            <w:vAlign w:val="bottom"/>
          </w:tcPr>
          <w:p w:rsidR="0021599B" w:rsidRPr="00D85EA7" w:rsidRDefault="00EA6030" w:rsidP="0021599B">
            <w:pPr>
              <w:jc w:val="center"/>
              <w:rPr>
                <w:rFonts w:ascii="Calibri" w:hAnsi="Calibri" w:cs="Arial"/>
                <w:b/>
                <w:bCs/>
                <w:sz w:val="22"/>
                <w:szCs w:val="22"/>
              </w:rPr>
            </w:pPr>
            <w:r>
              <w:rPr>
                <w:rFonts w:ascii="Calibri" w:hAnsi="Calibri" w:cs="Arial"/>
                <w:b/>
                <w:bCs/>
                <w:sz w:val="22"/>
                <w:szCs w:val="22"/>
              </w:rPr>
              <w:t>1</w:t>
            </w:r>
          </w:p>
        </w:tc>
        <w:tc>
          <w:tcPr>
            <w:tcW w:w="720" w:type="dxa"/>
            <w:tcBorders>
              <w:top w:val="nil"/>
              <w:left w:val="single" w:sz="4" w:space="0" w:color="auto"/>
              <w:bottom w:val="single" w:sz="4" w:space="0" w:color="auto"/>
              <w:right w:val="single" w:sz="8" w:space="0" w:color="auto"/>
            </w:tcBorders>
            <w:noWrap/>
            <w:vAlign w:val="bottom"/>
          </w:tcPr>
          <w:p w:rsidR="0021599B" w:rsidRPr="00D85EA7" w:rsidRDefault="00EA6030" w:rsidP="0021599B">
            <w:pPr>
              <w:jc w:val="center"/>
              <w:rPr>
                <w:rFonts w:ascii="Calibri" w:hAnsi="Calibri" w:cs="Arial"/>
                <w:b/>
                <w:bCs/>
              </w:rPr>
            </w:pPr>
            <w:r>
              <w:rPr>
                <w:rFonts w:ascii="Calibri" w:hAnsi="Calibri" w:cs="Arial"/>
                <w:b/>
                <w:bCs/>
                <w:sz w:val="22"/>
                <w:szCs w:val="22"/>
              </w:rPr>
              <w:t>7</w:t>
            </w:r>
          </w:p>
        </w:tc>
      </w:tr>
    </w:tbl>
    <w:p w:rsidR="00E40085" w:rsidRPr="00E40085" w:rsidRDefault="00E40085" w:rsidP="00E40085">
      <w:pPr>
        <w:tabs>
          <w:tab w:val="left" w:pos="1530"/>
        </w:tabs>
        <w:ind w:left="1530"/>
        <w:jc w:val="both"/>
        <w:rPr>
          <w:rFonts w:ascii="Calibri" w:hAnsi="Calibri" w:cs="Arial"/>
          <w:sz w:val="18"/>
        </w:rPr>
      </w:pPr>
    </w:p>
    <w:p w:rsidR="0021599B" w:rsidRDefault="0021599B" w:rsidP="0021599B">
      <w:pPr>
        <w:tabs>
          <w:tab w:val="left" w:pos="1530"/>
          <w:tab w:val="left" w:pos="1980"/>
        </w:tabs>
        <w:ind w:left="1980"/>
        <w:jc w:val="both"/>
        <w:rPr>
          <w:rFonts w:ascii="Calibri" w:hAnsi="Calibri" w:cs="Arial"/>
        </w:rPr>
      </w:pPr>
    </w:p>
    <w:p w:rsidR="0021599B" w:rsidRDefault="00A73BB6" w:rsidP="008C36E4">
      <w:pPr>
        <w:pStyle w:val="ListParagraph"/>
        <w:numPr>
          <w:ilvl w:val="0"/>
          <w:numId w:val="26"/>
        </w:numPr>
        <w:tabs>
          <w:tab w:val="left" w:pos="1980"/>
          <w:tab w:val="left" w:pos="2070"/>
        </w:tabs>
        <w:ind w:left="1980" w:hanging="450"/>
        <w:jc w:val="both"/>
        <w:rPr>
          <w:rFonts w:ascii="Calibri" w:hAnsi="Calibri" w:cs="Arial"/>
        </w:rPr>
      </w:pPr>
      <w:r>
        <w:rPr>
          <w:rFonts w:ascii="Calibri" w:hAnsi="Calibri" w:cs="Arial"/>
        </w:rPr>
        <w:t xml:space="preserve">FRC conducted the review of a third group of companies (‘Group 3’) </w:t>
      </w:r>
      <w:r w:rsidR="00436044">
        <w:rPr>
          <w:rFonts w:ascii="Calibri" w:hAnsi="Calibri" w:cs="Arial"/>
        </w:rPr>
        <w:t xml:space="preserve">which </w:t>
      </w:r>
      <w:r w:rsidR="00310AD5">
        <w:rPr>
          <w:rFonts w:ascii="Calibri" w:hAnsi="Calibri" w:cs="Arial"/>
        </w:rPr>
        <w:t>is</w:t>
      </w:r>
      <w:r w:rsidR="00436044">
        <w:rPr>
          <w:rFonts w:ascii="Calibri" w:hAnsi="Calibri" w:cs="Arial"/>
        </w:rPr>
        <w:t xml:space="preserve"> involved in the provision of banking and financial services. This group of companies entailed</w:t>
      </w:r>
      <w:r>
        <w:rPr>
          <w:rFonts w:ascii="Calibri" w:hAnsi="Calibri" w:cs="Arial"/>
        </w:rPr>
        <w:t xml:space="preserve"> 9 </w:t>
      </w:r>
      <w:r w:rsidR="00D44184">
        <w:rPr>
          <w:rFonts w:ascii="Calibri" w:hAnsi="Calibri" w:cs="Arial"/>
        </w:rPr>
        <w:t>PIEs [</w:t>
      </w:r>
      <w:r w:rsidR="00436044">
        <w:rPr>
          <w:rFonts w:ascii="Calibri" w:hAnsi="Calibri" w:cs="Arial"/>
        </w:rPr>
        <w:t>1 listed company, 1 regulated by BOM, 6 regula</w:t>
      </w:r>
      <w:r w:rsidR="00D44184">
        <w:rPr>
          <w:rFonts w:ascii="Calibri" w:hAnsi="Calibri" w:cs="Arial"/>
        </w:rPr>
        <w:t>ted by FSC and 1 Category 4 PIE]</w:t>
      </w:r>
      <w:r w:rsidR="00436044">
        <w:rPr>
          <w:rFonts w:ascii="Calibri" w:hAnsi="Calibri" w:cs="Arial"/>
        </w:rPr>
        <w:t>.</w:t>
      </w:r>
    </w:p>
    <w:p w:rsidR="00436044" w:rsidRDefault="00436044" w:rsidP="00436044">
      <w:pPr>
        <w:tabs>
          <w:tab w:val="left" w:pos="1800"/>
          <w:tab w:val="left" w:pos="1980"/>
        </w:tabs>
        <w:ind w:left="1800"/>
        <w:jc w:val="both"/>
        <w:rPr>
          <w:rFonts w:ascii="Calibri" w:hAnsi="Calibri" w:cs="Arial"/>
        </w:rPr>
      </w:pPr>
    </w:p>
    <w:p w:rsidR="00436044" w:rsidRPr="00436044" w:rsidRDefault="00436044" w:rsidP="00A52ED5">
      <w:pPr>
        <w:tabs>
          <w:tab w:val="left" w:pos="1800"/>
          <w:tab w:val="left" w:pos="1980"/>
        </w:tabs>
        <w:ind w:left="1980"/>
        <w:jc w:val="both"/>
        <w:rPr>
          <w:rFonts w:ascii="Calibri" w:hAnsi="Calibri" w:cs="Arial"/>
        </w:rPr>
      </w:pPr>
      <w:r>
        <w:rPr>
          <w:rFonts w:ascii="Calibri" w:hAnsi="Calibri" w:cs="Arial"/>
        </w:rPr>
        <w:t>The table below describes the sector under which the above PIEs operate:</w:t>
      </w:r>
    </w:p>
    <w:p w:rsidR="0021599B" w:rsidRDefault="0021599B" w:rsidP="0021599B">
      <w:pPr>
        <w:tabs>
          <w:tab w:val="left" w:pos="1530"/>
          <w:tab w:val="left" w:pos="1980"/>
        </w:tabs>
        <w:ind w:left="1980"/>
        <w:jc w:val="both"/>
        <w:rPr>
          <w:rFonts w:ascii="Calibri" w:hAnsi="Calibri" w:cs="Arial"/>
        </w:rPr>
      </w:pPr>
    </w:p>
    <w:p w:rsidR="0021599B" w:rsidRDefault="0021599B" w:rsidP="0021599B">
      <w:pPr>
        <w:tabs>
          <w:tab w:val="left" w:pos="1530"/>
          <w:tab w:val="left" w:pos="1980"/>
        </w:tabs>
        <w:ind w:left="1980"/>
        <w:jc w:val="both"/>
        <w:rPr>
          <w:rFonts w:ascii="Calibri" w:hAnsi="Calibri" w:cs="Arial"/>
        </w:rPr>
      </w:pPr>
    </w:p>
    <w:p w:rsidR="000A2D3A" w:rsidRDefault="000A2D3A" w:rsidP="0021599B">
      <w:pPr>
        <w:tabs>
          <w:tab w:val="left" w:pos="1530"/>
          <w:tab w:val="left" w:pos="1980"/>
        </w:tabs>
        <w:ind w:left="1980"/>
        <w:jc w:val="both"/>
        <w:rPr>
          <w:rFonts w:ascii="Calibri" w:hAnsi="Calibri" w:cs="Arial"/>
        </w:rPr>
        <w:sectPr w:rsidR="000A2D3A" w:rsidSect="00D55FD1">
          <w:footerReference w:type="first" r:id="rId15"/>
          <w:pgSz w:w="12240" w:h="15840"/>
          <w:pgMar w:top="1440" w:right="1080" w:bottom="1440" w:left="1080" w:header="720" w:footer="720" w:gutter="0"/>
          <w:cols w:space="708"/>
          <w:titlePg/>
          <w:docGrid w:linePitch="360"/>
        </w:sectPr>
      </w:pPr>
    </w:p>
    <w:p w:rsidR="0021599B" w:rsidRDefault="0021599B" w:rsidP="0021599B">
      <w:pPr>
        <w:tabs>
          <w:tab w:val="left" w:pos="1530"/>
          <w:tab w:val="left" w:pos="1980"/>
        </w:tabs>
        <w:ind w:left="1980"/>
        <w:jc w:val="both"/>
        <w:rPr>
          <w:rFonts w:ascii="Calibri" w:hAnsi="Calibri" w:cs="Arial"/>
        </w:rPr>
      </w:pPr>
    </w:p>
    <w:tbl>
      <w:tblPr>
        <w:tblpPr w:leftFromText="180" w:rightFromText="180" w:vertAnchor="text" w:horzAnchor="page" w:tblpX="3140" w:tblpYSpec="inside"/>
        <w:tblOverlap w:val="never"/>
        <w:tblW w:w="7300" w:type="dxa"/>
        <w:tblLayout w:type="fixed"/>
        <w:tblLook w:val="00A0" w:firstRow="1" w:lastRow="0" w:firstColumn="1" w:lastColumn="0" w:noHBand="0" w:noVBand="0"/>
      </w:tblPr>
      <w:tblGrid>
        <w:gridCol w:w="2422"/>
        <w:gridCol w:w="1710"/>
        <w:gridCol w:w="2178"/>
        <w:gridCol w:w="990"/>
      </w:tblGrid>
      <w:tr w:rsidR="003648DB" w:rsidRPr="00D85EA7" w:rsidTr="003648DB">
        <w:trPr>
          <w:trHeight w:val="270"/>
        </w:trPr>
        <w:tc>
          <w:tcPr>
            <w:tcW w:w="2422" w:type="dxa"/>
            <w:vMerge w:val="restart"/>
            <w:tcBorders>
              <w:top w:val="single" w:sz="8" w:space="0" w:color="auto"/>
              <w:left w:val="single" w:sz="8" w:space="0" w:color="auto"/>
              <w:bottom w:val="single" w:sz="8" w:space="0" w:color="000000"/>
              <w:right w:val="single" w:sz="8" w:space="0" w:color="000000"/>
            </w:tcBorders>
            <w:shd w:val="clear" w:color="auto" w:fill="EAF1DD"/>
            <w:vAlign w:val="bottom"/>
          </w:tcPr>
          <w:p w:rsidR="003648DB" w:rsidRPr="00D85EA7" w:rsidRDefault="003648DB" w:rsidP="003648DB">
            <w:pPr>
              <w:jc w:val="center"/>
              <w:rPr>
                <w:rFonts w:ascii="Calibri" w:hAnsi="Calibri" w:cs="Arial"/>
                <w:b/>
                <w:bCs/>
              </w:rPr>
            </w:pPr>
            <w:r w:rsidRPr="00D85EA7">
              <w:rPr>
                <w:rFonts w:ascii="Calibri" w:hAnsi="Calibri" w:cs="Arial"/>
                <w:b/>
                <w:bCs/>
                <w:sz w:val="22"/>
                <w:szCs w:val="22"/>
              </w:rPr>
              <w:t>Types of PIEs</w:t>
            </w:r>
          </w:p>
        </w:tc>
        <w:tc>
          <w:tcPr>
            <w:tcW w:w="4878" w:type="dxa"/>
            <w:gridSpan w:val="3"/>
            <w:tcBorders>
              <w:top w:val="single" w:sz="8" w:space="0" w:color="auto"/>
              <w:left w:val="single" w:sz="8" w:space="0" w:color="auto"/>
              <w:bottom w:val="single" w:sz="8" w:space="0" w:color="000000"/>
              <w:right w:val="single" w:sz="8" w:space="0" w:color="000000"/>
            </w:tcBorders>
            <w:shd w:val="clear" w:color="auto" w:fill="EAF1DD"/>
          </w:tcPr>
          <w:p w:rsidR="003648DB" w:rsidRPr="00D85EA7" w:rsidRDefault="003648DB" w:rsidP="003648DB">
            <w:pPr>
              <w:jc w:val="center"/>
              <w:rPr>
                <w:rFonts w:ascii="Calibri" w:hAnsi="Calibri" w:cs="Arial"/>
                <w:b/>
                <w:bCs/>
              </w:rPr>
            </w:pPr>
            <w:r w:rsidRPr="00D85EA7">
              <w:rPr>
                <w:rFonts w:ascii="Calibri" w:hAnsi="Calibri" w:cs="Arial"/>
                <w:b/>
                <w:bCs/>
                <w:sz w:val="22"/>
                <w:szCs w:val="22"/>
              </w:rPr>
              <w:t>Sectors</w:t>
            </w:r>
          </w:p>
        </w:tc>
      </w:tr>
      <w:tr w:rsidR="003648DB" w:rsidRPr="00D85EA7" w:rsidTr="003648DB">
        <w:trPr>
          <w:trHeight w:val="735"/>
        </w:trPr>
        <w:tc>
          <w:tcPr>
            <w:tcW w:w="2422" w:type="dxa"/>
            <w:vMerge/>
            <w:tcBorders>
              <w:top w:val="single" w:sz="8" w:space="0" w:color="auto"/>
              <w:left w:val="single" w:sz="8" w:space="0" w:color="auto"/>
              <w:bottom w:val="single" w:sz="8" w:space="0" w:color="000000"/>
              <w:right w:val="single" w:sz="8" w:space="0" w:color="000000"/>
            </w:tcBorders>
            <w:shd w:val="clear" w:color="auto" w:fill="EAF1DD"/>
            <w:vAlign w:val="bottom"/>
          </w:tcPr>
          <w:p w:rsidR="003648DB" w:rsidRPr="00D85EA7" w:rsidRDefault="003648DB" w:rsidP="003648DB">
            <w:pPr>
              <w:jc w:val="center"/>
              <w:rPr>
                <w:rFonts w:ascii="Calibri" w:hAnsi="Calibri" w:cs="Arial"/>
                <w:b/>
                <w:bCs/>
              </w:rPr>
            </w:pPr>
          </w:p>
        </w:tc>
        <w:tc>
          <w:tcPr>
            <w:tcW w:w="1710" w:type="dxa"/>
            <w:tcBorders>
              <w:top w:val="nil"/>
              <w:left w:val="nil"/>
              <w:bottom w:val="single" w:sz="8" w:space="0" w:color="auto"/>
              <w:right w:val="single" w:sz="8" w:space="0" w:color="auto"/>
            </w:tcBorders>
            <w:shd w:val="clear" w:color="auto" w:fill="EAF1DD"/>
            <w:vAlign w:val="bottom"/>
          </w:tcPr>
          <w:p w:rsidR="003648DB" w:rsidRPr="00D85EA7" w:rsidRDefault="003648DB" w:rsidP="003648DB">
            <w:pPr>
              <w:jc w:val="center"/>
              <w:rPr>
                <w:rFonts w:ascii="Calibri" w:hAnsi="Calibri" w:cs="Arial"/>
                <w:b/>
                <w:bCs/>
              </w:rPr>
            </w:pPr>
            <w:r w:rsidRPr="00D85EA7">
              <w:rPr>
                <w:rFonts w:ascii="Calibri" w:hAnsi="Calibri" w:cs="Arial"/>
                <w:b/>
                <w:bCs/>
                <w:sz w:val="22"/>
                <w:szCs w:val="22"/>
              </w:rPr>
              <w:t>BIF</w:t>
            </w:r>
          </w:p>
        </w:tc>
        <w:tc>
          <w:tcPr>
            <w:tcW w:w="2178" w:type="dxa"/>
            <w:tcBorders>
              <w:top w:val="nil"/>
              <w:left w:val="single" w:sz="4" w:space="0" w:color="auto"/>
              <w:bottom w:val="single" w:sz="8" w:space="0" w:color="auto"/>
              <w:right w:val="single" w:sz="8" w:space="0" w:color="auto"/>
            </w:tcBorders>
            <w:shd w:val="clear" w:color="auto" w:fill="EAF1DD"/>
            <w:vAlign w:val="bottom"/>
          </w:tcPr>
          <w:p w:rsidR="003648DB" w:rsidRPr="00D85EA7" w:rsidRDefault="003648DB" w:rsidP="003648DB">
            <w:pPr>
              <w:jc w:val="center"/>
              <w:rPr>
                <w:rFonts w:ascii="Calibri" w:hAnsi="Calibri" w:cs="Arial"/>
                <w:b/>
                <w:bCs/>
              </w:rPr>
            </w:pPr>
            <w:r w:rsidRPr="00D85EA7">
              <w:rPr>
                <w:rFonts w:ascii="Calibri" w:hAnsi="Calibri" w:cs="Arial"/>
                <w:b/>
                <w:bCs/>
                <w:sz w:val="22"/>
                <w:szCs w:val="22"/>
              </w:rPr>
              <w:t>Investment</w:t>
            </w:r>
          </w:p>
        </w:tc>
        <w:tc>
          <w:tcPr>
            <w:tcW w:w="990" w:type="dxa"/>
            <w:tcBorders>
              <w:top w:val="nil"/>
              <w:left w:val="single" w:sz="4" w:space="0" w:color="auto"/>
              <w:bottom w:val="single" w:sz="8" w:space="0" w:color="auto"/>
              <w:right w:val="single" w:sz="8" w:space="0" w:color="auto"/>
            </w:tcBorders>
            <w:shd w:val="clear" w:color="auto" w:fill="EAF1DD"/>
            <w:vAlign w:val="bottom"/>
          </w:tcPr>
          <w:p w:rsidR="003648DB" w:rsidRPr="00D85EA7" w:rsidRDefault="003648DB" w:rsidP="003648DB">
            <w:pPr>
              <w:jc w:val="center"/>
              <w:rPr>
                <w:rFonts w:ascii="Calibri" w:hAnsi="Calibri" w:cs="Arial"/>
                <w:b/>
                <w:bCs/>
              </w:rPr>
            </w:pPr>
            <w:r w:rsidRPr="00D85EA7">
              <w:rPr>
                <w:rFonts w:ascii="Calibri" w:hAnsi="Calibri" w:cs="Arial"/>
                <w:b/>
                <w:bCs/>
                <w:sz w:val="22"/>
                <w:szCs w:val="22"/>
              </w:rPr>
              <w:t>Total</w:t>
            </w:r>
          </w:p>
        </w:tc>
      </w:tr>
      <w:tr w:rsidR="003648DB" w:rsidRPr="00D85EA7" w:rsidTr="003648DB">
        <w:trPr>
          <w:trHeight w:val="270"/>
        </w:trPr>
        <w:tc>
          <w:tcPr>
            <w:tcW w:w="2422" w:type="dxa"/>
            <w:tcBorders>
              <w:top w:val="nil"/>
              <w:left w:val="single" w:sz="8" w:space="0" w:color="auto"/>
              <w:bottom w:val="single" w:sz="8" w:space="0" w:color="auto"/>
              <w:right w:val="single" w:sz="8" w:space="0" w:color="auto"/>
            </w:tcBorders>
            <w:vAlign w:val="bottom"/>
          </w:tcPr>
          <w:p w:rsidR="003648DB" w:rsidRPr="00D85EA7" w:rsidRDefault="003648DB" w:rsidP="003648DB">
            <w:pPr>
              <w:rPr>
                <w:rFonts w:ascii="Calibri" w:hAnsi="Calibri" w:cs="Arial"/>
              </w:rPr>
            </w:pPr>
            <w:r w:rsidRPr="00D85EA7">
              <w:rPr>
                <w:rFonts w:ascii="Calibri" w:hAnsi="Calibri" w:cs="Arial"/>
                <w:sz w:val="22"/>
                <w:szCs w:val="22"/>
              </w:rPr>
              <w:t>Listed on SEM</w:t>
            </w:r>
          </w:p>
        </w:tc>
        <w:tc>
          <w:tcPr>
            <w:tcW w:w="1710" w:type="dxa"/>
            <w:tcBorders>
              <w:top w:val="nil"/>
              <w:left w:val="nil"/>
              <w:bottom w:val="single" w:sz="8" w:space="0" w:color="auto"/>
              <w:right w:val="single" w:sz="4" w:space="0" w:color="auto"/>
            </w:tcBorders>
            <w:noWrap/>
            <w:vAlign w:val="bottom"/>
          </w:tcPr>
          <w:p w:rsidR="003648DB" w:rsidRPr="00D85EA7" w:rsidRDefault="003648DB" w:rsidP="003648DB">
            <w:pPr>
              <w:jc w:val="center"/>
              <w:rPr>
                <w:rFonts w:ascii="Calibri" w:hAnsi="Calibri" w:cs="Arial"/>
              </w:rPr>
            </w:pPr>
            <w:r w:rsidRPr="00D85EA7">
              <w:rPr>
                <w:rFonts w:ascii="Calibri" w:hAnsi="Calibri" w:cs="Arial"/>
                <w:sz w:val="22"/>
                <w:szCs w:val="22"/>
              </w:rPr>
              <w:t>1</w:t>
            </w:r>
          </w:p>
        </w:tc>
        <w:tc>
          <w:tcPr>
            <w:tcW w:w="2178" w:type="dxa"/>
            <w:tcBorders>
              <w:top w:val="nil"/>
              <w:left w:val="single" w:sz="4" w:space="0" w:color="auto"/>
              <w:bottom w:val="single" w:sz="8" w:space="0" w:color="auto"/>
              <w:right w:val="single" w:sz="8" w:space="0" w:color="auto"/>
            </w:tcBorders>
            <w:noWrap/>
            <w:vAlign w:val="bottom"/>
          </w:tcPr>
          <w:p w:rsidR="003648DB" w:rsidRPr="00D85EA7" w:rsidRDefault="003648DB" w:rsidP="003648DB">
            <w:pPr>
              <w:jc w:val="center"/>
              <w:rPr>
                <w:rFonts w:ascii="Calibri" w:hAnsi="Calibri" w:cs="Arial"/>
              </w:rPr>
            </w:pPr>
            <w:r>
              <w:rPr>
                <w:rFonts w:ascii="Calibri" w:hAnsi="Calibri" w:cs="Arial"/>
                <w:sz w:val="22"/>
                <w:szCs w:val="22"/>
              </w:rPr>
              <w:t>-</w:t>
            </w:r>
          </w:p>
        </w:tc>
        <w:tc>
          <w:tcPr>
            <w:tcW w:w="990" w:type="dxa"/>
            <w:tcBorders>
              <w:top w:val="nil"/>
              <w:left w:val="single" w:sz="4" w:space="0" w:color="auto"/>
              <w:bottom w:val="single" w:sz="8" w:space="0" w:color="auto"/>
              <w:right w:val="single" w:sz="8" w:space="0" w:color="auto"/>
            </w:tcBorders>
            <w:noWrap/>
            <w:vAlign w:val="bottom"/>
          </w:tcPr>
          <w:p w:rsidR="003648DB" w:rsidRPr="00D85EA7" w:rsidRDefault="003648DB" w:rsidP="003648DB">
            <w:pPr>
              <w:jc w:val="center"/>
              <w:rPr>
                <w:rFonts w:ascii="Calibri" w:hAnsi="Calibri" w:cs="Arial"/>
              </w:rPr>
            </w:pPr>
            <w:r>
              <w:rPr>
                <w:rFonts w:ascii="Calibri" w:hAnsi="Calibri" w:cs="Arial"/>
                <w:sz w:val="22"/>
                <w:szCs w:val="22"/>
              </w:rPr>
              <w:t>1</w:t>
            </w:r>
          </w:p>
        </w:tc>
      </w:tr>
      <w:tr w:rsidR="003648DB" w:rsidRPr="00D85EA7" w:rsidTr="003648DB">
        <w:trPr>
          <w:trHeight w:val="622"/>
        </w:trPr>
        <w:tc>
          <w:tcPr>
            <w:tcW w:w="2422" w:type="dxa"/>
            <w:tcBorders>
              <w:top w:val="nil"/>
              <w:left w:val="single" w:sz="8" w:space="0" w:color="auto"/>
              <w:bottom w:val="single" w:sz="4" w:space="0" w:color="auto"/>
              <w:right w:val="single" w:sz="8" w:space="0" w:color="auto"/>
            </w:tcBorders>
            <w:vAlign w:val="bottom"/>
          </w:tcPr>
          <w:p w:rsidR="003648DB" w:rsidRPr="00D85EA7" w:rsidRDefault="003648DB" w:rsidP="003648DB">
            <w:pPr>
              <w:rPr>
                <w:rFonts w:ascii="Calibri" w:hAnsi="Calibri" w:cs="Arial"/>
              </w:rPr>
            </w:pPr>
            <w:r w:rsidRPr="00D85EA7">
              <w:rPr>
                <w:rFonts w:ascii="Calibri" w:hAnsi="Calibri" w:cs="Arial"/>
                <w:sz w:val="22"/>
                <w:szCs w:val="22"/>
              </w:rPr>
              <w:t>Financial institutions regulated by BOM</w:t>
            </w:r>
          </w:p>
        </w:tc>
        <w:tc>
          <w:tcPr>
            <w:tcW w:w="1710" w:type="dxa"/>
            <w:tcBorders>
              <w:top w:val="nil"/>
              <w:left w:val="nil"/>
              <w:bottom w:val="single" w:sz="4" w:space="0" w:color="auto"/>
              <w:right w:val="single" w:sz="4" w:space="0" w:color="auto"/>
            </w:tcBorders>
            <w:noWrap/>
            <w:vAlign w:val="bottom"/>
          </w:tcPr>
          <w:p w:rsidR="003648DB" w:rsidRPr="00D85EA7" w:rsidRDefault="003648DB" w:rsidP="003648DB">
            <w:pPr>
              <w:jc w:val="center"/>
              <w:rPr>
                <w:rFonts w:ascii="Calibri" w:hAnsi="Calibri" w:cs="Arial"/>
              </w:rPr>
            </w:pPr>
            <w:r>
              <w:rPr>
                <w:rFonts w:ascii="Calibri" w:hAnsi="Calibri" w:cs="Arial"/>
                <w:sz w:val="22"/>
                <w:szCs w:val="22"/>
              </w:rPr>
              <w:t>1</w:t>
            </w:r>
          </w:p>
        </w:tc>
        <w:tc>
          <w:tcPr>
            <w:tcW w:w="2178" w:type="dxa"/>
            <w:tcBorders>
              <w:top w:val="nil"/>
              <w:left w:val="single" w:sz="4" w:space="0" w:color="auto"/>
              <w:bottom w:val="single" w:sz="4" w:space="0" w:color="auto"/>
              <w:right w:val="single" w:sz="8" w:space="0" w:color="auto"/>
            </w:tcBorders>
            <w:noWrap/>
            <w:vAlign w:val="bottom"/>
          </w:tcPr>
          <w:p w:rsidR="003648DB" w:rsidRPr="00D85EA7" w:rsidRDefault="003648DB" w:rsidP="003648DB">
            <w:pPr>
              <w:jc w:val="center"/>
              <w:rPr>
                <w:rFonts w:ascii="Calibri" w:hAnsi="Calibri" w:cs="Arial"/>
              </w:rPr>
            </w:pPr>
            <w:r w:rsidRPr="00D85EA7">
              <w:rPr>
                <w:rFonts w:ascii="Calibri" w:hAnsi="Calibri" w:cs="Arial"/>
                <w:sz w:val="22"/>
                <w:szCs w:val="22"/>
              </w:rPr>
              <w:t>-</w:t>
            </w:r>
          </w:p>
        </w:tc>
        <w:tc>
          <w:tcPr>
            <w:tcW w:w="990" w:type="dxa"/>
            <w:tcBorders>
              <w:top w:val="nil"/>
              <w:left w:val="single" w:sz="4" w:space="0" w:color="auto"/>
              <w:bottom w:val="single" w:sz="4" w:space="0" w:color="auto"/>
              <w:right w:val="single" w:sz="8" w:space="0" w:color="auto"/>
            </w:tcBorders>
            <w:noWrap/>
            <w:vAlign w:val="bottom"/>
          </w:tcPr>
          <w:p w:rsidR="003648DB" w:rsidRPr="00D85EA7" w:rsidRDefault="003648DB" w:rsidP="003648DB">
            <w:pPr>
              <w:jc w:val="center"/>
              <w:rPr>
                <w:rFonts w:ascii="Calibri" w:hAnsi="Calibri" w:cs="Arial"/>
              </w:rPr>
            </w:pPr>
            <w:r>
              <w:rPr>
                <w:rFonts w:ascii="Calibri" w:hAnsi="Calibri" w:cs="Arial"/>
                <w:sz w:val="22"/>
                <w:szCs w:val="22"/>
              </w:rPr>
              <w:t>1</w:t>
            </w:r>
          </w:p>
        </w:tc>
      </w:tr>
      <w:tr w:rsidR="003648DB" w:rsidRPr="00D85EA7" w:rsidTr="003648DB">
        <w:trPr>
          <w:trHeight w:val="622"/>
        </w:trPr>
        <w:tc>
          <w:tcPr>
            <w:tcW w:w="2422" w:type="dxa"/>
            <w:tcBorders>
              <w:top w:val="nil"/>
              <w:left w:val="single" w:sz="8" w:space="0" w:color="auto"/>
              <w:bottom w:val="single" w:sz="4" w:space="0" w:color="auto"/>
              <w:right w:val="single" w:sz="8" w:space="0" w:color="auto"/>
            </w:tcBorders>
            <w:vAlign w:val="bottom"/>
          </w:tcPr>
          <w:p w:rsidR="003648DB" w:rsidRPr="00D85EA7" w:rsidRDefault="003648DB" w:rsidP="003648DB">
            <w:pPr>
              <w:rPr>
                <w:rFonts w:ascii="Calibri" w:hAnsi="Calibri" w:cs="Arial"/>
              </w:rPr>
            </w:pPr>
            <w:r w:rsidRPr="00D85EA7">
              <w:rPr>
                <w:rFonts w:ascii="Calibri" w:hAnsi="Calibri" w:cs="Arial"/>
                <w:sz w:val="22"/>
                <w:szCs w:val="22"/>
              </w:rPr>
              <w:t>Financial institutions regulated by FSC</w:t>
            </w:r>
          </w:p>
        </w:tc>
        <w:tc>
          <w:tcPr>
            <w:tcW w:w="1710" w:type="dxa"/>
            <w:tcBorders>
              <w:top w:val="nil"/>
              <w:left w:val="nil"/>
              <w:bottom w:val="single" w:sz="4" w:space="0" w:color="auto"/>
              <w:right w:val="single" w:sz="4" w:space="0" w:color="auto"/>
            </w:tcBorders>
            <w:noWrap/>
            <w:vAlign w:val="bottom"/>
          </w:tcPr>
          <w:p w:rsidR="003648DB" w:rsidRPr="00D85EA7" w:rsidRDefault="0011650C" w:rsidP="003648DB">
            <w:pPr>
              <w:jc w:val="center"/>
              <w:rPr>
                <w:rFonts w:ascii="Calibri" w:hAnsi="Calibri" w:cs="Arial"/>
              </w:rPr>
            </w:pPr>
            <w:r>
              <w:rPr>
                <w:rFonts w:ascii="Calibri" w:hAnsi="Calibri" w:cs="Arial"/>
                <w:sz w:val="22"/>
                <w:szCs w:val="22"/>
              </w:rPr>
              <w:t>1</w:t>
            </w:r>
          </w:p>
        </w:tc>
        <w:tc>
          <w:tcPr>
            <w:tcW w:w="2178" w:type="dxa"/>
            <w:tcBorders>
              <w:top w:val="nil"/>
              <w:left w:val="single" w:sz="4" w:space="0" w:color="auto"/>
              <w:bottom w:val="single" w:sz="4" w:space="0" w:color="auto"/>
              <w:right w:val="single" w:sz="8" w:space="0" w:color="auto"/>
            </w:tcBorders>
            <w:noWrap/>
            <w:vAlign w:val="bottom"/>
          </w:tcPr>
          <w:p w:rsidR="003648DB" w:rsidRPr="00D85EA7" w:rsidRDefault="003648DB" w:rsidP="003648DB">
            <w:pPr>
              <w:jc w:val="center"/>
              <w:rPr>
                <w:rFonts w:ascii="Calibri" w:hAnsi="Calibri" w:cs="Arial"/>
              </w:rPr>
            </w:pPr>
            <w:r>
              <w:rPr>
                <w:rFonts w:ascii="Calibri" w:hAnsi="Calibri" w:cs="Arial"/>
                <w:sz w:val="22"/>
                <w:szCs w:val="22"/>
              </w:rPr>
              <w:t>5</w:t>
            </w:r>
          </w:p>
        </w:tc>
        <w:tc>
          <w:tcPr>
            <w:tcW w:w="990" w:type="dxa"/>
            <w:tcBorders>
              <w:top w:val="nil"/>
              <w:left w:val="single" w:sz="4" w:space="0" w:color="auto"/>
              <w:bottom w:val="single" w:sz="4" w:space="0" w:color="auto"/>
              <w:right w:val="single" w:sz="8" w:space="0" w:color="auto"/>
            </w:tcBorders>
            <w:noWrap/>
            <w:vAlign w:val="bottom"/>
          </w:tcPr>
          <w:p w:rsidR="003648DB" w:rsidRPr="00D85EA7" w:rsidRDefault="0011650C" w:rsidP="003648DB">
            <w:pPr>
              <w:jc w:val="center"/>
              <w:rPr>
                <w:rFonts w:ascii="Calibri" w:hAnsi="Calibri" w:cs="Arial"/>
              </w:rPr>
            </w:pPr>
            <w:r>
              <w:rPr>
                <w:rFonts w:ascii="Calibri" w:hAnsi="Calibri" w:cs="Arial"/>
                <w:sz w:val="22"/>
                <w:szCs w:val="22"/>
              </w:rPr>
              <w:t>6</w:t>
            </w:r>
          </w:p>
        </w:tc>
      </w:tr>
      <w:tr w:rsidR="003648DB" w:rsidRPr="00D85EA7" w:rsidTr="003648DB">
        <w:trPr>
          <w:trHeight w:val="270"/>
        </w:trPr>
        <w:tc>
          <w:tcPr>
            <w:tcW w:w="2422" w:type="dxa"/>
            <w:tcBorders>
              <w:top w:val="single" w:sz="4" w:space="0" w:color="auto"/>
              <w:left w:val="single" w:sz="8" w:space="0" w:color="auto"/>
              <w:bottom w:val="single" w:sz="8" w:space="0" w:color="auto"/>
              <w:right w:val="single" w:sz="8" w:space="0" w:color="auto"/>
            </w:tcBorders>
            <w:vAlign w:val="bottom"/>
          </w:tcPr>
          <w:p w:rsidR="003648DB" w:rsidRPr="00D85EA7" w:rsidRDefault="003648DB" w:rsidP="003648DB">
            <w:pPr>
              <w:rPr>
                <w:rFonts w:ascii="Calibri" w:hAnsi="Calibri" w:cs="Arial"/>
              </w:rPr>
            </w:pPr>
            <w:r w:rsidRPr="00D85EA7">
              <w:rPr>
                <w:rFonts w:ascii="Calibri" w:hAnsi="Calibri" w:cs="Arial"/>
                <w:sz w:val="22"/>
                <w:szCs w:val="22"/>
              </w:rPr>
              <w:t>Category 4 PIEs as per the FRA</w:t>
            </w:r>
          </w:p>
        </w:tc>
        <w:tc>
          <w:tcPr>
            <w:tcW w:w="1710" w:type="dxa"/>
            <w:tcBorders>
              <w:top w:val="single" w:sz="4" w:space="0" w:color="auto"/>
              <w:left w:val="nil"/>
              <w:bottom w:val="single" w:sz="8" w:space="0" w:color="auto"/>
              <w:right w:val="single" w:sz="4" w:space="0" w:color="auto"/>
            </w:tcBorders>
            <w:noWrap/>
            <w:vAlign w:val="bottom"/>
          </w:tcPr>
          <w:p w:rsidR="003648DB" w:rsidRPr="00D85EA7" w:rsidRDefault="003648DB" w:rsidP="003648DB">
            <w:pPr>
              <w:jc w:val="center"/>
              <w:rPr>
                <w:rFonts w:ascii="Calibri" w:hAnsi="Calibri" w:cs="Arial"/>
              </w:rPr>
            </w:pPr>
            <w:r>
              <w:rPr>
                <w:rFonts w:ascii="Calibri" w:hAnsi="Calibri" w:cs="Arial"/>
                <w:sz w:val="22"/>
                <w:szCs w:val="22"/>
              </w:rPr>
              <w:t>1</w:t>
            </w:r>
          </w:p>
        </w:tc>
        <w:tc>
          <w:tcPr>
            <w:tcW w:w="2178" w:type="dxa"/>
            <w:tcBorders>
              <w:top w:val="single" w:sz="4" w:space="0" w:color="auto"/>
              <w:left w:val="single" w:sz="4" w:space="0" w:color="auto"/>
              <w:bottom w:val="single" w:sz="8" w:space="0" w:color="auto"/>
              <w:right w:val="single" w:sz="8" w:space="0" w:color="auto"/>
            </w:tcBorders>
            <w:noWrap/>
            <w:vAlign w:val="bottom"/>
          </w:tcPr>
          <w:p w:rsidR="003648DB" w:rsidRPr="00D85EA7" w:rsidRDefault="003648DB" w:rsidP="003648DB">
            <w:pPr>
              <w:jc w:val="center"/>
              <w:rPr>
                <w:rFonts w:ascii="Calibri" w:hAnsi="Calibri" w:cs="Arial"/>
              </w:rPr>
            </w:pPr>
            <w:r>
              <w:rPr>
                <w:rFonts w:ascii="Calibri" w:hAnsi="Calibri" w:cs="Arial"/>
                <w:sz w:val="22"/>
                <w:szCs w:val="22"/>
              </w:rPr>
              <w:t>-</w:t>
            </w:r>
          </w:p>
        </w:tc>
        <w:tc>
          <w:tcPr>
            <w:tcW w:w="990" w:type="dxa"/>
            <w:tcBorders>
              <w:top w:val="single" w:sz="4" w:space="0" w:color="auto"/>
              <w:left w:val="single" w:sz="4" w:space="0" w:color="auto"/>
              <w:bottom w:val="single" w:sz="8" w:space="0" w:color="auto"/>
              <w:right w:val="single" w:sz="8" w:space="0" w:color="auto"/>
            </w:tcBorders>
            <w:noWrap/>
            <w:vAlign w:val="bottom"/>
          </w:tcPr>
          <w:p w:rsidR="003648DB" w:rsidRPr="00D85EA7" w:rsidRDefault="003648DB" w:rsidP="003648DB">
            <w:pPr>
              <w:jc w:val="center"/>
              <w:rPr>
                <w:rFonts w:ascii="Calibri" w:hAnsi="Calibri" w:cs="Arial"/>
              </w:rPr>
            </w:pPr>
            <w:r w:rsidRPr="00D85EA7">
              <w:rPr>
                <w:rFonts w:ascii="Calibri" w:hAnsi="Calibri" w:cs="Arial"/>
                <w:sz w:val="22"/>
                <w:szCs w:val="22"/>
              </w:rPr>
              <w:t>1</w:t>
            </w:r>
          </w:p>
        </w:tc>
      </w:tr>
      <w:tr w:rsidR="003648DB" w:rsidRPr="00D85EA7" w:rsidTr="003648DB">
        <w:trPr>
          <w:trHeight w:val="270"/>
        </w:trPr>
        <w:tc>
          <w:tcPr>
            <w:tcW w:w="2422" w:type="dxa"/>
            <w:tcBorders>
              <w:top w:val="nil"/>
              <w:left w:val="single" w:sz="8" w:space="0" w:color="auto"/>
              <w:bottom w:val="single" w:sz="8" w:space="0" w:color="auto"/>
              <w:right w:val="single" w:sz="8" w:space="0" w:color="auto"/>
            </w:tcBorders>
            <w:vAlign w:val="bottom"/>
          </w:tcPr>
          <w:p w:rsidR="003648DB" w:rsidRPr="00D85EA7" w:rsidRDefault="003648DB" w:rsidP="003648DB">
            <w:pPr>
              <w:jc w:val="center"/>
              <w:rPr>
                <w:rFonts w:ascii="Calibri" w:hAnsi="Calibri" w:cs="Arial"/>
                <w:b/>
                <w:bCs/>
              </w:rPr>
            </w:pPr>
            <w:r w:rsidRPr="00D85EA7">
              <w:rPr>
                <w:rFonts w:ascii="Calibri" w:hAnsi="Calibri" w:cs="Arial"/>
                <w:b/>
                <w:bCs/>
                <w:sz w:val="22"/>
                <w:szCs w:val="22"/>
              </w:rPr>
              <w:t>Total</w:t>
            </w:r>
          </w:p>
        </w:tc>
        <w:tc>
          <w:tcPr>
            <w:tcW w:w="1710" w:type="dxa"/>
            <w:tcBorders>
              <w:top w:val="nil"/>
              <w:left w:val="nil"/>
              <w:bottom w:val="single" w:sz="8" w:space="0" w:color="auto"/>
              <w:right w:val="single" w:sz="4" w:space="0" w:color="auto"/>
            </w:tcBorders>
            <w:noWrap/>
            <w:vAlign w:val="bottom"/>
          </w:tcPr>
          <w:p w:rsidR="003648DB" w:rsidRPr="00D85EA7" w:rsidRDefault="0011650C" w:rsidP="003648DB">
            <w:pPr>
              <w:jc w:val="center"/>
              <w:rPr>
                <w:rFonts w:ascii="Calibri" w:hAnsi="Calibri" w:cs="Arial"/>
                <w:b/>
                <w:bCs/>
              </w:rPr>
            </w:pPr>
            <w:r>
              <w:rPr>
                <w:rFonts w:ascii="Calibri" w:hAnsi="Calibri" w:cs="Arial"/>
                <w:b/>
                <w:bCs/>
                <w:sz w:val="22"/>
                <w:szCs w:val="22"/>
              </w:rPr>
              <w:t>4</w:t>
            </w:r>
          </w:p>
        </w:tc>
        <w:tc>
          <w:tcPr>
            <w:tcW w:w="2178" w:type="dxa"/>
            <w:tcBorders>
              <w:top w:val="nil"/>
              <w:left w:val="single" w:sz="4" w:space="0" w:color="auto"/>
              <w:bottom w:val="single" w:sz="8" w:space="0" w:color="auto"/>
              <w:right w:val="single" w:sz="8" w:space="0" w:color="auto"/>
            </w:tcBorders>
            <w:noWrap/>
            <w:vAlign w:val="bottom"/>
          </w:tcPr>
          <w:p w:rsidR="003648DB" w:rsidRPr="00D85EA7" w:rsidRDefault="0011650C" w:rsidP="003648DB">
            <w:pPr>
              <w:jc w:val="center"/>
              <w:rPr>
                <w:rFonts w:ascii="Calibri" w:hAnsi="Calibri" w:cs="Arial"/>
                <w:b/>
                <w:bCs/>
              </w:rPr>
            </w:pPr>
            <w:r>
              <w:rPr>
                <w:rFonts w:ascii="Calibri" w:hAnsi="Calibri" w:cs="Arial"/>
                <w:b/>
                <w:bCs/>
                <w:sz w:val="22"/>
                <w:szCs w:val="22"/>
              </w:rPr>
              <w:t>5</w:t>
            </w:r>
          </w:p>
        </w:tc>
        <w:tc>
          <w:tcPr>
            <w:tcW w:w="990" w:type="dxa"/>
            <w:tcBorders>
              <w:top w:val="nil"/>
              <w:left w:val="single" w:sz="4" w:space="0" w:color="auto"/>
              <w:bottom w:val="single" w:sz="8" w:space="0" w:color="auto"/>
              <w:right w:val="single" w:sz="8" w:space="0" w:color="auto"/>
            </w:tcBorders>
            <w:noWrap/>
            <w:vAlign w:val="bottom"/>
          </w:tcPr>
          <w:p w:rsidR="003648DB" w:rsidRPr="00D85EA7" w:rsidRDefault="0011650C" w:rsidP="003648DB">
            <w:pPr>
              <w:jc w:val="center"/>
              <w:rPr>
                <w:rFonts w:ascii="Calibri" w:hAnsi="Calibri" w:cs="Arial"/>
                <w:b/>
                <w:bCs/>
              </w:rPr>
            </w:pPr>
            <w:r>
              <w:rPr>
                <w:rFonts w:ascii="Calibri" w:hAnsi="Calibri" w:cs="Arial"/>
                <w:b/>
                <w:bCs/>
                <w:sz w:val="22"/>
                <w:szCs w:val="22"/>
              </w:rPr>
              <w:t>9</w:t>
            </w:r>
          </w:p>
        </w:tc>
      </w:tr>
    </w:tbl>
    <w:p w:rsidR="0021599B" w:rsidRDefault="0021599B" w:rsidP="0021599B">
      <w:pPr>
        <w:tabs>
          <w:tab w:val="left" w:pos="1530"/>
          <w:tab w:val="left" w:pos="1980"/>
        </w:tabs>
        <w:ind w:left="1980"/>
        <w:jc w:val="both"/>
        <w:rPr>
          <w:rFonts w:ascii="Calibri" w:hAnsi="Calibri" w:cs="Arial"/>
        </w:rPr>
      </w:pPr>
    </w:p>
    <w:p w:rsidR="0021599B" w:rsidRDefault="0021599B" w:rsidP="0021599B">
      <w:pPr>
        <w:tabs>
          <w:tab w:val="left" w:pos="1530"/>
          <w:tab w:val="left" w:pos="1980"/>
        </w:tabs>
        <w:ind w:left="1980"/>
        <w:jc w:val="both"/>
        <w:rPr>
          <w:rFonts w:ascii="Calibri" w:hAnsi="Calibri" w:cs="Arial"/>
        </w:rPr>
      </w:pPr>
    </w:p>
    <w:p w:rsidR="0021599B" w:rsidRDefault="0021599B" w:rsidP="0021599B">
      <w:pPr>
        <w:tabs>
          <w:tab w:val="left" w:pos="1530"/>
          <w:tab w:val="left" w:pos="1980"/>
        </w:tabs>
        <w:ind w:left="1980"/>
        <w:jc w:val="both"/>
        <w:rPr>
          <w:rFonts w:ascii="Calibri" w:hAnsi="Calibri" w:cs="Arial"/>
        </w:rPr>
      </w:pPr>
    </w:p>
    <w:p w:rsidR="0021599B" w:rsidRDefault="0021599B" w:rsidP="0021599B">
      <w:pPr>
        <w:tabs>
          <w:tab w:val="left" w:pos="1530"/>
          <w:tab w:val="left" w:pos="1980"/>
        </w:tabs>
        <w:ind w:left="1980"/>
        <w:jc w:val="both"/>
        <w:rPr>
          <w:rFonts w:ascii="Calibri" w:hAnsi="Calibri" w:cs="Arial"/>
        </w:rPr>
      </w:pPr>
    </w:p>
    <w:p w:rsidR="003648DB" w:rsidRDefault="003648DB" w:rsidP="003648DB">
      <w:pPr>
        <w:tabs>
          <w:tab w:val="left" w:pos="1530"/>
          <w:tab w:val="left" w:pos="1980"/>
        </w:tabs>
        <w:ind w:left="1980"/>
        <w:jc w:val="both"/>
        <w:rPr>
          <w:rFonts w:ascii="Calibri" w:hAnsi="Calibri" w:cs="Arial"/>
        </w:rPr>
      </w:pPr>
    </w:p>
    <w:p w:rsidR="003648DB" w:rsidRDefault="003648DB" w:rsidP="003648DB">
      <w:pPr>
        <w:tabs>
          <w:tab w:val="left" w:pos="1530"/>
          <w:tab w:val="left" w:pos="1980"/>
        </w:tabs>
        <w:ind w:left="1980"/>
        <w:jc w:val="both"/>
        <w:rPr>
          <w:rFonts w:ascii="Calibri" w:hAnsi="Calibri" w:cs="Arial"/>
        </w:rPr>
      </w:pPr>
    </w:p>
    <w:p w:rsidR="003648DB" w:rsidRDefault="003648DB" w:rsidP="003648DB">
      <w:pPr>
        <w:tabs>
          <w:tab w:val="left" w:pos="1530"/>
          <w:tab w:val="left" w:pos="1980"/>
        </w:tabs>
        <w:ind w:left="1980"/>
        <w:jc w:val="both"/>
        <w:rPr>
          <w:rFonts w:ascii="Calibri" w:hAnsi="Calibri" w:cs="Arial"/>
        </w:rPr>
      </w:pPr>
    </w:p>
    <w:p w:rsidR="003648DB" w:rsidRDefault="003648DB" w:rsidP="003648DB">
      <w:pPr>
        <w:tabs>
          <w:tab w:val="left" w:pos="1530"/>
          <w:tab w:val="left" w:pos="1980"/>
        </w:tabs>
        <w:ind w:left="1980"/>
        <w:jc w:val="both"/>
        <w:rPr>
          <w:rFonts w:ascii="Calibri" w:hAnsi="Calibri" w:cs="Arial"/>
        </w:rPr>
      </w:pPr>
    </w:p>
    <w:p w:rsidR="003648DB" w:rsidRDefault="003648DB" w:rsidP="003648DB">
      <w:pPr>
        <w:tabs>
          <w:tab w:val="left" w:pos="1530"/>
          <w:tab w:val="left" w:pos="1980"/>
        </w:tabs>
        <w:ind w:left="1980"/>
        <w:jc w:val="both"/>
        <w:rPr>
          <w:rFonts w:ascii="Calibri" w:hAnsi="Calibri" w:cs="Arial"/>
        </w:rPr>
      </w:pPr>
    </w:p>
    <w:p w:rsidR="003648DB" w:rsidRDefault="003648DB" w:rsidP="003648DB">
      <w:pPr>
        <w:tabs>
          <w:tab w:val="left" w:pos="1530"/>
          <w:tab w:val="left" w:pos="1980"/>
        </w:tabs>
        <w:ind w:left="1980"/>
        <w:jc w:val="both"/>
        <w:rPr>
          <w:rFonts w:ascii="Calibri" w:hAnsi="Calibri" w:cs="Arial"/>
        </w:rPr>
      </w:pPr>
    </w:p>
    <w:p w:rsidR="003648DB" w:rsidRDefault="003648DB" w:rsidP="003648DB">
      <w:pPr>
        <w:tabs>
          <w:tab w:val="left" w:pos="1530"/>
          <w:tab w:val="left" w:pos="1980"/>
        </w:tabs>
        <w:ind w:left="1980"/>
        <w:jc w:val="both"/>
        <w:rPr>
          <w:rFonts w:ascii="Calibri" w:hAnsi="Calibri" w:cs="Arial"/>
        </w:rPr>
      </w:pPr>
    </w:p>
    <w:p w:rsidR="003648DB" w:rsidRDefault="003648DB" w:rsidP="003648DB">
      <w:pPr>
        <w:tabs>
          <w:tab w:val="left" w:pos="1530"/>
          <w:tab w:val="left" w:pos="1980"/>
        </w:tabs>
        <w:ind w:left="1980"/>
        <w:jc w:val="both"/>
        <w:rPr>
          <w:rFonts w:ascii="Calibri" w:hAnsi="Calibri" w:cs="Arial"/>
        </w:rPr>
      </w:pPr>
    </w:p>
    <w:p w:rsidR="003648DB" w:rsidRDefault="003648DB" w:rsidP="003648DB">
      <w:pPr>
        <w:tabs>
          <w:tab w:val="left" w:pos="1530"/>
          <w:tab w:val="left" w:pos="1980"/>
        </w:tabs>
        <w:ind w:left="1980"/>
        <w:jc w:val="both"/>
        <w:rPr>
          <w:rFonts w:ascii="Calibri" w:hAnsi="Calibri" w:cs="Arial"/>
        </w:rPr>
      </w:pPr>
    </w:p>
    <w:p w:rsidR="003648DB" w:rsidRDefault="003648DB" w:rsidP="003648DB">
      <w:pPr>
        <w:tabs>
          <w:tab w:val="left" w:pos="1530"/>
          <w:tab w:val="left" w:pos="1980"/>
        </w:tabs>
        <w:ind w:left="1980"/>
        <w:jc w:val="both"/>
        <w:rPr>
          <w:rFonts w:ascii="Calibri" w:hAnsi="Calibri" w:cs="Arial"/>
        </w:rPr>
      </w:pPr>
    </w:p>
    <w:p w:rsidR="00021200" w:rsidRDefault="00BF2F18" w:rsidP="008C36E4">
      <w:pPr>
        <w:numPr>
          <w:ilvl w:val="0"/>
          <w:numId w:val="26"/>
        </w:numPr>
        <w:tabs>
          <w:tab w:val="left" w:pos="1530"/>
          <w:tab w:val="left" w:pos="1980"/>
        </w:tabs>
        <w:ind w:left="1980" w:hanging="450"/>
        <w:jc w:val="both"/>
        <w:rPr>
          <w:rFonts w:ascii="Calibri" w:hAnsi="Calibri" w:cs="Arial"/>
        </w:rPr>
      </w:pPr>
      <w:r>
        <w:rPr>
          <w:rFonts w:ascii="Calibri" w:hAnsi="Calibri" w:cs="Arial"/>
        </w:rPr>
        <w:t>FRC also c</w:t>
      </w:r>
      <w:r w:rsidR="0011650C">
        <w:rPr>
          <w:rFonts w:ascii="Calibri" w:hAnsi="Calibri" w:cs="Arial"/>
        </w:rPr>
        <w:t xml:space="preserve">arried out </w:t>
      </w:r>
      <w:r>
        <w:rPr>
          <w:rFonts w:ascii="Calibri" w:hAnsi="Calibri" w:cs="Arial"/>
        </w:rPr>
        <w:t xml:space="preserve">the review of a </w:t>
      </w:r>
      <w:r w:rsidR="0011650C">
        <w:rPr>
          <w:rFonts w:ascii="Calibri" w:hAnsi="Calibri" w:cs="Arial"/>
        </w:rPr>
        <w:t>fourth group of companies (‘Group 4</w:t>
      </w:r>
      <w:r w:rsidR="00966051" w:rsidRPr="00966051">
        <w:rPr>
          <w:rFonts w:ascii="Calibri" w:hAnsi="Calibri" w:cs="Arial"/>
        </w:rPr>
        <w:t xml:space="preserve">’) </w:t>
      </w:r>
      <w:r>
        <w:rPr>
          <w:rFonts w:ascii="Calibri" w:hAnsi="Calibri" w:cs="Arial"/>
        </w:rPr>
        <w:t xml:space="preserve">which </w:t>
      </w:r>
      <w:r w:rsidR="00966051" w:rsidRPr="00966051">
        <w:rPr>
          <w:rFonts w:ascii="Calibri" w:hAnsi="Calibri" w:cs="Arial"/>
        </w:rPr>
        <w:t xml:space="preserve">had </w:t>
      </w:r>
      <w:r w:rsidR="0011650C">
        <w:rPr>
          <w:rFonts w:ascii="Calibri" w:hAnsi="Calibri" w:cs="Arial"/>
        </w:rPr>
        <w:t>9</w:t>
      </w:r>
      <w:r w:rsidR="00966051" w:rsidRPr="00966051">
        <w:rPr>
          <w:rFonts w:ascii="Calibri" w:hAnsi="Calibri" w:cs="Arial"/>
        </w:rPr>
        <w:t xml:space="preserve"> </w:t>
      </w:r>
      <w:r w:rsidR="0011650C">
        <w:rPr>
          <w:rFonts w:ascii="Calibri" w:hAnsi="Calibri" w:cs="Arial"/>
        </w:rPr>
        <w:t>PIEs.</w:t>
      </w:r>
      <w:r w:rsidR="00966051">
        <w:rPr>
          <w:rFonts w:ascii="Calibri" w:hAnsi="Calibri" w:cs="Arial"/>
        </w:rPr>
        <w:t xml:space="preserve"> </w:t>
      </w:r>
    </w:p>
    <w:p w:rsidR="0011650C" w:rsidRPr="0011650C" w:rsidRDefault="0011650C" w:rsidP="0011650C">
      <w:pPr>
        <w:ind w:left="1530"/>
        <w:jc w:val="both"/>
        <w:rPr>
          <w:rFonts w:ascii="Calibri" w:hAnsi="Calibri" w:cs="Arial"/>
        </w:rPr>
      </w:pPr>
    </w:p>
    <w:p w:rsidR="0011650C" w:rsidRDefault="0011650C" w:rsidP="005F17DB">
      <w:pPr>
        <w:ind w:left="1980"/>
        <w:jc w:val="both"/>
        <w:rPr>
          <w:rFonts w:ascii="Calibri" w:hAnsi="Calibri" w:cs="Arial"/>
        </w:rPr>
      </w:pPr>
      <w:r w:rsidRPr="0011650C">
        <w:rPr>
          <w:rFonts w:ascii="Calibri" w:hAnsi="Calibri" w:cs="Arial"/>
        </w:rPr>
        <w:t xml:space="preserve">The principal activity of the holding company of Group </w:t>
      </w:r>
      <w:r w:rsidR="00A4693C">
        <w:rPr>
          <w:rFonts w:ascii="Calibri" w:hAnsi="Calibri" w:cs="Arial"/>
        </w:rPr>
        <w:t>4</w:t>
      </w:r>
      <w:r w:rsidRPr="0011650C">
        <w:rPr>
          <w:rFonts w:ascii="Calibri" w:hAnsi="Calibri" w:cs="Arial"/>
        </w:rPr>
        <w:t xml:space="preserve"> is that of investment holding. </w:t>
      </w:r>
    </w:p>
    <w:p w:rsidR="00855DC9" w:rsidRPr="0011650C" w:rsidRDefault="00855DC9" w:rsidP="005F17DB">
      <w:pPr>
        <w:ind w:left="1980"/>
        <w:jc w:val="both"/>
        <w:rPr>
          <w:rFonts w:ascii="Calibri" w:hAnsi="Calibri" w:cs="Arial"/>
        </w:rPr>
      </w:pPr>
    </w:p>
    <w:p w:rsidR="005F17DB" w:rsidRDefault="005F17DB" w:rsidP="005F17DB">
      <w:pPr>
        <w:ind w:left="1980"/>
        <w:jc w:val="both"/>
        <w:rPr>
          <w:rFonts w:ascii="Calibri" w:hAnsi="Calibri" w:cs="Arial"/>
        </w:rPr>
      </w:pPr>
      <w:r>
        <w:rPr>
          <w:rFonts w:ascii="Calibri" w:hAnsi="Calibri" w:cs="Arial"/>
        </w:rPr>
        <w:t xml:space="preserve">Group 4 </w:t>
      </w:r>
      <w:r w:rsidRPr="005F17DB">
        <w:rPr>
          <w:rFonts w:ascii="Calibri" w:hAnsi="Calibri" w:cs="Arial"/>
        </w:rPr>
        <w:t xml:space="preserve">is structured in </w:t>
      </w:r>
      <w:r w:rsidR="003C5EAB">
        <w:rPr>
          <w:rFonts w:ascii="Calibri" w:hAnsi="Calibri" w:cs="Arial"/>
        </w:rPr>
        <w:t>7</w:t>
      </w:r>
      <w:r w:rsidRPr="005F17DB">
        <w:rPr>
          <w:rFonts w:ascii="Calibri" w:hAnsi="Calibri" w:cs="Arial"/>
        </w:rPr>
        <w:t xml:space="preserve"> clusters with operations in</w:t>
      </w:r>
      <w:r>
        <w:rPr>
          <w:rFonts w:ascii="Calibri" w:hAnsi="Calibri" w:cs="Arial"/>
        </w:rPr>
        <w:t>:</w:t>
      </w:r>
    </w:p>
    <w:p w:rsidR="005F17DB" w:rsidRDefault="005F17DB" w:rsidP="008C36E4">
      <w:pPr>
        <w:pStyle w:val="ListParagraph"/>
        <w:numPr>
          <w:ilvl w:val="0"/>
          <w:numId w:val="28"/>
        </w:numPr>
        <w:ind w:left="2340"/>
        <w:jc w:val="both"/>
        <w:rPr>
          <w:rFonts w:ascii="Calibri" w:hAnsi="Calibri" w:cs="Arial"/>
        </w:rPr>
      </w:pPr>
      <w:r>
        <w:rPr>
          <w:rFonts w:ascii="Calibri" w:hAnsi="Calibri" w:cs="Arial"/>
        </w:rPr>
        <w:t>Cane</w:t>
      </w:r>
    </w:p>
    <w:p w:rsidR="005F17DB" w:rsidRDefault="005F17DB" w:rsidP="008C36E4">
      <w:pPr>
        <w:pStyle w:val="ListParagraph"/>
        <w:numPr>
          <w:ilvl w:val="0"/>
          <w:numId w:val="28"/>
        </w:numPr>
        <w:ind w:left="2340"/>
        <w:jc w:val="both"/>
        <w:rPr>
          <w:rFonts w:ascii="Calibri" w:hAnsi="Calibri" w:cs="Arial"/>
        </w:rPr>
      </w:pPr>
      <w:r>
        <w:rPr>
          <w:rFonts w:ascii="Calibri" w:hAnsi="Calibri" w:cs="Arial"/>
        </w:rPr>
        <w:t>Power</w:t>
      </w:r>
    </w:p>
    <w:p w:rsidR="005F17DB" w:rsidRDefault="005F17DB" w:rsidP="008C36E4">
      <w:pPr>
        <w:pStyle w:val="ListParagraph"/>
        <w:numPr>
          <w:ilvl w:val="0"/>
          <w:numId w:val="28"/>
        </w:numPr>
        <w:ind w:left="2340"/>
        <w:jc w:val="both"/>
        <w:rPr>
          <w:rFonts w:ascii="Calibri" w:hAnsi="Calibri" w:cs="Arial"/>
        </w:rPr>
      </w:pPr>
      <w:r>
        <w:rPr>
          <w:rFonts w:ascii="Calibri" w:hAnsi="Calibri" w:cs="Arial"/>
        </w:rPr>
        <w:t>Brands</w:t>
      </w:r>
    </w:p>
    <w:p w:rsidR="005F17DB" w:rsidRDefault="005F17DB" w:rsidP="008C36E4">
      <w:pPr>
        <w:pStyle w:val="ListParagraph"/>
        <w:numPr>
          <w:ilvl w:val="0"/>
          <w:numId w:val="28"/>
        </w:numPr>
        <w:ind w:left="2340"/>
        <w:jc w:val="both"/>
        <w:rPr>
          <w:rFonts w:ascii="Calibri" w:hAnsi="Calibri" w:cs="Arial"/>
        </w:rPr>
      </w:pPr>
      <w:r w:rsidRPr="005F17DB">
        <w:rPr>
          <w:rFonts w:ascii="Calibri" w:hAnsi="Calibri" w:cs="Arial"/>
        </w:rPr>
        <w:t>Pro</w:t>
      </w:r>
      <w:r w:rsidR="00ED4216">
        <w:rPr>
          <w:rFonts w:ascii="Calibri" w:hAnsi="Calibri" w:cs="Arial"/>
        </w:rPr>
        <w:t>perty Management &amp; Construction</w:t>
      </w:r>
      <w:r w:rsidRPr="005F17DB">
        <w:rPr>
          <w:rFonts w:ascii="Calibri" w:hAnsi="Calibri" w:cs="Arial"/>
        </w:rPr>
        <w:t xml:space="preserve"> </w:t>
      </w:r>
    </w:p>
    <w:p w:rsidR="005F17DB" w:rsidRDefault="005F17DB" w:rsidP="008C36E4">
      <w:pPr>
        <w:pStyle w:val="ListParagraph"/>
        <w:numPr>
          <w:ilvl w:val="0"/>
          <w:numId w:val="28"/>
        </w:numPr>
        <w:ind w:left="2340"/>
        <w:jc w:val="both"/>
        <w:rPr>
          <w:rFonts w:ascii="Calibri" w:hAnsi="Calibri" w:cs="Arial"/>
        </w:rPr>
      </w:pPr>
      <w:r>
        <w:rPr>
          <w:rFonts w:ascii="Calibri" w:hAnsi="Calibri" w:cs="Arial"/>
        </w:rPr>
        <w:t>Leisure</w:t>
      </w:r>
    </w:p>
    <w:p w:rsidR="00351715" w:rsidRDefault="00351715" w:rsidP="008C36E4">
      <w:pPr>
        <w:pStyle w:val="ListParagraph"/>
        <w:numPr>
          <w:ilvl w:val="0"/>
          <w:numId w:val="28"/>
        </w:numPr>
        <w:ind w:left="2340"/>
        <w:jc w:val="both"/>
        <w:rPr>
          <w:rFonts w:ascii="Calibri" w:hAnsi="Calibri" w:cs="Arial"/>
        </w:rPr>
      </w:pPr>
      <w:r>
        <w:rPr>
          <w:rFonts w:ascii="Calibri" w:hAnsi="Calibri" w:cs="Arial"/>
        </w:rPr>
        <w:t xml:space="preserve">Finance </w:t>
      </w:r>
    </w:p>
    <w:p w:rsidR="0011650C" w:rsidRPr="005F17DB" w:rsidRDefault="005F17DB" w:rsidP="008C36E4">
      <w:pPr>
        <w:pStyle w:val="ListParagraph"/>
        <w:numPr>
          <w:ilvl w:val="0"/>
          <w:numId w:val="28"/>
        </w:numPr>
        <w:ind w:left="2340"/>
        <w:jc w:val="both"/>
        <w:rPr>
          <w:rFonts w:ascii="Calibri" w:hAnsi="Calibri" w:cs="Arial"/>
        </w:rPr>
      </w:pPr>
      <w:r w:rsidRPr="005F17DB">
        <w:rPr>
          <w:rFonts w:ascii="Calibri" w:hAnsi="Calibri" w:cs="Arial"/>
        </w:rPr>
        <w:t>Investments</w:t>
      </w:r>
    </w:p>
    <w:p w:rsidR="005F17DB" w:rsidRPr="0011650C" w:rsidRDefault="005F17DB" w:rsidP="005F17DB">
      <w:pPr>
        <w:ind w:left="1980"/>
        <w:jc w:val="both"/>
        <w:rPr>
          <w:rFonts w:ascii="Calibri" w:hAnsi="Calibri" w:cs="Arial"/>
        </w:rPr>
      </w:pPr>
    </w:p>
    <w:p w:rsidR="00966051" w:rsidRDefault="0011650C" w:rsidP="00D15F74">
      <w:pPr>
        <w:ind w:left="1980"/>
        <w:jc w:val="both"/>
        <w:rPr>
          <w:rFonts w:ascii="Calibri" w:hAnsi="Calibri" w:cs="Arial"/>
        </w:rPr>
      </w:pPr>
      <w:r w:rsidRPr="0011650C">
        <w:rPr>
          <w:rFonts w:ascii="Calibri" w:hAnsi="Calibri" w:cs="Arial"/>
        </w:rPr>
        <w:t>The table below illus</w:t>
      </w:r>
      <w:r w:rsidR="00855DC9">
        <w:rPr>
          <w:rFonts w:ascii="Calibri" w:hAnsi="Calibri" w:cs="Arial"/>
        </w:rPr>
        <w:t>trates the sectors under which</w:t>
      </w:r>
      <w:r w:rsidR="00BB49C9">
        <w:rPr>
          <w:rFonts w:ascii="Calibri" w:hAnsi="Calibri" w:cs="Arial"/>
        </w:rPr>
        <w:t xml:space="preserve"> the</w:t>
      </w:r>
      <w:r w:rsidR="00855DC9">
        <w:rPr>
          <w:rFonts w:ascii="Calibri" w:hAnsi="Calibri" w:cs="Arial"/>
        </w:rPr>
        <w:t xml:space="preserve"> </w:t>
      </w:r>
      <w:r w:rsidRPr="0011650C">
        <w:rPr>
          <w:rFonts w:ascii="Calibri" w:hAnsi="Calibri" w:cs="Arial"/>
        </w:rPr>
        <w:t>companies</w:t>
      </w:r>
      <w:r w:rsidR="00BB49C9">
        <w:rPr>
          <w:rFonts w:ascii="Calibri" w:hAnsi="Calibri" w:cs="Arial"/>
        </w:rPr>
        <w:t xml:space="preserve"> within Group 4</w:t>
      </w:r>
      <w:r w:rsidRPr="0011650C">
        <w:rPr>
          <w:rFonts w:ascii="Calibri" w:hAnsi="Calibri" w:cs="Arial"/>
        </w:rPr>
        <w:t xml:space="preserve"> operate by type of PIEs:</w:t>
      </w:r>
    </w:p>
    <w:p w:rsidR="00966051" w:rsidRPr="00966051" w:rsidRDefault="00966051" w:rsidP="00482AC0">
      <w:pPr>
        <w:ind w:left="1530"/>
        <w:jc w:val="both"/>
        <w:rPr>
          <w:rFonts w:ascii="Calibri" w:hAnsi="Calibri" w:cs="Arial"/>
        </w:rPr>
      </w:pPr>
    </w:p>
    <w:tbl>
      <w:tblPr>
        <w:tblpPr w:leftFromText="180" w:rightFromText="180" w:vertAnchor="text" w:horzAnchor="page" w:tblpX="3050" w:tblpYSpec="inside"/>
        <w:tblOverlap w:val="never"/>
        <w:tblW w:w="8540" w:type="dxa"/>
        <w:tblLayout w:type="fixed"/>
        <w:tblLook w:val="00A0" w:firstRow="1" w:lastRow="0" w:firstColumn="1" w:lastColumn="0" w:noHBand="0" w:noVBand="0"/>
      </w:tblPr>
      <w:tblGrid>
        <w:gridCol w:w="1880"/>
        <w:gridCol w:w="1170"/>
        <w:gridCol w:w="1260"/>
        <w:gridCol w:w="1090"/>
        <w:gridCol w:w="1440"/>
        <w:gridCol w:w="890"/>
        <w:gridCol w:w="810"/>
      </w:tblGrid>
      <w:tr w:rsidR="00ED4216" w:rsidRPr="00EA5934" w:rsidTr="00516293">
        <w:trPr>
          <w:trHeight w:val="270"/>
        </w:trPr>
        <w:tc>
          <w:tcPr>
            <w:tcW w:w="1880" w:type="dxa"/>
            <w:vMerge w:val="restart"/>
            <w:tcBorders>
              <w:top w:val="single" w:sz="8" w:space="0" w:color="auto"/>
              <w:left w:val="single" w:sz="8" w:space="0" w:color="auto"/>
              <w:bottom w:val="single" w:sz="8" w:space="0" w:color="000000"/>
              <w:right w:val="single" w:sz="8" w:space="0" w:color="000000"/>
            </w:tcBorders>
            <w:shd w:val="clear" w:color="auto" w:fill="EAF1DD" w:themeFill="accent3" w:themeFillTint="33"/>
            <w:vAlign w:val="bottom"/>
          </w:tcPr>
          <w:p w:rsidR="00ED4216" w:rsidRPr="00EA5934" w:rsidRDefault="00ED4216" w:rsidP="00855DC9">
            <w:pPr>
              <w:jc w:val="center"/>
              <w:rPr>
                <w:rFonts w:ascii="Calibri" w:hAnsi="Calibri" w:cs="Arial"/>
                <w:b/>
                <w:bCs/>
                <w:sz w:val="22"/>
                <w:szCs w:val="22"/>
              </w:rPr>
            </w:pPr>
            <w:r w:rsidRPr="00EA5934">
              <w:rPr>
                <w:rFonts w:ascii="Calibri" w:hAnsi="Calibri" w:cs="Arial"/>
                <w:b/>
                <w:bCs/>
                <w:sz w:val="22"/>
                <w:szCs w:val="22"/>
              </w:rPr>
              <w:t>Types of PIEs</w:t>
            </w:r>
          </w:p>
        </w:tc>
        <w:tc>
          <w:tcPr>
            <w:tcW w:w="5850" w:type="dxa"/>
            <w:gridSpan w:val="5"/>
            <w:tcBorders>
              <w:top w:val="single" w:sz="8" w:space="0" w:color="auto"/>
              <w:left w:val="single" w:sz="8" w:space="0" w:color="auto"/>
              <w:bottom w:val="single" w:sz="8" w:space="0" w:color="000000"/>
              <w:right w:val="single" w:sz="8" w:space="0" w:color="000000"/>
            </w:tcBorders>
            <w:shd w:val="clear" w:color="auto" w:fill="EAF1DD" w:themeFill="accent3" w:themeFillTint="33"/>
            <w:vAlign w:val="bottom"/>
          </w:tcPr>
          <w:p w:rsidR="00ED4216" w:rsidRPr="00EA5934" w:rsidRDefault="00ED4216" w:rsidP="00855DC9">
            <w:pPr>
              <w:jc w:val="center"/>
              <w:rPr>
                <w:rFonts w:ascii="Calibri" w:hAnsi="Calibri" w:cs="Arial"/>
                <w:b/>
                <w:bCs/>
                <w:sz w:val="22"/>
                <w:szCs w:val="22"/>
              </w:rPr>
            </w:pPr>
            <w:r w:rsidRPr="00EA5934">
              <w:rPr>
                <w:rFonts w:ascii="Calibri" w:hAnsi="Calibri" w:cs="Arial"/>
                <w:b/>
                <w:bCs/>
                <w:sz w:val="22"/>
                <w:szCs w:val="22"/>
              </w:rPr>
              <w:t>Sectors</w:t>
            </w:r>
          </w:p>
        </w:tc>
        <w:tc>
          <w:tcPr>
            <w:tcW w:w="810" w:type="dxa"/>
            <w:tcBorders>
              <w:top w:val="single" w:sz="8" w:space="0" w:color="auto"/>
              <w:left w:val="single" w:sz="8" w:space="0" w:color="auto"/>
              <w:bottom w:val="single" w:sz="8" w:space="0" w:color="000000"/>
              <w:right w:val="single" w:sz="8" w:space="0" w:color="000000"/>
            </w:tcBorders>
            <w:shd w:val="clear" w:color="auto" w:fill="EAF1DD" w:themeFill="accent3" w:themeFillTint="33"/>
            <w:vAlign w:val="bottom"/>
          </w:tcPr>
          <w:p w:rsidR="00ED4216" w:rsidRPr="00EA5934" w:rsidRDefault="00ED4216" w:rsidP="00855DC9">
            <w:pPr>
              <w:jc w:val="center"/>
              <w:rPr>
                <w:rFonts w:ascii="Calibri" w:hAnsi="Calibri" w:cs="Arial"/>
                <w:b/>
                <w:bCs/>
                <w:sz w:val="22"/>
                <w:szCs w:val="22"/>
              </w:rPr>
            </w:pPr>
          </w:p>
        </w:tc>
      </w:tr>
      <w:tr w:rsidR="00ED4216" w:rsidRPr="00EA5934" w:rsidTr="00516293">
        <w:trPr>
          <w:trHeight w:val="735"/>
        </w:trPr>
        <w:tc>
          <w:tcPr>
            <w:tcW w:w="1880" w:type="dxa"/>
            <w:vMerge/>
            <w:tcBorders>
              <w:top w:val="single" w:sz="8" w:space="0" w:color="auto"/>
              <w:left w:val="single" w:sz="8" w:space="0" w:color="auto"/>
              <w:bottom w:val="single" w:sz="8" w:space="0" w:color="000000"/>
              <w:right w:val="single" w:sz="8" w:space="0" w:color="000000"/>
            </w:tcBorders>
            <w:shd w:val="clear" w:color="auto" w:fill="EAF1DD" w:themeFill="accent3" w:themeFillTint="33"/>
            <w:vAlign w:val="bottom"/>
          </w:tcPr>
          <w:p w:rsidR="00ED4216" w:rsidRPr="00EA5934" w:rsidRDefault="00ED4216" w:rsidP="00ED4216">
            <w:pPr>
              <w:jc w:val="center"/>
              <w:rPr>
                <w:rFonts w:ascii="Calibri" w:hAnsi="Calibri" w:cs="Arial"/>
                <w:b/>
                <w:bCs/>
                <w:sz w:val="22"/>
                <w:szCs w:val="22"/>
              </w:rPr>
            </w:pPr>
          </w:p>
        </w:tc>
        <w:tc>
          <w:tcPr>
            <w:tcW w:w="1170" w:type="dxa"/>
            <w:tcBorders>
              <w:top w:val="nil"/>
              <w:left w:val="nil"/>
              <w:bottom w:val="single" w:sz="8" w:space="0" w:color="auto"/>
              <w:right w:val="single" w:sz="8" w:space="0" w:color="auto"/>
            </w:tcBorders>
            <w:shd w:val="clear" w:color="auto" w:fill="EAF1DD" w:themeFill="accent3" w:themeFillTint="33"/>
            <w:vAlign w:val="bottom"/>
          </w:tcPr>
          <w:p w:rsidR="00ED4216" w:rsidRPr="00EA5934" w:rsidRDefault="00ED4216" w:rsidP="00ED4216">
            <w:pPr>
              <w:jc w:val="center"/>
              <w:rPr>
                <w:rFonts w:ascii="Calibri" w:hAnsi="Calibri" w:cs="Arial"/>
                <w:b/>
                <w:bCs/>
                <w:sz w:val="22"/>
                <w:szCs w:val="22"/>
              </w:rPr>
            </w:pPr>
            <w:r w:rsidRPr="00EA5934">
              <w:rPr>
                <w:rFonts w:ascii="Calibri" w:hAnsi="Calibri" w:cs="Arial"/>
                <w:b/>
                <w:bCs/>
                <w:sz w:val="22"/>
                <w:szCs w:val="22"/>
              </w:rPr>
              <w:t>BIF</w:t>
            </w:r>
          </w:p>
        </w:tc>
        <w:tc>
          <w:tcPr>
            <w:tcW w:w="1260" w:type="dxa"/>
            <w:tcBorders>
              <w:top w:val="nil"/>
              <w:left w:val="single" w:sz="4" w:space="0" w:color="auto"/>
              <w:bottom w:val="single" w:sz="8" w:space="0" w:color="auto"/>
              <w:right w:val="single" w:sz="4" w:space="0" w:color="auto"/>
            </w:tcBorders>
            <w:shd w:val="clear" w:color="auto" w:fill="EAF1DD" w:themeFill="accent3" w:themeFillTint="33"/>
            <w:vAlign w:val="bottom"/>
          </w:tcPr>
          <w:p w:rsidR="00ED4216" w:rsidRPr="00EA5934" w:rsidRDefault="00ED4216" w:rsidP="00ED4216">
            <w:pPr>
              <w:rPr>
                <w:rFonts w:ascii="Calibri" w:hAnsi="Calibri" w:cs="Arial"/>
                <w:b/>
                <w:bCs/>
                <w:sz w:val="22"/>
                <w:szCs w:val="22"/>
              </w:rPr>
            </w:pPr>
            <w:r w:rsidRPr="00EA5934">
              <w:rPr>
                <w:rFonts w:ascii="Calibri" w:hAnsi="Calibri" w:cs="Arial"/>
                <w:b/>
                <w:bCs/>
                <w:sz w:val="22"/>
                <w:szCs w:val="22"/>
              </w:rPr>
              <w:t xml:space="preserve">Commerce </w:t>
            </w:r>
          </w:p>
        </w:tc>
        <w:tc>
          <w:tcPr>
            <w:tcW w:w="1090" w:type="dxa"/>
            <w:tcBorders>
              <w:top w:val="nil"/>
              <w:left w:val="single" w:sz="4" w:space="0" w:color="auto"/>
              <w:bottom w:val="single" w:sz="8" w:space="0" w:color="auto"/>
              <w:right w:val="single" w:sz="4" w:space="0" w:color="auto"/>
            </w:tcBorders>
            <w:shd w:val="clear" w:color="auto" w:fill="EAF1DD" w:themeFill="accent3" w:themeFillTint="33"/>
            <w:vAlign w:val="bottom"/>
          </w:tcPr>
          <w:p w:rsidR="00ED4216" w:rsidRPr="00EA5934" w:rsidRDefault="00ED4216" w:rsidP="00ED4216">
            <w:pPr>
              <w:ind w:left="-46" w:firstLine="46"/>
              <w:jc w:val="center"/>
              <w:rPr>
                <w:rFonts w:ascii="Calibri" w:hAnsi="Calibri" w:cs="Arial"/>
                <w:b/>
                <w:bCs/>
                <w:sz w:val="22"/>
                <w:szCs w:val="22"/>
              </w:rPr>
            </w:pPr>
            <w:r w:rsidRPr="00EA5934">
              <w:rPr>
                <w:rFonts w:ascii="Calibri" w:hAnsi="Calibri" w:cs="Arial"/>
                <w:b/>
                <w:bCs/>
                <w:sz w:val="22"/>
                <w:szCs w:val="22"/>
              </w:rPr>
              <w:t>Industry</w:t>
            </w:r>
          </w:p>
        </w:tc>
        <w:tc>
          <w:tcPr>
            <w:tcW w:w="1440" w:type="dxa"/>
            <w:tcBorders>
              <w:top w:val="nil"/>
              <w:left w:val="single" w:sz="4" w:space="0" w:color="auto"/>
              <w:bottom w:val="single" w:sz="8" w:space="0" w:color="auto"/>
              <w:right w:val="single" w:sz="8" w:space="0" w:color="auto"/>
            </w:tcBorders>
            <w:shd w:val="clear" w:color="auto" w:fill="EAF1DD" w:themeFill="accent3" w:themeFillTint="33"/>
            <w:vAlign w:val="bottom"/>
          </w:tcPr>
          <w:p w:rsidR="00ED4216" w:rsidRPr="00EA5934" w:rsidRDefault="00ED4216" w:rsidP="00ED4216">
            <w:pPr>
              <w:jc w:val="center"/>
              <w:rPr>
                <w:rFonts w:ascii="Calibri" w:hAnsi="Calibri" w:cs="Arial"/>
                <w:b/>
                <w:bCs/>
                <w:sz w:val="22"/>
                <w:szCs w:val="22"/>
              </w:rPr>
            </w:pPr>
            <w:r w:rsidRPr="00EA5934">
              <w:rPr>
                <w:rFonts w:ascii="Calibri" w:hAnsi="Calibri" w:cs="Arial"/>
                <w:b/>
                <w:bCs/>
                <w:sz w:val="22"/>
                <w:szCs w:val="22"/>
              </w:rPr>
              <w:t>Investment</w:t>
            </w:r>
          </w:p>
        </w:tc>
        <w:tc>
          <w:tcPr>
            <w:tcW w:w="890" w:type="dxa"/>
            <w:tcBorders>
              <w:top w:val="nil"/>
              <w:left w:val="single" w:sz="4" w:space="0" w:color="auto"/>
              <w:bottom w:val="single" w:sz="8" w:space="0" w:color="auto"/>
              <w:right w:val="single" w:sz="8" w:space="0" w:color="auto"/>
            </w:tcBorders>
            <w:shd w:val="clear" w:color="auto" w:fill="EAF1DD" w:themeFill="accent3" w:themeFillTint="33"/>
            <w:vAlign w:val="bottom"/>
          </w:tcPr>
          <w:p w:rsidR="00ED4216" w:rsidRPr="00EA5934" w:rsidRDefault="00ED4216" w:rsidP="00ED4216">
            <w:pPr>
              <w:jc w:val="center"/>
              <w:rPr>
                <w:rFonts w:ascii="Calibri" w:hAnsi="Calibri" w:cs="Arial"/>
                <w:b/>
                <w:bCs/>
                <w:sz w:val="22"/>
                <w:szCs w:val="22"/>
              </w:rPr>
            </w:pPr>
            <w:r w:rsidRPr="00EA5934">
              <w:rPr>
                <w:rFonts w:ascii="Calibri" w:hAnsi="Calibri" w:cs="Arial"/>
                <w:b/>
                <w:bCs/>
                <w:sz w:val="22"/>
                <w:szCs w:val="22"/>
              </w:rPr>
              <w:t>Sugar</w:t>
            </w:r>
          </w:p>
        </w:tc>
        <w:tc>
          <w:tcPr>
            <w:tcW w:w="810" w:type="dxa"/>
            <w:tcBorders>
              <w:top w:val="nil"/>
              <w:left w:val="single" w:sz="4" w:space="0" w:color="auto"/>
              <w:bottom w:val="single" w:sz="8" w:space="0" w:color="auto"/>
              <w:right w:val="single" w:sz="8" w:space="0" w:color="auto"/>
            </w:tcBorders>
            <w:shd w:val="clear" w:color="auto" w:fill="EAF1DD" w:themeFill="accent3" w:themeFillTint="33"/>
            <w:vAlign w:val="bottom"/>
          </w:tcPr>
          <w:p w:rsidR="00ED4216" w:rsidRPr="00EA5934" w:rsidRDefault="00ED4216" w:rsidP="00ED4216">
            <w:pPr>
              <w:jc w:val="center"/>
              <w:rPr>
                <w:rFonts w:ascii="Calibri" w:hAnsi="Calibri" w:cs="Arial"/>
                <w:b/>
                <w:bCs/>
                <w:sz w:val="22"/>
                <w:szCs w:val="22"/>
              </w:rPr>
            </w:pPr>
            <w:r w:rsidRPr="00EA5934">
              <w:rPr>
                <w:rFonts w:ascii="Calibri" w:hAnsi="Calibri" w:cs="Arial"/>
                <w:b/>
                <w:bCs/>
                <w:sz w:val="22"/>
                <w:szCs w:val="22"/>
              </w:rPr>
              <w:t>Total</w:t>
            </w:r>
          </w:p>
        </w:tc>
      </w:tr>
      <w:tr w:rsidR="00ED4216" w:rsidRPr="00EA5934" w:rsidTr="00DF4934">
        <w:trPr>
          <w:trHeight w:val="270"/>
        </w:trPr>
        <w:tc>
          <w:tcPr>
            <w:tcW w:w="1880" w:type="dxa"/>
            <w:tcBorders>
              <w:top w:val="nil"/>
              <w:left w:val="single" w:sz="8" w:space="0" w:color="auto"/>
              <w:bottom w:val="single" w:sz="8" w:space="0" w:color="auto"/>
              <w:right w:val="single" w:sz="8" w:space="0" w:color="auto"/>
            </w:tcBorders>
            <w:vAlign w:val="bottom"/>
          </w:tcPr>
          <w:p w:rsidR="00ED4216" w:rsidRPr="00EA5934" w:rsidRDefault="00ED4216" w:rsidP="00ED4216">
            <w:pPr>
              <w:rPr>
                <w:rFonts w:ascii="Calibri" w:hAnsi="Calibri" w:cs="Arial"/>
                <w:sz w:val="22"/>
                <w:szCs w:val="22"/>
              </w:rPr>
            </w:pPr>
            <w:r w:rsidRPr="00EA5934">
              <w:rPr>
                <w:rFonts w:ascii="Calibri" w:hAnsi="Calibri" w:cs="Arial"/>
                <w:sz w:val="22"/>
                <w:szCs w:val="22"/>
              </w:rPr>
              <w:t>Listed on SEM</w:t>
            </w:r>
          </w:p>
        </w:tc>
        <w:tc>
          <w:tcPr>
            <w:tcW w:w="1170" w:type="dxa"/>
            <w:tcBorders>
              <w:top w:val="nil"/>
              <w:left w:val="nil"/>
              <w:bottom w:val="single" w:sz="8" w:space="0" w:color="auto"/>
              <w:right w:val="single" w:sz="4" w:space="0" w:color="auto"/>
            </w:tcBorders>
            <w:noWrap/>
            <w:vAlign w:val="bottom"/>
          </w:tcPr>
          <w:p w:rsidR="00ED4216" w:rsidRPr="00EA5934" w:rsidRDefault="00ED4216" w:rsidP="00ED4216">
            <w:pPr>
              <w:jc w:val="center"/>
              <w:rPr>
                <w:rFonts w:ascii="Calibri" w:hAnsi="Calibri" w:cs="Arial"/>
                <w:sz w:val="22"/>
                <w:szCs w:val="22"/>
              </w:rPr>
            </w:pPr>
            <w:r w:rsidRPr="00EA5934">
              <w:rPr>
                <w:rFonts w:ascii="Calibri" w:hAnsi="Calibri" w:cs="Arial"/>
                <w:sz w:val="22"/>
                <w:szCs w:val="22"/>
              </w:rPr>
              <w:t>1</w:t>
            </w:r>
          </w:p>
        </w:tc>
        <w:tc>
          <w:tcPr>
            <w:tcW w:w="1260" w:type="dxa"/>
            <w:tcBorders>
              <w:top w:val="nil"/>
              <w:left w:val="single" w:sz="4" w:space="0" w:color="auto"/>
              <w:bottom w:val="single" w:sz="8" w:space="0" w:color="auto"/>
              <w:right w:val="single" w:sz="4" w:space="0" w:color="auto"/>
            </w:tcBorders>
            <w:vAlign w:val="bottom"/>
          </w:tcPr>
          <w:p w:rsidR="00ED4216" w:rsidRPr="00EA5934" w:rsidRDefault="00ED4216" w:rsidP="00ED4216">
            <w:pPr>
              <w:jc w:val="center"/>
              <w:rPr>
                <w:rFonts w:ascii="Calibri" w:hAnsi="Calibri" w:cs="Arial"/>
                <w:sz w:val="22"/>
                <w:szCs w:val="22"/>
              </w:rPr>
            </w:pPr>
            <w:r w:rsidRPr="00EA5934">
              <w:rPr>
                <w:rFonts w:ascii="Calibri" w:hAnsi="Calibri" w:cs="Arial"/>
                <w:sz w:val="22"/>
                <w:szCs w:val="22"/>
              </w:rPr>
              <w:t>-</w:t>
            </w:r>
          </w:p>
        </w:tc>
        <w:tc>
          <w:tcPr>
            <w:tcW w:w="1090" w:type="dxa"/>
            <w:tcBorders>
              <w:top w:val="nil"/>
              <w:left w:val="single" w:sz="4" w:space="0" w:color="auto"/>
              <w:bottom w:val="single" w:sz="8" w:space="0" w:color="auto"/>
              <w:right w:val="single" w:sz="4" w:space="0" w:color="auto"/>
            </w:tcBorders>
            <w:vAlign w:val="bottom"/>
          </w:tcPr>
          <w:p w:rsidR="00ED4216" w:rsidRPr="00EA5934" w:rsidRDefault="00ED4216" w:rsidP="00ED4216">
            <w:pPr>
              <w:jc w:val="center"/>
              <w:rPr>
                <w:rFonts w:ascii="Calibri" w:hAnsi="Calibri" w:cs="Arial"/>
                <w:sz w:val="22"/>
                <w:szCs w:val="22"/>
              </w:rPr>
            </w:pPr>
            <w:r w:rsidRPr="00EA5934">
              <w:rPr>
                <w:rFonts w:ascii="Calibri" w:hAnsi="Calibri" w:cs="Arial"/>
                <w:sz w:val="22"/>
                <w:szCs w:val="22"/>
              </w:rPr>
              <w:t>-</w:t>
            </w:r>
          </w:p>
        </w:tc>
        <w:tc>
          <w:tcPr>
            <w:tcW w:w="1440" w:type="dxa"/>
            <w:tcBorders>
              <w:top w:val="nil"/>
              <w:left w:val="single" w:sz="4" w:space="0" w:color="auto"/>
              <w:bottom w:val="single" w:sz="8" w:space="0" w:color="auto"/>
              <w:right w:val="single" w:sz="8" w:space="0" w:color="auto"/>
            </w:tcBorders>
            <w:noWrap/>
            <w:vAlign w:val="bottom"/>
          </w:tcPr>
          <w:p w:rsidR="00ED4216" w:rsidRPr="00EA5934" w:rsidRDefault="00ED4216" w:rsidP="00ED4216">
            <w:pPr>
              <w:jc w:val="center"/>
              <w:rPr>
                <w:rFonts w:ascii="Calibri" w:hAnsi="Calibri" w:cs="Arial"/>
                <w:sz w:val="22"/>
                <w:szCs w:val="22"/>
              </w:rPr>
            </w:pPr>
            <w:r w:rsidRPr="00EA5934">
              <w:rPr>
                <w:rFonts w:ascii="Calibri" w:hAnsi="Calibri" w:cs="Arial"/>
                <w:sz w:val="22"/>
                <w:szCs w:val="22"/>
              </w:rPr>
              <w:t>2</w:t>
            </w:r>
          </w:p>
        </w:tc>
        <w:tc>
          <w:tcPr>
            <w:tcW w:w="890" w:type="dxa"/>
            <w:tcBorders>
              <w:top w:val="nil"/>
              <w:left w:val="single" w:sz="4" w:space="0" w:color="auto"/>
              <w:bottom w:val="single" w:sz="8" w:space="0" w:color="auto"/>
              <w:right w:val="single" w:sz="8" w:space="0" w:color="auto"/>
            </w:tcBorders>
            <w:noWrap/>
            <w:vAlign w:val="bottom"/>
          </w:tcPr>
          <w:p w:rsidR="00ED4216" w:rsidRPr="00EA5934" w:rsidRDefault="00ED4216" w:rsidP="00ED4216">
            <w:pPr>
              <w:jc w:val="center"/>
              <w:rPr>
                <w:rFonts w:ascii="Calibri" w:hAnsi="Calibri" w:cs="Arial"/>
                <w:sz w:val="22"/>
                <w:szCs w:val="22"/>
              </w:rPr>
            </w:pPr>
            <w:r w:rsidRPr="00EA5934">
              <w:rPr>
                <w:rFonts w:ascii="Calibri" w:hAnsi="Calibri" w:cs="Arial"/>
                <w:sz w:val="22"/>
                <w:szCs w:val="22"/>
              </w:rPr>
              <w:t>-</w:t>
            </w:r>
          </w:p>
        </w:tc>
        <w:tc>
          <w:tcPr>
            <w:tcW w:w="810" w:type="dxa"/>
            <w:tcBorders>
              <w:top w:val="nil"/>
              <w:left w:val="single" w:sz="4" w:space="0" w:color="auto"/>
              <w:bottom w:val="single" w:sz="8" w:space="0" w:color="auto"/>
              <w:right w:val="single" w:sz="8" w:space="0" w:color="auto"/>
            </w:tcBorders>
            <w:vAlign w:val="bottom"/>
          </w:tcPr>
          <w:p w:rsidR="00ED4216" w:rsidRPr="00EA5934" w:rsidRDefault="00ED4216" w:rsidP="00ED4216">
            <w:pPr>
              <w:jc w:val="center"/>
              <w:rPr>
                <w:rFonts w:ascii="Calibri" w:hAnsi="Calibri" w:cs="Arial"/>
                <w:sz w:val="22"/>
                <w:szCs w:val="22"/>
              </w:rPr>
            </w:pPr>
            <w:r w:rsidRPr="00EA5934">
              <w:rPr>
                <w:rFonts w:ascii="Calibri" w:hAnsi="Calibri" w:cs="Arial"/>
                <w:sz w:val="22"/>
                <w:szCs w:val="22"/>
              </w:rPr>
              <w:t>3</w:t>
            </w:r>
          </w:p>
        </w:tc>
      </w:tr>
      <w:tr w:rsidR="00ED4216" w:rsidRPr="00EA5934" w:rsidTr="00DF4934">
        <w:trPr>
          <w:trHeight w:val="270"/>
        </w:trPr>
        <w:tc>
          <w:tcPr>
            <w:tcW w:w="1880" w:type="dxa"/>
            <w:tcBorders>
              <w:top w:val="single" w:sz="4" w:space="0" w:color="auto"/>
              <w:left w:val="single" w:sz="8" w:space="0" w:color="auto"/>
              <w:bottom w:val="single" w:sz="8" w:space="0" w:color="auto"/>
              <w:right w:val="single" w:sz="8" w:space="0" w:color="auto"/>
            </w:tcBorders>
            <w:vAlign w:val="bottom"/>
          </w:tcPr>
          <w:p w:rsidR="00ED4216" w:rsidRPr="00EA5934" w:rsidRDefault="00ED4216" w:rsidP="00ED4216">
            <w:pPr>
              <w:rPr>
                <w:rFonts w:ascii="Calibri" w:hAnsi="Calibri" w:cs="Arial"/>
                <w:sz w:val="22"/>
                <w:szCs w:val="22"/>
              </w:rPr>
            </w:pPr>
            <w:r w:rsidRPr="00EA5934">
              <w:rPr>
                <w:rFonts w:ascii="Calibri" w:hAnsi="Calibri" w:cs="Arial"/>
                <w:sz w:val="22"/>
                <w:szCs w:val="22"/>
              </w:rPr>
              <w:t>Category 4 PIEs as per the FRA</w:t>
            </w:r>
          </w:p>
        </w:tc>
        <w:tc>
          <w:tcPr>
            <w:tcW w:w="1170" w:type="dxa"/>
            <w:tcBorders>
              <w:top w:val="single" w:sz="4" w:space="0" w:color="auto"/>
              <w:left w:val="nil"/>
              <w:bottom w:val="single" w:sz="8" w:space="0" w:color="auto"/>
              <w:right w:val="single" w:sz="4" w:space="0" w:color="auto"/>
            </w:tcBorders>
            <w:noWrap/>
            <w:vAlign w:val="bottom"/>
          </w:tcPr>
          <w:p w:rsidR="00ED4216" w:rsidRPr="00EA5934" w:rsidRDefault="00ED4216" w:rsidP="00ED4216">
            <w:pPr>
              <w:jc w:val="center"/>
              <w:rPr>
                <w:rFonts w:ascii="Calibri" w:hAnsi="Calibri" w:cs="Arial"/>
                <w:sz w:val="22"/>
                <w:szCs w:val="22"/>
              </w:rPr>
            </w:pPr>
            <w:r w:rsidRPr="00EA5934">
              <w:rPr>
                <w:rFonts w:ascii="Calibri" w:hAnsi="Calibri" w:cs="Arial"/>
                <w:sz w:val="22"/>
                <w:szCs w:val="22"/>
              </w:rPr>
              <w:t>-</w:t>
            </w:r>
          </w:p>
        </w:tc>
        <w:tc>
          <w:tcPr>
            <w:tcW w:w="1260" w:type="dxa"/>
            <w:tcBorders>
              <w:top w:val="single" w:sz="4" w:space="0" w:color="auto"/>
              <w:left w:val="single" w:sz="4" w:space="0" w:color="auto"/>
              <w:bottom w:val="single" w:sz="8" w:space="0" w:color="auto"/>
              <w:right w:val="single" w:sz="4" w:space="0" w:color="auto"/>
            </w:tcBorders>
            <w:vAlign w:val="bottom"/>
          </w:tcPr>
          <w:p w:rsidR="00ED4216" w:rsidRPr="00EA5934" w:rsidRDefault="00ED4216" w:rsidP="00ED4216">
            <w:pPr>
              <w:jc w:val="center"/>
              <w:rPr>
                <w:rFonts w:ascii="Calibri" w:hAnsi="Calibri" w:cs="Arial"/>
                <w:sz w:val="22"/>
                <w:szCs w:val="22"/>
              </w:rPr>
            </w:pPr>
            <w:r w:rsidRPr="00EA5934">
              <w:rPr>
                <w:rFonts w:ascii="Calibri" w:hAnsi="Calibri" w:cs="Arial"/>
                <w:sz w:val="22"/>
                <w:szCs w:val="22"/>
              </w:rPr>
              <w:t>1</w:t>
            </w:r>
          </w:p>
        </w:tc>
        <w:tc>
          <w:tcPr>
            <w:tcW w:w="1090" w:type="dxa"/>
            <w:tcBorders>
              <w:top w:val="single" w:sz="4" w:space="0" w:color="auto"/>
              <w:left w:val="single" w:sz="4" w:space="0" w:color="auto"/>
              <w:bottom w:val="single" w:sz="8" w:space="0" w:color="auto"/>
              <w:right w:val="single" w:sz="4" w:space="0" w:color="auto"/>
            </w:tcBorders>
            <w:vAlign w:val="bottom"/>
          </w:tcPr>
          <w:p w:rsidR="00ED4216" w:rsidRPr="00EA5934" w:rsidRDefault="00ED4216" w:rsidP="00ED4216">
            <w:pPr>
              <w:jc w:val="center"/>
              <w:rPr>
                <w:rFonts w:ascii="Calibri" w:hAnsi="Calibri" w:cs="Arial"/>
                <w:sz w:val="22"/>
                <w:szCs w:val="22"/>
              </w:rPr>
            </w:pPr>
            <w:r w:rsidRPr="00EA5934">
              <w:rPr>
                <w:rFonts w:ascii="Calibri" w:hAnsi="Calibri" w:cs="Arial"/>
                <w:sz w:val="22"/>
                <w:szCs w:val="22"/>
              </w:rPr>
              <w:t>3</w:t>
            </w:r>
          </w:p>
        </w:tc>
        <w:tc>
          <w:tcPr>
            <w:tcW w:w="1440" w:type="dxa"/>
            <w:tcBorders>
              <w:top w:val="single" w:sz="4" w:space="0" w:color="auto"/>
              <w:left w:val="single" w:sz="4" w:space="0" w:color="auto"/>
              <w:bottom w:val="single" w:sz="8" w:space="0" w:color="auto"/>
              <w:right w:val="single" w:sz="8" w:space="0" w:color="auto"/>
            </w:tcBorders>
            <w:noWrap/>
            <w:vAlign w:val="bottom"/>
          </w:tcPr>
          <w:p w:rsidR="00ED4216" w:rsidRPr="00EA5934" w:rsidRDefault="00ED4216" w:rsidP="00ED4216">
            <w:pPr>
              <w:jc w:val="center"/>
              <w:rPr>
                <w:rFonts w:ascii="Calibri" w:hAnsi="Calibri" w:cs="Arial"/>
                <w:sz w:val="22"/>
                <w:szCs w:val="22"/>
              </w:rPr>
            </w:pPr>
            <w:r w:rsidRPr="00EA5934">
              <w:rPr>
                <w:rFonts w:ascii="Calibri" w:hAnsi="Calibri" w:cs="Arial"/>
                <w:sz w:val="22"/>
                <w:szCs w:val="22"/>
              </w:rPr>
              <w:t>-</w:t>
            </w:r>
          </w:p>
        </w:tc>
        <w:tc>
          <w:tcPr>
            <w:tcW w:w="890" w:type="dxa"/>
            <w:tcBorders>
              <w:top w:val="single" w:sz="4" w:space="0" w:color="auto"/>
              <w:left w:val="single" w:sz="4" w:space="0" w:color="auto"/>
              <w:bottom w:val="single" w:sz="8" w:space="0" w:color="auto"/>
              <w:right w:val="single" w:sz="8" w:space="0" w:color="auto"/>
            </w:tcBorders>
            <w:noWrap/>
            <w:vAlign w:val="bottom"/>
          </w:tcPr>
          <w:p w:rsidR="00ED4216" w:rsidRPr="00EA5934" w:rsidRDefault="00ED4216" w:rsidP="00ED4216">
            <w:pPr>
              <w:jc w:val="center"/>
              <w:rPr>
                <w:rFonts w:ascii="Calibri" w:hAnsi="Calibri" w:cs="Arial"/>
                <w:sz w:val="22"/>
                <w:szCs w:val="22"/>
              </w:rPr>
            </w:pPr>
            <w:r w:rsidRPr="00EA5934">
              <w:rPr>
                <w:rFonts w:ascii="Calibri" w:hAnsi="Calibri" w:cs="Arial"/>
                <w:sz w:val="22"/>
                <w:szCs w:val="22"/>
              </w:rPr>
              <w:t>2</w:t>
            </w:r>
          </w:p>
        </w:tc>
        <w:tc>
          <w:tcPr>
            <w:tcW w:w="810" w:type="dxa"/>
            <w:tcBorders>
              <w:top w:val="single" w:sz="4" w:space="0" w:color="auto"/>
              <w:left w:val="single" w:sz="4" w:space="0" w:color="auto"/>
              <w:bottom w:val="single" w:sz="8" w:space="0" w:color="auto"/>
              <w:right w:val="single" w:sz="8" w:space="0" w:color="auto"/>
            </w:tcBorders>
            <w:vAlign w:val="bottom"/>
          </w:tcPr>
          <w:p w:rsidR="00ED4216" w:rsidRPr="00EA5934" w:rsidRDefault="00EA5934" w:rsidP="00ED4216">
            <w:pPr>
              <w:jc w:val="center"/>
              <w:rPr>
                <w:rFonts w:ascii="Calibri" w:hAnsi="Calibri" w:cs="Arial"/>
                <w:sz w:val="22"/>
                <w:szCs w:val="22"/>
              </w:rPr>
            </w:pPr>
            <w:r>
              <w:rPr>
                <w:rFonts w:ascii="Calibri" w:hAnsi="Calibri" w:cs="Arial"/>
                <w:sz w:val="22"/>
                <w:szCs w:val="22"/>
              </w:rPr>
              <w:t>6</w:t>
            </w:r>
          </w:p>
        </w:tc>
      </w:tr>
      <w:tr w:rsidR="00ED4216" w:rsidRPr="00EA5934" w:rsidTr="00DF4934">
        <w:trPr>
          <w:trHeight w:val="270"/>
        </w:trPr>
        <w:tc>
          <w:tcPr>
            <w:tcW w:w="1880" w:type="dxa"/>
            <w:tcBorders>
              <w:top w:val="nil"/>
              <w:left w:val="single" w:sz="8" w:space="0" w:color="auto"/>
              <w:bottom w:val="single" w:sz="8" w:space="0" w:color="auto"/>
              <w:right w:val="single" w:sz="8" w:space="0" w:color="auto"/>
            </w:tcBorders>
            <w:vAlign w:val="bottom"/>
          </w:tcPr>
          <w:p w:rsidR="00ED4216" w:rsidRPr="00EA5934" w:rsidRDefault="00ED4216" w:rsidP="00ED4216">
            <w:pPr>
              <w:jc w:val="center"/>
              <w:rPr>
                <w:rFonts w:ascii="Calibri" w:hAnsi="Calibri" w:cs="Arial"/>
                <w:b/>
                <w:bCs/>
                <w:sz w:val="22"/>
                <w:szCs w:val="22"/>
              </w:rPr>
            </w:pPr>
            <w:r w:rsidRPr="00EA5934">
              <w:rPr>
                <w:rFonts w:ascii="Calibri" w:hAnsi="Calibri" w:cs="Arial"/>
                <w:b/>
                <w:bCs/>
                <w:sz w:val="22"/>
                <w:szCs w:val="22"/>
              </w:rPr>
              <w:t>Total</w:t>
            </w:r>
          </w:p>
        </w:tc>
        <w:tc>
          <w:tcPr>
            <w:tcW w:w="1170" w:type="dxa"/>
            <w:tcBorders>
              <w:top w:val="nil"/>
              <w:left w:val="nil"/>
              <w:bottom w:val="single" w:sz="8" w:space="0" w:color="auto"/>
              <w:right w:val="single" w:sz="4" w:space="0" w:color="auto"/>
            </w:tcBorders>
            <w:noWrap/>
            <w:vAlign w:val="bottom"/>
          </w:tcPr>
          <w:p w:rsidR="00ED4216" w:rsidRPr="00EA5934" w:rsidRDefault="00ED4216" w:rsidP="00ED4216">
            <w:pPr>
              <w:jc w:val="center"/>
              <w:rPr>
                <w:rFonts w:ascii="Calibri" w:hAnsi="Calibri" w:cs="Arial"/>
                <w:b/>
                <w:bCs/>
                <w:sz w:val="22"/>
                <w:szCs w:val="22"/>
              </w:rPr>
            </w:pPr>
            <w:r w:rsidRPr="00EA5934">
              <w:rPr>
                <w:rFonts w:ascii="Calibri" w:hAnsi="Calibri" w:cs="Arial"/>
                <w:b/>
                <w:bCs/>
                <w:sz w:val="22"/>
                <w:szCs w:val="22"/>
              </w:rPr>
              <w:t>1</w:t>
            </w:r>
          </w:p>
        </w:tc>
        <w:tc>
          <w:tcPr>
            <w:tcW w:w="1260" w:type="dxa"/>
            <w:tcBorders>
              <w:top w:val="nil"/>
              <w:left w:val="single" w:sz="4" w:space="0" w:color="auto"/>
              <w:bottom w:val="single" w:sz="8" w:space="0" w:color="auto"/>
              <w:right w:val="single" w:sz="4" w:space="0" w:color="auto"/>
            </w:tcBorders>
            <w:vAlign w:val="bottom"/>
          </w:tcPr>
          <w:p w:rsidR="00ED4216" w:rsidRPr="00EA5934" w:rsidRDefault="00ED4216" w:rsidP="00ED4216">
            <w:pPr>
              <w:jc w:val="center"/>
              <w:rPr>
                <w:rFonts w:ascii="Calibri" w:hAnsi="Calibri" w:cs="Arial"/>
                <w:b/>
                <w:bCs/>
                <w:sz w:val="22"/>
                <w:szCs w:val="22"/>
              </w:rPr>
            </w:pPr>
            <w:r w:rsidRPr="00EA5934">
              <w:rPr>
                <w:rFonts w:ascii="Calibri" w:hAnsi="Calibri" w:cs="Arial"/>
                <w:b/>
                <w:bCs/>
                <w:sz w:val="22"/>
                <w:szCs w:val="22"/>
              </w:rPr>
              <w:t>1</w:t>
            </w:r>
          </w:p>
        </w:tc>
        <w:tc>
          <w:tcPr>
            <w:tcW w:w="1090" w:type="dxa"/>
            <w:tcBorders>
              <w:top w:val="nil"/>
              <w:left w:val="single" w:sz="4" w:space="0" w:color="auto"/>
              <w:bottom w:val="single" w:sz="8" w:space="0" w:color="auto"/>
              <w:right w:val="single" w:sz="4" w:space="0" w:color="auto"/>
            </w:tcBorders>
            <w:vAlign w:val="bottom"/>
          </w:tcPr>
          <w:p w:rsidR="00ED4216" w:rsidRPr="00EA5934" w:rsidRDefault="00ED4216" w:rsidP="00ED4216">
            <w:pPr>
              <w:jc w:val="center"/>
              <w:rPr>
                <w:rFonts w:ascii="Calibri" w:hAnsi="Calibri" w:cs="Arial"/>
                <w:b/>
                <w:bCs/>
                <w:sz w:val="22"/>
                <w:szCs w:val="22"/>
              </w:rPr>
            </w:pPr>
            <w:r w:rsidRPr="00EA5934">
              <w:rPr>
                <w:rFonts w:ascii="Calibri" w:hAnsi="Calibri" w:cs="Arial"/>
                <w:b/>
                <w:bCs/>
                <w:sz w:val="22"/>
                <w:szCs w:val="22"/>
              </w:rPr>
              <w:t>3</w:t>
            </w:r>
          </w:p>
        </w:tc>
        <w:tc>
          <w:tcPr>
            <w:tcW w:w="1440" w:type="dxa"/>
            <w:tcBorders>
              <w:top w:val="nil"/>
              <w:left w:val="single" w:sz="4" w:space="0" w:color="auto"/>
              <w:bottom w:val="single" w:sz="8" w:space="0" w:color="auto"/>
              <w:right w:val="single" w:sz="8" w:space="0" w:color="auto"/>
            </w:tcBorders>
            <w:noWrap/>
            <w:vAlign w:val="bottom"/>
          </w:tcPr>
          <w:p w:rsidR="00ED4216" w:rsidRPr="00EA5934" w:rsidRDefault="00ED4216" w:rsidP="00ED4216">
            <w:pPr>
              <w:jc w:val="center"/>
              <w:rPr>
                <w:rFonts w:ascii="Calibri" w:hAnsi="Calibri" w:cs="Arial"/>
                <w:b/>
                <w:bCs/>
                <w:sz w:val="22"/>
                <w:szCs w:val="22"/>
              </w:rPr>
            </w:pPr>
            <w:r w:rsidRPr="00EA5934">
              <w:rPr>
                <w:rFonts w:ascii="Calibri" w:hAnsi="Calibri" w:cs="Arial"/>
                <w:b/>
                <w:bCs/>
                <w:sz w:val="22"/>
                <w:szCs w:val="22"/>
              </w:rPr>
              <w:t>2</w:t>
            </w:r>
          </w:p>
        </w:tc>
        <w:tc>
          <w:tcPr>
            <w:tcW w:w="890" w:type="dxa"/>
            <w:tcBorders>
              <w:top w:val="nil"/>
              <w:left w:val="single" w:sz="4" w:space="0" w:color="auto"/>
              <w:bottom w:val="single" w:sz="8" w:space="0" w:color="auto"/>
              <w:right w:val="single" w:sz="8" w:space="0" w:color="auto"/>
            </w:tcBorders>
            <w:noWrap/>
            <w:vAlign w:val="bottom"/>
          </w:tcPr>
          <w:p w:rsidR="00ED4216" w:rsidRPr="00EA5934" w:rsidRDefault="00ED4216" w:rsidP="00ED4216">
            <w:pPr>
              <w:jc w:val="center"/>
              <w:rPr>
                <w:rFonts w:ascii="Calibri" w:hAnsi="Calibri" w:cs="Arial"/>
                <w:b/>
                <w:bCs/>
                <w:sz w:val="22"/>
                <w:szCs w:val="22"/>
              </w:rPr>
            </w:pPr>
            <w:r w:rsidRPr="00EA5934">
              <w:rPr>
                <w:rFonts w:ascii="Calibri" w:hAnsi="Calibri" w:cs="Arial"/>
                <w:b/>
                <w:bCs/>
                <w:sz w:val="22"/>
                <w:szCs w:val="22"/>
              </w:rPr>
              <w:t>2</w:t>
            </w:r>
          </w:p>
        </w:tc>
        <w:tc>
          <w:tcPr>
            <w:tcW w:w="810" w:type="dxa"/>
            <w:tcBorders>
              <w:top w:val="nil"/>
              <w:left w:val="single" w:sz="4" w:space="0" w:color="auto"/>
              <w:bottom w:val="single" w:sz="8" w:space="0" w:color="auto"/>
              <w:right w:val="single" w:sz="8" w:space="0" w:color="auto"/>
            </w:tcBorders>
            <w:vAlign w:val="bottom"/>
          </w:tcPr>
          <w:p w:rsidR="00ED4216" w:rsidRPr="00EA5934" w:rsidRDefault="00ED4216" w:rsidP="00ED4216">
            <w:pPr>
              <w:jc w:val="center"/>
              <w:rPr>
                <w:rFonts w:ascii="Calibri" w:hAnsi="Calibri" w:cs="Arial"/>
                <w:b/>
                <w:bCs/>
                <w:sz w:val="22"/>
                <w:szCs w:val="22"/>
              </w:rPr>
            </w:pPr>
            <w:r w:rsidRPr="00EA5934">
              <w:rPr>
                <w:rFonts w:ascii="Calibri" w:hAnsi="Calibri" w:cs="Arial"/>
                <w:b/>
                <w:bCs/>
                <w:sz w:val="22"/>
                <w:szCs w:val="22"/>
              </w:rPr>
              <w:t>9</w:t>
            </w:r>
          </w:p>
        </w:tc>
      </w:tr>
    </w:tbl>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0A2D3A" w:rsidRDefault="000A2D3A" w:rsidP="00D63EDF">
      <w:pPr>
        <w:tabs>
          <w:tab w:val="left" w:pos="540"/>
          <w:tab w:val="left" w:pos="1080"/>
          <w:tab w:val="left" w:pos="1710"/>
        </w:tabs>
        <w:ind w:left="1620" w:hanging="1080"/>
        <w:jc w:val="both"/>
        <w:rPr>
          <w:rStyle w:val="Hyperlink"/>
          <w:rFonts w:ascii="Calibri" w:hAnsi="Calibri" w:cs="Arial"/>
          <w:b/>
          <w:color w:val="B2A606"/>
          <w:sz w:val="32"/>
        </w:rPr>
        <w:sectPr w:rsidR="000A2D3A" w:rsidSect="000A2D3A">
          <w:footerReference w:type="default" r:id="rId16"/>
          <w:footerReference w:type="first" r:id="rId17"/>
          <w:pgSz w:w="12240" w:h="15840"/>
          <w:pgMar w:top="1440" w:right="1080" w:bottom="1440" w:left="1080" w:header="720" w:footer="720" w:gutter="0"/>
          <w:pgNumType w:start="6"/>
          <w:cols w:space="708"/>
          <w:titlePg/>
          <w:docGrid w:linePitch="360"/>
        </w:sectPr>
      </w:pPr>
    </w:p>
    <w:p w:rsidR="0052424F" w:rsidRPr="00350248" w:rsidRDefault="008647B4" w:rsidP="008C36E4">
      <w:pPr>
        <w:pStyle w:val="ListParagraph"/>
        <w:numPr>
          <w:ilvl w:val="0"/>
          <w:numId w:val="21"/>
        </w:numPr>
        <w:tabs>
          <w:tab w:val="left" w:pos="990"/>
          <w:tab w:val="left" w:pos="1080"/>
        </w:tabs>
        <w:ind w:left="1440" w:hanging="450"/>
        <w:jc w:val="both"/>
        <w:rPr>
          <w:rFonts w:ascii="Calibri" w:hAnsi="Calibri"/>
          <w:b/>
          <w:color w:val="0070C0"/>
        </w:rPr>
      </w:pPr>
      <w:r w:rsidRPr="0012321F">
        <w:rPr>
          <w:rFonts w:ascii="Calibri" w:hAnsi="Calibri"/>
          <w:b/>
          <w:color w:val="0070C0"/>
        </w:rPr>
        <w:lastRenderedPageBreak/>
        <w:t>Full r</w:t>
      </w:r>
      <w:r w:rsidR="0052424F" w:rsidRPr="0012321F">
        <w:rPr>
          <w:rFonts w:ascii="Calibri" w:hAnsi="Calibri"/>
          <w:b/>
          <w:color w:val="0070C0"/>
        </w:rPr>
        <w:t>eview</w:t>
      </w:r>
      <w:r w:rsidRPr="0012321F">
        <w:rPr>
          <w:rFonts w:ascii="Calibri" w:hAnsi="Calibri"/>
          <w:b/>
          <w:color w:val="0070C0"/>
        </w:rPr>
        <w:t>s</w:t>
      </w:r>
      <w:r w:rsidR="0052424F" w:rsidRPr="00350248">
        <w:rPr>
          <w:rFonts w:ascii="Calibri" w:hAnsi="Calibri"/>
          <w:b/>
          <w:color w:val="0070C0"/>
        </w:rPr>
        <w:t xml:space="preserve"> of other </w:t>
      </w:r>
      <w:r w:rsidR="000D33AB">
        <w:rPr>
          <w:rFonts w:ascii="Calibri" w:hAnsi="Calibri"/>
          <w:b/>
          <w:color w:val="0070C0"/>
        </w:rPr>
        <w:t xml:space="preserve">individual </w:t>
      </w:r>
      <w:r w:rsidR="0052424F" w:rsidRPr="00350248">
        <w:rPr>
          <w:rFonts w:ascii="Calibri" w:hAnsi="Calibri"/>
          <w:b/>
          <w:color w:val="0070C0"/>
        </w:rPr>
        <w:t>entities</w:t>
      </w:r>
    </w:p>
    <w:p w:rsidR="0052424F" w:rsidRPr="00350248" w:rsidRDefault="0052424F" w:rsidP="00527613">
      <w:pPr>
        <w:tabs>
          <w:tab w:val="left" w:pos="1080"/>
        </w:tabs>
        <w:ind w:left="1080" w:hanging="630"/>
        <w:jc w:val="both"/>
        <w:rPr>
          <w:rFonts w:ascii="Calibri" w:hAnsi="Calibri" w:cs="Arial"/>
          <w:b/>
          <w:color w:val="0000FF"/>
          <w:sz w:val="28"/>
          <w:szCs w:val="28"/>
        </w:rPr>
      </w:pPr>
    </w:p>
    <w:p w:rsidR="0052424F" w:rsidRPr="00350248" w:rsidRDefault="0052424F" w:rsidP="002F118E">
      <w:pPr>
        <w:ind w:left="1440"/>
        <w:jc w:val="both"/>
        <w:rPr>
          <w:rFonts w:ascii="Calibri" w:hAnsi="Calibri"/>
          <w:lang w:val="en-US"/>
        </w:rPr>
      </w:pPr>
      <w:r w:rsidRPr="00350248">
        <w:rPr>
          <w:rFonts w:ascii="Calibri" w:hAnsi="Calibri"/>
          <w:lang w:val="en-US"/>
        </w:rPr>
        <w:t xml:space="preserve">FRC </w:t>
      </w:r>
      <w:r w:rsidR="000D33AB">
        <w:rPr>
          <w:rFonts w:ascii="Calibri" w:hAnsi="Calibri"/>
          <w:lang w:val="en-US"/>
        </w:rPr>
        <w:t xml:space="preserve">also </w:t>
      </w:r>
      <w:r w:rsidR="004473B8">
        <w:rPr>
          <w:rFonts w:ascii="Calibri" w:hAnsi="Calibri"/>
          <w:lang w:val="en-US"/>
        </w:rPr>
        <w:t xml:space="preserve">reviewed the annual reports of individual entities. The PIEs </w:t>
      </w:r>
      <w:r w:rsidRPr="00350248">
        <w:rPr>
          <w:rFonts w:ascii="Calibri" w:hAnsi="Calibri"/>
          <w:lang w:val="en-US"/>
        </w:rPr>
        <w:t>selected</w:t>
      </w:r>
      <w:r w:rsidR="004473B8">
        <w:rPr>
          <w:rFonts w:ascii="Calibri" w:hAnsi="Calibri"/>
          <w:lang w:val="en-US"/>
        </w:rPr>
        <w:t xml:space="preserve"> for the </w:t>
      </w:r>
      <w:r w:rsidRPr="00350248">
        <w:rPr>
          <w:rFonts w:ascii="Calibri" w:hAnsi="Calibri"/>
          <w:lang w:val="en-US"/>
        </w:rPr>
        <w:t>review exercise</w:t>
      </w:r>
      <w:r w:rsidR="004473B8">
        <w:rPr>
          <w:rFonts w:ascii="Calibri" w:hAnsi="Calibri"/>
          <w:lang w:val="en-US"/>
        </w:rPr>
        <w:t xml:space="preserve"> were</w:t>
      </w:r>
      <w:r w:rsidRPr="00350248">
        <w:rPr>
          <w:rFonts w:ascii="Calibri" w:hAnsi="Calibri"/>
          <w:lang w:val="en-US"/>
        </w:rPr>
        <w:t>:</w:t>
      </w:r>
    </w:p>
    <w:p w:rsidR="0052424F" w:rsidRPr="00350248" w:rsidRDefault="0052424F" w:rsidP="00527613">
      <w:pPr>
        <w:ind w:left="1080"/>
        <w:jc w:val="both"/>
        <w:rPr>
          <w:rFonts w:ascii="Calibri" w:hAnsi="Calibri"/>
          <w:lang w:val="en-US"/>
        </w:rPr>
      </w:pPr>
    </w:p>
    <w:p w:rsidR="0052424F" w:rsidRPr="00350248" w:rsidRDefault="0052424F" w:rsidP="008C36E4">
      <w:pPr>
        <w:numPr>
          <w:ilvl w:val="0"/>
          <w:numId w:val="8"/>
        </w:numPr>
        <w:tabs>
          <w:tab w:val="left" w:pos="1800"/>
        </w:tabs>
        <w:ind w:left="1800"/>
        <w:jc w:val="both"/>
        <w:rPr>
          <w:rFonts w:ascii="Calibri" w:hAnsi="Calibri"/>
          <w:lang w:val="en-US"/>
        </w:rPr>
      </w:pPr>
      <w:r w:rsidRPr="00350248">
        <w:rPr>
          <w:rFonts w:ascii="Calibri" w:hAnsi="Calibri"/>
          <w:lang w:val="en-US"/>
        </w:rPr>
        <w:t>Entities which are listed on the Stock Exchange of Mauritius;</w:t>
      </w:r>
    </w:p>
    <w:p w:rsidR="0052424F" w:rsidRPr="00350248" w:rsidRDefault="004D6404" w:rsidP="008C36E4">
      <w:pPr>
        <w:numPr>
          <w:ilvl w:val="0"/>
          <w:numId w:val="8"/>
        </w:numPr>
        <w:tabs>
          <w:tab w:val="left" w:pos="1800"/>
        </w:tabs>
        <w:ind w:left="1800"/>
        <w:jc w:val="both"/>
        <w:rPr>
          <w:rFonts w:ascii="Calibri" w:hAnsi="Calibri"/>
          <w:lang w:val="en-US"/>
        </w:rPr>
      </w:pPr>
      <w:r>
        <w:rPr>
          <w:rFonts w:ascii="Calibri" w:hAnsi="Calibri"/>
          <w:lang w:val="en-US"/>
        </w:rPr>
        <w:t>Companies</w:t>
      </w:r>
      <w:r w:rsidR="004473B8">
        <w:rPr>
          <w:rFonts w:ascii="Calibri" w:hAnsi="Calibri"/>
          <w:lang w:val="en-US"/>
        </w:rPr>
        <w:t xml:space="preserve"> </w:t>
      </w:r>
      <w:r w:rsidR="00BB49C9">
        <w:rPr>
          <w:rFonts w:ascii="Calibri" w:hAnsi="Calibri"/>
          <w:lang w:val="en-US"/>
        </w:rPr>
        <w:t>that scored G</w:t>
      </w:r>
      <w:r w:rsidR="0052424F" w:rsidRPr="00350248">
        <w:rPr>
          <w:rFonts w:ascii="Calibri" w:hAnsi="Calibri"/>
          <w:lang w:val="en-US"/>
        </w:rPr>
        <w:t xml:space="preserve">rade 3 in its previous review; </w:t>
      </w:r>
      <w:r w:rsidRPr="00350248">
        <w:rPr>
          <w:rFonts w:ascii="Calibri" w:hAnsi="Calibri"/>
          <w:lang w:val="en-US"/>
        </w:rPr>
        <w:t>and</w:t>
      </w:r>
    </w:p>
    <w:p w:rsidR="0052424F" w:rsidRPr="00350248" w:rsidRDefault="004D6404" w:rsidP="008C36E4">
      <w:pPr>
        <w:numPr>
          <w:ilvl w:val="0"/>
          <w:numId w:val="8"/>
        </w:numPr>
        <w:tabs>
          <w:tab w:val="left" w:pos="1800"/>
        </w:tabs>
        <w:ind w:left="1800"/>
        <w:jc w:val="both"/>
        <w:rPr>
          <w:rFonts w:ascii="Calibri" w:hAnsi="Calibri"/>
          <w:lang w:val="en-US"/>
        </w:rPr>
      </w:pPr>
      <w:r>
        <w:rPr>
          <w:rFonts w:ascii="Calibri" w:hAnsi="Calibri"/>
          <w:lang w:val="en-US"/>
        </w:rPr>
        <w:t>PIEs</w:t>
      </w:r>
      <w:r w:rsidR="0052424F" w:rsidRPr="00350248">
        <w:rPr>
          <w:rFonts w:ascii="Calibri" w:hAnsi="Calibri"/>
          <w:lang w:val="en-US"/>
        </w:rPr>
        <w:t xml:space="preserve"> for </w:t>
      </w:r>
      <w:r w:rsidR="00197F59">
        <w:rPr>
          <w:rFonts w:ascii="Calibri" w:hAnsi="Calibri"/>
          <w:lang w:val="en-US"/>
        </w:rPr>
        <w:t>which complaints were received.</w:t>
      </w:r>
    </w:p>
    <w:p w:rsidR="0052424F" w:rsidRDefault="0052424F" w:rsidP="00D63EDF">
      <w:pPr>
        <w:tabs>
          <w:tab w:val="left" w:pos="540"/>
          <w:tab w:val="left" w:pos="1080"/>
          <w:tab w:val="left" w:pos="1710"/>
        </w:tabs>
        <w:ind w:left="1620" w:hanging="1080"/>
        <w:jc w:val="both"/>
        <w:rPr>
          <w:rStyle w:val="Hyperlink"/>
          <w:rFonts w:ascii="Calibri" w:hAnsi="Calibri" w:cs="Arial"/>
          <w:b/>
          <w:color w:val="B2A606"/>
          <w:sz w:val="32"/>
        </w:rPr>
      </w:pPr>
    </w:p>
    <w:p w:rsidR="0052424F" w:rsidRPr="00350248" w:rsidRDefault="0052424F" w:rsidP="002F118E">
      <w:pPr>
        <w:ind w:left="1440"/>
        <w:jc w:val="both"/>
        <w:rPr>
          <w:rFonts w:ascii="Calibri" w:hAnsi="Calibri" w:cs="Arial"/>
        </w:rPr>
      </w:pPr>
      <w:r w:rsidRPr="00350248">
        <w:rPr>
          <w:rFonts w:ascii="Calibri" w:hAnsi="Calibri" w:cs="Arial"/>
        </w:rPr>
        <w:t xml:space="preserve">For the six months ended </w:t>
      </w:r>
      <w:r w:rsidR="002912A9">
        <w:rPr>
          <w:rFonts w:ascii="Calibri" w:hAnsi="Calibri" w:cs="Arial"/>
        </w:rPr>
        <w:t>31 December 2017</w:t>
      </w:r>
      <w:r w:rsidRPr="00350248">
        <w:rPr>
          <w:rFonts w:ascii="Calibri" w:hAnsi="Calibri" w:cs="Arial"/>
        </w:rPr>
        <w:t xml:space="preserve">, FRC conducted the annual report reviews of </w:t>
      </w:r>
      <w:r w:rsidR="00213086">
        <w:rPr>
          <w:rFonts w:ascii="Calibri" w:hAnsi="Calibri" w:cs="Arial"/>
        </w:rPr>
        <w:t>13</w:t>
      </w:r>
      <w:r w:rsidR="0019671F">
        <w:rPr>
          <w:rFonts w:ascii="Calibri" w:hAnsi="Calibri" w:cs="Arial"/>
        </w:rPr>
        <w:t xml:space="preserve"> other individual </w:t>
      </w:r>
      <w:r w:rsidRPr="00350248">
        <w:rPr>
          <w:rFonts w:ascii="Calibri" w:hAnsi="Calibri" w:cs="Arial"/>
        </w:rPr>
        <w:t xml:space="preserve">entities. </w:t>
      </w:r>
      <w:r w:rsidR="001C1C00">
        <w:rPr>
          <w:rFonts w:ascii="Calibri" w:hAnsi="Calibri" w:cs="Arial"/>
        </w:rPr>
        <w:t>The table below illustrates categories</w:t>
      </w:r>
      <w:r w:rsidRPr="00350248">
        <w:rPr>
          <w:rFonts w:ascii="Calibri" w:hAnsi="Calibri" w:cs="Arial"/>
        </w:rPr>
        <w:t xml:space="preserve"> of PIEs per sector:</w:t>
      </w:r>
    </w:p>
    <w:p w:rsidR="0052424F" w:rsidRPr="00350248" w:rsidRDefault="0052424F" w:rsidP="00EA25DF">
      <w:pPr>
        <w:jc w:val="both"/>
        <w:rPr>
          <w:rFonts w:ascii="Calibri" w:hAnsi="Calibri" w:cs="Arial"/>
        </w:rPr>
      </w:pPr>
    </w:p>
    <w:tbl>
      <w:tblPr>
        <w:tblpPr w:leftFromText="180" w:rightFromText="180" w:vertAnchor="text" w:tblpX="1556" w:tblpY="1"/>
        <w:tblOverlap w:val="neve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990"/>
        <w:gridCol w:w="882"/>
        <w:gridCol w:w="1098"/>
        <w:gridCol w:w="1412"/>
        <w:gridCol w:w="990"/>
        <w:gridCol w:w="869"/>
        <w:gridCol w:w="769"/>
      </w:tblGrid>
      <w:tr w:rsidR="00007C9F" w:rsidRPr="00D85EA7" w:rsidTr="00007C9F">
        <w:trPr>
          <w:trHeight w:val="270"/>
        </w:trPr>
        <w:tc>
          <w:tcPr>
            <w:tcW w:w="1085" w:type="dxa"/>
            <w:vMerge w:val="restart"/>
            <w:shd w:val="clear" w:color="auto" w:fill="EAF1DD"/>
            <w:vAlign w:val="bottom"/>
          </w:tcPr>
          <w:p w:rsidR="00007C9F" w:rsidRPr="00CE4B5B" w:rsidRDefault="00007C9F" w:rsidP="002F118E">
            <w:pPr>
              <w:jc w:val="center"/>
              <w:rPr>
                <w:rFonts w:ascii="Calibri" w:hAnsi="Calibri" w:cs="Arial"/>
                <w:b/>
                <w:bCs/>
                <w:sz w:val="18"/>
              </w:rPr>
            </w:pPr>
            <w:r w:rsidRPr="00CE4B5B">
              <w:rPr>
                <w:rFonts w:ascii="Calibri" w:hAnsi="Calibri" w:cs="Arial"/>
                <w:b/>
                <w:bCs/>
                <w:sz w:val="18"/>
                <w:szCs w:val="22"/>
              </w:rPr>
              <w:t>Types of PIEs</w:t>
            </w:r>
          </w:p>
        </w:tc>
        <w:tc>
          <w:tcPr>
            <w:tcW w:w="7010" w:type="dxa"/>
            <w:gridSpan w:val="7"/>
            <w:shd w:val="clear" w:color="auto" w:fill="EAF1DD"/>
          </w:tcPr>
          <w:p w:rsidR="00007C9F" w:rsidRPr="00CE4B5B" w:rsidRDefault="00007C9F" w:rsidP="002F118E">
            <w:pPr>
              <w:jc w:val="center"/>
              <w:rPr>
                <w:rFonts w:ascii="Calibri" w:hAnsi="Calibri" w:cs="Arial"/>
                <w:b/>
                <w:bCs/>
                <w:sz w:val="18"/>
                <w:szCs w:val="22"/>
              </w:rPr>
            </w:pPr>
            <w:r>
              <w:rPr>
                <w:rFonts w:ascii="Calibri" w:hAnsi="Calibri" w:cs="Arial"/>
                <w:b/>
                <w:bCs/>
                <w:sz w:val="18"/>
                <w:szCs w:val="22"/>
              </w:rPr>
              <w:t>Sectors</w:t>
            </w:r>
          </w:p>
        </w:tc>
      </w:tr>
      <w:tr w:rsidR="00007C9F" w:rsidRPr="00D85EA7" w:rsidTr="006951EF">
        <w:trPr>
          <w:trHeight w:val="735"/>
        </w:trPr>
        <w:tc>
          <w:tcPr>
            <w:tcW w:w="1085" w:type="dxa"/>
            <w:vMerge/>
            <w:shd w:val="clear" w:color="auto" w:fill="EAF1DD"/>
            <w:vAlign w:val="bottom"/>
          </w:tcPr>
          <w:p w:rsidR="00007C9F" w:rsidRPr="00CE4B5B" w:rsidRDefault="00007C9F" w:rsidP="002F118E">
            <w:pPr>
              <w:jc w:val="center"/>
              <w:rPr>
                <w:rFonts w:ascii="Calibri" w:hAnsi="Calibri" w:cs="Arial"/>
                <w:b/>
                <w:bCs/>
                <w:sz w:val="18"/>
              </w:rPr>
            </w:pPr>
          </w:p>
        </w:tc>
        <w:tc>
          <w:tcPr>
            <w:tcW w:w="990" w:type="dxa"/>
            <w:shd w:val="clear" w:color="auto" w:fill="EAF1DD"/>
            <w:vAlign w:val="bottom"/>
          </w:tcPr>
          <w:p w:rsidR="00007C9F" w:rsidRPr="00CE4B5B" w:rsidRDefault="00007C9F" w:rsidP="002F118E">
            <w:pPr>
              <w:jc w:val="center"/>
              <w:rPr>
                <w:rFonts w:ascii="Calibri" w:hAnsi="Calibri" w:cs="Arial"/>
                <w:b/>
                <w:bCs/>
                <w:sz w:val="18"/>
              </w:rPr>
            </w:pPr>
            <w:r w:rsidRPr="00CE4B5B">
              <w:rPr>
                <w:rFonts w:ascii="Calibri" w:hAnsi="Calibri" w:cs="Arial"/>
                <w:b/>
                <w:bCs/>
                <w:sz w:val="18"/>
                <w:szCs w:val="22"/>
              </w:rPr>
              <w:t>BIF</w:t>
            </w:r>
          </w:p>
        </w:tc>
        <w:tc>
          <w:tcPr>
            <w:tcW w:w="882" w:type="dxa"/>
            <w:shd w:val="clear" w:color="auto" w:fill="EAF1DD"/>
            <w:vAlign w:val="bottom"/>
          </w:tcPr>
          <w:p w:rsidR="00007C9F" w:rsidRPr="00CE4B5B" w:rsidRDefault="00007C9F" w:rsidP="002F118E">
            <w:pPr>
              <w:jc w:val="center"/>
              <w:rPr>
                <w:rFonts w:ascii="Calibri" w:hAnsi="Calibri" w:cs="Arial"/>
                <w:b/>
                <w:bCs/>
                <w:sz w:val="18"/>
              </w:rPr>
            </w:pPr>
            <w:r w:rsidRPr="00CE4B5B">
              <w:rPr>
                <w:rFonts w:ascii="Calibri" w:hAnsi="Calibri" w:cs="Arial"/>
                <w:b/>
                <w:bCs/>
                <w:sz w:val="18"/>
                <w:szCs w:val="22"/>
              </w:rPr>
              <w:t>Industry</w:t>
            </w:r>
          </w:p>
        </w:tc>
        <w:tc>
          <w:tcPr>
            <w:tcW w:w="1098" w:type="dxa"/>
            <w:shd w:val="clear" w:color="auto" w:fill="EAF1DD"/>
            <w:vAlign w:val="bottom"/>
          </w:tcPr>
          <w:p w:rsidR="00007C9F" w:rsidRPr="00CE4B5B" w:rsidRDefault="00007C9F" w:rsidP="002F118E">
            <w:pPr>
              <w:jc w:val="center"/>
              <w:rPr>
                <w:rFonts w:ascii="Calibri" w:hAnsi="Calibri" w:cs="Arial"/>
                <w:b/>
                <w:bCs/>
                <w:sz w:val="18"/>
              </w:rPr>
            </w:pPr>
            <w:r w:rsidRPr="00CE4B5B">
              <w:rPr>
                <w:rFonts w:ascii="Calibri" w:hAnsi="Calibri" w:cs="Arial"/>
                <w:b/>
                <w:bCs/>
                <w:sz w:val="18"/>
                <w:szCs w:val="22"/>
              </w:rPr>
              <w:t>Investment</w:t>
            </w:r>
          </w:p>
        </w:tc>
        <w:tc>
          <w:tcPr>
            <w:tcW w:w="1412" w:type="dxa"/>
            <w:shd w:val="clear" w:color="auto" w:fill="EAF1DD"/>
            <w:vAlign w:val="bottom"/>
          </w:tcPr>
          <w:p w:rsidR="00007C9F" w:rsidRPr="00CE4B5B" w:rsidRDefault="00007C9F" w:rsidP="002F118E">
            <w:pPr>
              <w:jc w:val="center"/>
              <w:rPr>
                <w:rFonts w:ascii="Calibri" w:hAnsi="Calibri" w:cs="Arial"/>
                <w:b/>
                <w:bCs/>
                <w:sz w:val="18"/>
              </w:rPr>
            </w:pPr>
            <w:r>
              <w:rPr>
                <w:rFonts w:ascii="Calibri" w:hAnsi="Calibri" w:cs="Arial"/>
                <w:b/>
                <w:bCs/>
                <w:sz w:val="18"/>
                <w:szCs w:val="22"/>
              </w:rPr>
              <w:t>Leisure &amp; Hotels</w:t>
            </w:r>
          </w:p>
        </w:tc>
        <w:tc>
          <w:tcPr>
            <w:tcW w:w="990" w:type="dxa"/>
            <w:shd w:val="clear" w:color="auto" w:fill="EAF1DD"/>
            <w:vAlign w:val="bottom"/>
          </w:tcPr>
          <w:p w:rsidR="00007C9F" w:rsidRPr="00CE4B5B" w:rsidRDefault="00007C9F" w:rsidP="002F118E">
            <w:pPr>
              <w:jc w:val="center"/>
              <w:rPr>
                <w:rFonts w:ascii="Calibri" w:hAnsi="Calibri" w:cs="Arial"/>
                <w:b/>
                <w:bCs/>
                <w:sz w:val="18"/>
              </w:rPr>
            </w:pPr>
          </w:p>
          <w:p w:rsidR="00007C9F" w:rsidRPr="00CE4B5B" w:rsidRDefault="00007C9F" w:rsidP="002F118E">
            <w:pPr>
              <w:jc w:val="center"/>
              <w:rPr>
                <w:rFonts w:ascii="Calibri" w:hAnsi="Calibri" w:cs="Arial"/>
                <w:b/>
                <w:bCs/>
                <w:sz w:val="18"/>
              </w:rPr>
            </w:pPr>
          </w:p>
          <w:p w:rsidR="00007C9F" w:rsidRPr="00CE4B5B" w:rsidRDefault="00007C9F" w:rsidP="002F118E">
            <w:pPr>
              <w:jc w:val="center"/>
              <w:rPr>
                <w:rFonts w:ascii="Calibri" w:hAnsi="Calibri" w:cs="Arial"/>
                <w:b/>
                <w:bCs/>
                <w:sz w:val="18"/>
              </w:rPr>
            </w:pPr>
            <w:r w:rsidRPr="00CE4B5B">
              <w:rPr>
                <w:rFonts w:ascii="Calibri" w:hAnsi="Calibri" w:cs="Arial"/>
                <w:b/>
                <w:bCs/>
                <w:sz w:val="18"/>
                <w:szCs w:val="22"/>
              </w:rPr>
              <w:t>Transport</w:t>
            </w:r>
          </w:p>
        </w:tc>
        <w:tc>
          <w:tcPr>
            <w:tcW w:w="869" w:type="dxa"/>
            <w:shd w:val="clear" w:color="auto" w:fill="EAF1DD"/>
            <w:vAlign w:val="bottom"/>
          </w:tcPr>
          <w:p w:rsidR="00007C9F" w:rsidRDefault="00007C9F" w:rsidP="002F118E">
            <w:pPr>
              <w:jc w:val="center"/>
              <w:rPr>
                <w:rFonts w:ascii="Calibri" w:hAnsi="Calibri" w:cs="Arial"/>
                <w:b/>
                <w:bCs/>
                <w:sz w:val="18"/>
                <w:szCs w:val="22"/>
              </w:rPr>
            </w:pPr>
          </w:p>
          <w:p w:rsidR="00007C9F" w:rsidRDefault="00007C9F" w:rsidP="002F118E">
            <w:pPr>
              <w:jc w:val="center"/>
              <w:rPr>
                <w:rFonts w:ascii="Calibri" w:hAnsi="Calibri" w:cs="Arial"/>
                <w:b/>
                <w:bCs/>
                <w:sz w:val="18"/>
                <w:szCs w:val="22"/>
              </w:rPr>
            </w:pPr>
          </w:p>
          <w:p w:rsidR="00007C9F" w:rsidRPr="00CE4B5B" w:rsidRDefault="00007C9F" w:rsidP="002F118E">
            <w:pPr>
              <w:jc w:val="center"/>
              <w:rPr>
                <w:rFonts w:ascii="Calibri" w:hAnsi="Calibri" w:cs="Arial"/>
                <w:b/>
                <w:bCs/>
                <w:sz w:val="18"/>
                <w:szCs w:val="22"/>
              </w:rPr>
            </w:pPr>
            <w:r>
              <w:rPr>
                <w:rFonts w:ascii="Calibri" w:hAnsi="Calibri" w:cs="Arial"/>
                <w:b/>
                <w:bCs/>
                <w:sz w:val="18"/>
                <w:szCs w:val="22"/>
              </w:rPr>
              <w:t>Others</w:t>
            </w:r>
          </w:p>
        </w:tc>
        <w:tc>
          <w:tcPr>
            <w:tcW w:w="769" w:type="dxa"/>
            <w:shd w:val="clear" w:color="auto" w:fill="EAF1DD"/>
            <w:vAlign w:val="bottom"/>
          </w:tcPr>
          <w:p w:rsidR="00007C9F" w:rsidRPr="00CE4B5B" w:rsidRDefault="00007C9F" w:rsidP="002F118E">
            <w:pPr>
              <w:jc w:val="center"/>
              <w:rPr>
                <w:rFonts w:ascii="Calibri" w:hAnsi="Calibri" w:cs="Arial"/>
                <w:b/>
                <w:bCs/>
                <w:sz w:val="18"/>
              </w:rPr>
            </w:pPr>
            <w:r w:rsidRPr="00CE4B5B">
              <w:rPr>
                <w:rFonts w:ascii="Calibri" w:hAnsi="Calibri" w:cs="Arial"/>
                <w:b/>
                <w:bCs/>
                <w:sz w:val="18"/>
                <w:szCs w:val="22"/>
              </w:rPr>
              <w:t>Total</w:t>
            </w:r>
          </w:p>
        </w:tc>
      </w:tr>
      <w:tr w:rsidR="00007C9F" w:rsidRPr="00D85EA7" w:rsidTr="00007C9F">
        <w:trPr>
          <w:trHeight w:val="270"/>
        </w:trPr>
        <w:tc>
          <w:tcPr>
            <w:tcW w:w="1085" w:type="dxa"/>
            <w:vAlign w:val="bottom"/>
          </w:tcPr>
          <w:p w:rsidR="00007C9F" w:rsidRPr="00CE4B5B" w:rsidRDefault="00007C9F" w:rsidP="002F118E">
            <w:pPr>
              <w:rPr>
                <w:rFonts w:ascii="Calibri" w:hAnsi="Calibri" w:cs="Arial"/>
                <w:sz w:val="18"/>
              </w:rPr>
            </w:pPr>
            <w:r w:rsidRPr="00CE4B5B">
              <w:rPr>
                <w:rFonts w:ascii="Calibri" w:hAnsi="Calibri" w:cs="Arial"/>
                <w:sz w:val="18"/>
                <w:szCs w:val="22"/>
              </w:rPr>
              <w:t>Listed on SEM</w:t>
            </w:r>
          </w:p>
        </w:tc>
        <w:tc>
          <w:tcPr>
            <w:tcW w:w="990" w:type="dxa"/>
            <w:noWrap/>
            <w:vAlign w:val="bottom"/>
          </w:tcPr>
          <w:p w:rsidR="00007C9F" w:rsidRPr="00CE4B5B" w:rsidRDefault="00007C9F" w:rsidP="002F118E">
            <w:pPr>
              <w:jc w:val="center"/>
              <w:rPr>
                <w:rFonts w:ascii="Calibri" w:hAnsi="Calibri" w:cs="Arial"/>
                <w:sz w:val="18"/>
              </w:rPr>
            </w:pPr>
            <w:r w:rsidRPr="00CE4B5B">
              <w:rPr>
                <w:rFonts w:ascii="Calibri" w:hAnsi="Calibri" w:cs="Arial"/>
                <w:sz w:val="18"/>
                <w:szCs w:val="22"/>
              </w:rPr>
              <w:t>-</w:t>
            </w:r>
          </w:p>
        </w:tc>
        <w:tc>
          <w:tcPr>
            <w:tcW w:w="882" w:type="dxa"/>
            <w:noWrap/>
            <w:vAlign w:val="bottom"/>
          </w:tcPr>
          <w:p w:rsidR="00007C9F" w:rsidRPr="00CE4B5B" w:rsidRDefault="00007C9F" w:rsidP="002F118E">
            <w:pPr>
              <w:jc w:val="center"/>
              <w:rPr>
                <w:rFonts w:ascii="Calibri" w:hAnsi="Calibri" w:cs="Arial"/>
                <w:sz w:val="18"/>
              </w:rPr>
            </w:pPr>
            <w:r>
              <w:rPr>
                <w:rFonts w:ascii="Calibri" w:hAnsi="Calibri" w:cs="Arial"/>
                <w:sz w:val="18"/>
                <w:szCs w:val="22"/>
              </w:rPr>
              <w:t>4</w:t>
            </w:r>
          </w:p>
        </w:tc>
        <w:tc>
          <w:tcPr>
            <w:tcW w:w="1098" w:type="dxa"/>
            <w:noWrap/>
            <w:vAlign w:val="bottom"/>
          </w:tcPr>
          <w:p w:rsidR="00007C9F" w:rsidRPr="00CE4B5B" w:rsidRDefault="00007C9F" w:rsidP="002F118E">
            <w:pPr>
              <w:jc w:val="center"/>
              <w:rPr>
                <w:rFonts w:ascii="Calibri" w:hAnsi="Calibri" w:cs="Arial"/>
                <w:sz w:val="18"/>
              </w:rPr>
            </w:pPr>
            <w:r>
              <w:rPr>
                <w:rFonts w:ascii="Calibri" w:hAnsi="Calibri" w:cs="Arial"/>
                <w:sz w:val="18"/>
                <w:szCs w:val="22"/>
              </w:rPr>
              <w:t>1</w:t>
            </w:r>
          </w:p>
        </w:tc>
        <w:tc>
          <w:tcPr>
            <w:tcW w:w="1412" w:type="dxa"/>
            <w:vAlign w:val="bottom"/>
          </w:tcPr>
          <w:p w:rsidR="00007C9F" w:rsidRPr="00CE4B5B" w:rsidRDefault="00007C9F" w:rsidP="002F118E">
            <w:pPr>
              <w:jc w:val="center"/>
              <w:rPr>
                <w:rFonts w:ascii="Calibri" w:hAnsi="Calibri" w:cs="Arial"/>
                <w:sz w:val="18"/>
              </w:rPr>
            </w:pPr>
            <w:r w:rsidRPr="00CE4B5B">
              <w:rPr>
                <w:rFonts w:ascii="Calibri" w:hAnsi="Calibri" w:cs="Arial"/>
                <w:sz w:val="18"/>
                <w:szCs w:val="22"/>
              </w:rPr>
              <w:t>1</w:t>
            </w:r>
          </w:p>
        </w:tc>
        <w:tc>
          <w:tcPr>
            <w:tcW w:w="990" w:type="dxa"/>
            <w:vAlign w:val="bottom"/>
          </w:tcPr>
          <w:p w:rsidR="00007C9F" w:rsidRPr="00CE4B5B" w:rsidRDefault="00007C9F" w:rsidP="002F118E">
            <w:pPr>
              <w:jc w:val="center"/>
              <w:rPr>
                <w:rFonts w:ascii="Calibri" w:hAnsi="Calibri" w:cs="Arial"/>
                <w:sz w:val="18"/>
              </w:rPr>
            </w:pPr>
            <w:r w:rsidRPr="00CE4B5B">
              <w:rPr>
                <w:rFonts w:ascii="Calibri" w:hAnsi="Calibri" w:cs="Arial"/>
                <w:sz w:val="18"/>
                <w:szCs w:val="22"/>
              </w:rPr>
              <w:t>1</w:t>
            </w:r>
          </w:p>
        </w:tc>
        <w:tc>
          <w:tcPr>
            <w:tcW w:w="869" w:type="dxa"/>
            <w:vAlign w:val="bottom"/>
          </w:tcPr>
          <w:p w:rsidR="00007C9F" w:rsidRDefault="00007C9F" w:rsidP="002F118E">
            <w:pPr>
              <w:jc w:val="center"/>
              <w:rPr>
                <w:rFonts w:ascii="Calibri" w:hAnsi="Calibri" w:cs="Arial"/>
                <w:b/>
                <w:sz w:val="18"/>
                <w:szCs w:val="22"/>
              </w:rPr>
            </w:pPr>
            <w:r>
              <w:rPr>
                <w:rFonts w:ascii="Calibri" w:hAnsi="Calibri" w:cs="Arial"/>
                <w:b/>
                <w:sz w:val="18"/>
                <w:szCs w:val="22"/>
              </w:rPr>
              <w:t>-</w:t>
            </w:r>
          </w:p>
        </w:tc>
        <w:tc>
          <w:tcPr>
            <w:tcW w:w="769" w:type="dxa"/>
            <w:noWrap/>
            <w:vAlign w:val="bottom"/>
          </w:tcPr>
          <w:p w:rsidR="00007C9F" w:rsidRPr="00CE4B5B" w:rsidRDefault="00007C9F" w:rsidP="002F118E">
            <w:pPr>
              <w:jc w:val="center"/>
              <w:rPr>
                <w:rFonts w:ascii="Calibri" w:hAnsi="Calibri" w:cs="Arial"/>
                <w:b/>
                <w:sz w:val="18"/>
              </w:rPr>
            </w:pPr>
            <w:r>
              <w:rPr>
                <w:rFonts w:ascii="Calibri" w:hAnsi="Calibri" w:cs="Arial"/>
                <w:b/>
                <w:sz w:val="18"/>
                <w:szCs w:val="22"/>
              </w:rPr>
              <w:t>7</w:t>
            </w:r>
          </w:p>
        </w:tc>
      </w:tr>
      <w:tr w:rsidR="00007C9F" w:rsidRPr="00D85EA7" w:rsidTr="00007C9F">
        <w:trPr>
          <w:trHeight w:val="270"/>
        </w:trPr>
        <w:tc>
          <w:tcPr>
            <w:tcW w:w="1085" w:type="dxa"/>
            <w:vAlign w:val="bottom"/>
          </w:tcPr>
          <w:p w:rsidR="00007C9F" w:rsidRPr="00CE4B5B" w:rsidRDefault="00007C9F" w:rsidP="002F118E">
            <w:pPr>
              <w:rPr>
                <w:rFonts w:ascii="Calibri" w:hAnsi="Calibri" w:cs="Arial"/>
                <w:sz w:val="18"/>
              </w:rPr>
            </w:pPr>
            <w:r w:rsidRPr="00CE4B5B">
              <w:rPr>
                <w:rFonts w:ascii="Calibri" w:hAnsi="Calibri" w:cs="Arial"/>
                <w:sz w:val="18"/>
                <w:szCs w:val="22"/>
              </w:rPr>
              <w:t>Financial institutions regulated by FSC</w:t>
            </w:r>
          </w:p>
        </w:tc>
        <w:tc>
          <w:tcPr>
            <w:tcW w:w="990" w:type="dxa"/>
            <w:noWrap/>
            <w:vAlign w:val="bottom"/>
          </w:tcPr>
          <w:p w:rsidR="00007C9F" w:rsidRPr="00CE4B5B" w:rsidRDefault="00007C9F" w:rsidP="002F118E">
            <w:pPr>
              <w:jc w:val="center"/>
              <w:rPr>
                <w:rFonts w:ascii="Calibri" w:hAnsi="Calibri" w:cs="Arial"/>
                <w:sz w:val="18"/>
              </w:rPr>
            </w:pPr>
            <w:r w:rsidRPr="00CE4B5B">
              <w:rPr>
                <w:rFonts w:ascii="Calibri" w:hAnsi="Calibri" w:cs="Arial"/>
                <w:sz w:val="18"/>
                <w:szCs w:val="22"/>
              </w:rPr>
              <w:t>2</w:t>
            </w:r>
          </w:p>
        </w:tc>
        <w:tc>
          <w:tcPr>
            <w:tcW w:w="882" w:type="dxa"/>
            <w:noWrap/>
            <w:vAlign w:val="bottom"/>
          </w:tcPr>
          <w:p w:rsidR="00007C9F" w:rsidRPr="00CE4B5B" w:rsidRDefault="00007C9F" w:rsidP="002F118E">
            <w:pPr>
              <w:jc w:val="center"/>
              <w:rPr>
                <w:rFonts w:ascii="Calibri" w:hAnsi="Calibri" w:cs="Arial"/>
                <w:sz w:val="18"/>
              </w:rPr>
            </w:pPr>
            <w:r>
              <w:rPr>
                <w:rFonts w:ascii="Calibri" w:hAnsi="Calibri" w:cs="Arial"/>
                <w:sz w:val="18"/>
                <w:szCs w:val="22"/>
              </w:rPr>
              <w:t>-</w:t>
            </w:r>
            <w:r w:rsidRPr="00CE4B5B">
              <w:rPr>
                <w:rFonts w:ascii="Calibri" w:hAnsi="Calibri" w:cs="Arial"/>
                <w:sz w:val="18"/>
                <w:szCs w:val="22"/>
              </w:rPr>
              <w:t>-</w:t>
            </w:r>
          </w:p>
        </w:tc>
        <w:tc>
          <w:tcPr>
            <w:tcW w:w="1098" w:type="dxa"/>
            <w:noWrap/>
            <w:vAlign w:val="bottom"/>
          </w:tcPr>
          <w:p w:rsidR="00007C9F" w:rsidRPr="00CE4B5B" w:rsidRDefault="00007C9F" w:rsidP="002F118E">
            <w:pPr>
              <w:jc w:val="center"/>
              <w:rPr>
                <w:rFonts w:ascii="Calibri" w:hAnsi="Calibri" w:cs="Arial"/>
                <w:sz w:val="18"/>
              </w:rPr>
            </w:pPr>
            <w:r w:rsidRPr="00CE4B5B">
              <w:rPr>
                <w:rFonts w:ascii="Calibri" w:hAnsi="Calibri" w:cs="Arial"/>
                <w:sz w:val="18"/>
                <w:szCs w:val="22"/>
              </w:rPr>
              <w:t>-</w:t>
            </w:r>
          </w:p>
        </w:tc>
        <w:tc>
          <w:tcPr>
            <w:tcW w:w="1412" w:type="dxa"/>
            <w:vAlign w:val="bottom"/>
          </w:tcPr>
          <w:p w:rsidR="00007C9F" w:rsidRPr="00CE4B5B" w:rsidRDefault="00007C9F" w:rsidP="002F118E">
            <w:pPr>
              <w:jc w:val="center"/>
              <w:rPr>
                <w:rFonts w:ascii="Calibri" w:hAnsi="Calibri" w:cs="Arial"/>
                <w:sz w:val="18"/>
              </w:rPr>
            </w:pPr>
          </w:p>
          <w:p w:rsidR="00007C9F" w:rsidRPr="00CE4B5B" w:rsidRDefault="00007C9F" w:rsidP="002F118E">
            <w:pPr>
              <w:jc w:val="center"/>
              <w:rPr>
                <w:rFonts w:ascii="Calibri" w:hAnsi="Calibri" w:cs="Arial"/>
                <w:sz w:val="18"/>
              </w:rPr>
            </w:pPr>
          </w:p>
          <w:p w:rsidR="00007C9F" w:rsidRPr="00CE4B5B" w:rsidRDefault="00007C9F" w:rsidP="002F118E">
            <w:pPr>
              <w:jc w:val="center"/>
              <w:rPr>
                <w:rFonts w:ascii="Calibri" w:hAnsi="Calibri" w:cs="Arial"/>
                <w:sz w:val="18"/>
              </w:rPr>
            </w:pPr>
          </w:p>
          <w:p w:rsidR="00007C9F" w:rsidRPr="00CE4B5B" w:rsidRDefault="00007C9F" w:rsidP="002F118E">
            <w:pPr>
              <w:jc w:val="center"/>
              <w:rPr>
                <w:rFonts w:ascii="Calibri" w:hAnsi="Calibri" w:cs="Arial"/>
                <w:sz w:val="18"/>
              </w:rPr>
            </w:pPr>
            <w:r w:rsidRPr="00CE4B5B">
              <w:rPr>
                <w:rFonts w:ascii="Calibri" w:hAnsi="Calibri" w:cs="Arial"/>
                <w:sz w:val="18"/>
                <w:szCs w:val="22"/>
              </w:rPr>
              <w:t>-</w:t>
            </w:r>
          </w:p>
        </w:tc>
        <w:tc>
          <w:tcPr>
            <w:tcW w:w="990" w:type="dxa"/>
            <w:vAlign w:val="bottom"/>
          </w:tcPr>
          <w:p w:rsidR="00007C9F" w:rsidRPr="00CE4B5B" w:rsidRDefault="00007C9F" w:rsidP="002F118E">
            <w:pPr>
              <w:jc w:val="center"/>
              <w:rPr>
                <w:rFonts w:ascii="Calibri" w:hAnsi="Calibri" w:cs="Arial"/>
                <w:sz w:val="18"/>
              </w:rPr>
            </w:pPr>
          </w:p>
          <w:p w:rsidR="00007C9F" w:rsidRPr="00CE4B5B" w:rsidRDefault="00007C9F" w:rsidP="002F118E">
            <w:pPr>
              <w:jc w:val="center"/>
              <w:rPr>
                <w:rFonts w:ascii="Calibri" w:hAnsi="Calibri" w:cs="Arial"/>
                <w:sz w:val="18"/>
              </w:rPr>
            </w:pPr>
          </w:p>
          <w:p w:rsidR="00007C9F" w:rsidRPr="00CE4B5B" w:rsidRDefault="00007C9F" w:rsidP="002F118E">
            <w:pPr>
              <w:jc w:val="center"/>
              <w:rPr>
                <w:rFonts w:ascii="Calibri" w:hAnsi="Calibri" w:cs="Arial"/>
                <w:sz w:val="18"/>
              </w:rPr>
            </w:pPr>
            <w:r w:rsidRPr="00CE4B5B">
              <w:rPr>
                <w:rFonts w:ascii="Calibri" w:hAnsi="Calibri" w:cs="Arial"/>
                <w:sz w:val="18"/>
                <w:szCs w:val="22"/>
              </w:rPr>
              <w:t>-</w:t>
            </w:r>
          </w:p>
        </w:tc>
        <w:tc>
          <w:tcPr>
            <w:tcW w:w="869" w:type="dxa"/>
            <w:vAlign w:val="bottom"/>
          </w:tcPr>
          <w:p w:rsidR="00007C9F" w:rsidRPr="00CE4B5B" w:rsidRDefault="00007C9F" w:rsidP="002F118E">
            <w:pPr>
              <w:jc w:val="center"/>
              <w:rPr>
                <w:rFonts w:ascii="Calibri" w:hAnsi="Calibri" w:cs="Arial"/>
                <w:b/>
                <w:sz w:val="18"/>
                <w:szCs w:val="22"/>
              </w:rPr>
            </w:pPr>
            <w:r>
              <w:rPr>
                <w:rFonts w:ascii="Calibri" w:hAnsi="Calibri" w:cs="Arial"/>
                <w:b/>
                <w:sz w:val="18"/>
                <w:szCs w:val="22"/>
              </w:rPr>
              <w:t>-</w:t>
            </w:r>
          </w:p>
        </w:tc>
        <w:tc>
          <w:tcPr>
            <w:tcW w:w="769" w:type="dxa"/>
            <w:noWrap/>
            <w:vAlign w:val="bottom"/>
          </w:tcPr>
          <w:p w:rsidR="00007C9F" w:rsidRPr="00CE4B5B" w:rsidRDefault="00007C9F" w:rsidP="002F118E">
            <w:pPr>
              <w:jc w:val="center"/>
              <w:rPr>
                <w:rFonts w:ascii="Calibri" w:hAnsi="Calibri" w:cs="Arial"/>
                <w:b/>
                <w:sz w:val="18"/>
              </w:rPr>
            </w:pPr>
            <w:r w:rsidRPr="00CE4B5B">
              <w:rPr>
                <w:rFonts w:ascii="Calibri" w:hAnsi="Calibri" w:cs="Arial"/>
                <w:b/>
                <w:sz w:val="18"/>
                <w:szCs w:val="22"/>
              </w:rPr>
              <w:t>2</w:t>
            </w:r>
          </w:p>
        </w:tc>
      </w:tr>
      <w:tr w:rsidR="00007C9F" w:rsidRPr="00D85EA7" w:rsidTr="00007C9F">
        <w:trPr>
          <w:trHeight w:val="270"/>
        </w:trPr>
        <w:tc>
          <w:tcPr>
            <w:tcW w:w="1085" w:type="dxa"/>
            <w:vAlign w:val="bottom"/>
          </w:tcPr>
          <w:p w:rsidR="00007C9F" w:rsidRPr="00F2048B" w:rsidRDefault="00007C9F" w:rsidP="002F118E">
            <w:pPr>
              <w:jc w:val="both"/>
              <w:rPr>
                <w:rFonts w:ascii="Calibri" w:hAnsi="Calibri" w:cs="Arial"/>
                <w:sz w:val="18"/>
                <w:szCs w:val="22"/>
              </w:rPr>
            </w:pPr>
            <w:r w:rsidRPr="006B2152">
              <w:rPr>
                <w:rFonts w:ascii="Calibri" w:hAnsi="Calibri" w:cs="Arial"/>
                <w:sz w:val="18"/>
                <w:szCs w:val="22"/>
              </w:rPr>
              <w:t>Financial institutions regulated by FSC</w:t>
            </w:r>
          </w:p>
        </w:tc>
        <w:tc>
          <w:tcPr>
            <w:tcW w:w="990" w:type="dxa"/>
            <w:noWrap/>
            <w:vAlign w:val="bottom"/>
          </w:tcPr>
          <w:p w:rsidR="00007C9F" w:rsidRPr="00CE4B5B" w:rsidRDefault="00007C9F" w:rsidP="002F118E">
            <w:pPr>
              <w:jc w:val="center"/>
              <w:rPr>
                <w:rFonts w:ascii="Calibri" w:hAnsi="Calibri" w:cs="Arial"/>
                <w:bCs/>
                <w:sz w:val="18"/>
                <w:szCs w:val="22"/>
              </w:rPr>
            </w:pPr>
            <w:r>
              <w:rPr>
                <w:rFonts w:ascii="Calibri" w:hAnsi="Calibri" w:cs="Arial"/>
                <w:bCs/>
                <w:sz w:val="18"/>
                <w:szCs w:val="22"/>
              </w:rPr>
              <w:t>-</w:t>
            </w:r>
          </w:p>
        </w:tc>
        <w:tc>
          <w:tcPr>
            <w:tcW w:w="882" w:type="dxa"/>
            <w:noWrap/>
            <w:vAlign w:val="bottom"/>
          </w:tcPr>
          <w:p w:rsidR="00007C9F" w:rsidRPr="00CE4B5B" w:rsidRDefault="00007C9F" w:rsidP="002F118E">
            <w:pPr>
              <w:jc w:val="center"/>
              <w:rPr>
                <w:rFonts w:ascii="Calibri" w:hAnsi="Calibri" w:cs="Arial"/>
                <w:bCs/>
                <w:sz w:val="18"/>
                <w:szCs w:val="22"/>
              </w:rPr>
            </w:pPr>
            <w:r>
              <w:rPr>
                <w:rFonts w:ascii="Calibri" w:hAnsi="Calibri" w:cs="Arial"/>
                <w:bCs/>
                <w:sz w:val="18"/>
                <w:szCs w:val="22"/>
              </w:rPr>
              <w:t>-</w:t>
            </w:r>
          </w:p>
        </w:tc>
        <w:tc>
          <w:tcPr>
            <w:tcW w:w="1098" w:type="dxa"/>
            <w:noWrap/>
            <w:vAlign w:val="bottom"/>
          </w:tcPr>
          <w:p w:rsidR="00007C9F" w:rsidRPr="00CE4B5B" w:rsidRDefault="00007C9F" w:rsidP="002F118E">
            <w:pPr>
              <w:jc w:val="center"/>
              <w:rPr>
                <w:rFonts w:ascii="Calibri" w:hAnsi="Calibri" w:cs="Arial"/>
                <w:bCs/>
                <w:sz w:val="18"/>
                <w:szCs w:val="22"/>
              </w:rPr>
            </w:pPr>
            <w:r>
              <w:rPr>
                <w:rFonts w:ascii="Calibri" w:hAnsi="Calibri" w:cs="Arial"/>
                <w:bCs/>
                <w:sz w:val="18"/>
                <w:szCs w:val="22"/>
              </w:rPr>
              <w:t>1</w:t>
            </w:r>
          </w:p>
        </w:tc>
        <w:tc>
          <w:tcPr>
            <w:tcW w:w="1412" w:type="dxa"/>
            <w:vAlign w:val="bottom"/>
          </w:tcPr>
          <w:p w:rsidR="00007C9F" w:rsidRPr="00CE4B5B" w:rsidRDefault="00007C9F" w:rsidP="002F118E">
            <w:pPr>
              <w:jc w:val="center"/>
              <w:rPr>
                <w:rFonts w:ascii="Calibri" w:hAnsi="Calibri" w:cs="Arial"/>
                <w:bCs/>
                <w:sz w:val="18"/>
              </w:rPr>
            </w:pPr>
            <w:r>
              <w:rPr>
                <w:rFonts w:ascii="Calibri" w:hAnsi="Calibri" w:cs="Arial"/>
                <w:bCs/>
                <w:sz w:val="18"/>
              </w:rPr>
              <w:t>-</w:t>
            </w:r>
          </w:p>
        </w:tc>
        <w:tc>
          <w:tcPr>
            <w:tcW w:w="990" w:type="dxa"/>
            <w:vAlign w:val="bottom"/>
          </w:tcPr>
          <w:p w:rsidR="00007C9F" w:rsidRPr="00CE4B5B" w:rsidRDefault="00007C9F" w:rsidP="002F118E">
            <w:pPr>
              <w:jc w:val="center"/>
              <w:rPr>
                <w:rFonts w:ascii="Calibri" w:hAnsi="Calibri" w:cs="Arial"/>
                <w:bCs/>
                <w:sz w:val="18"/>
              </w:rPr>
            </w:pPr>
            <w:r>
              <w:rPr>
                <w:rFonts w:ascii="Calibri" w:hAnsi="Calibri" w:cs="Arial"/>
                <w:bCs/>
                <w:sz w:val="18"/>
              </w:rPr>
              <w:t>-</w:t>
            </w:r>
          </w:p>
        </w:tc>
        <w:tc>
          <w:tcPr>
            <w:tcW w:w="869" w:type="dxa"/>
            <w:vAlign w:val="bottom"/>
          </w:tcPr>
          <w:p w:rsidR="00007C9F" w:rsidRDefault="00007C9F" w:rsidP="002F118E">
            <w:pPr>
              <w:jc w:val="center"/>
              <w:rPr>
                <w:rFonts w:ascii="Calibri" w:hAnsi="Calibri" w:cs="Arial"/>
                <w:b/>
                <w:bCs/>
                <w:sz w:val="18"/>
                <w:szCs w:val="22"/>
              </w:rPr>
            </w:pPr>
            <w:r>
              <w:rPr>
                <w:rFonts w:ascii="Calibri" w:hAnsi="Calibri" w:cs="Arial"/>
                <w:b/>
                <w:bCs/>
                <w:sz w:val="18"/>
                <w:szCs w:val="22"/>
              </w:rPr>
              <w:t>-</w:t>
            </w:r>
          </w:p>
        </w:tc>
        <w:tc>
          <w:tcPr>
            <w:tcW w:w="769" w:type="dxa"/>
            <w:noWrap/>
            <w:vAlign w:val="bottom"/>
          </w:tcPr>
          <w:p w:rsidR="00007C9F" w:rsidRPr="00CE4B5B" w:rsidRDefault="00007C9F" w:rsidP="002F118E">
            <w:pPr>
              <w:jc w:val="center"/>
              <w:rPr>
                <w:rFonts w:ascii="Calibri" w:hAnsi="Calibri" w:cs="Arial"/>
                <w:b/>
                <w:bCs/>
                <w:sz w:val="18"/>
                <w:szCs w:val="22"/>
              </w:rPr>
            </w:pPr>
            <w:r>
              <w:rPr>
                <w:rFonts w:ascii="Calibri" w:hAnsi="Calibri" w:cs="Arial"/>
                <w:b/>
                <w:bCs/>
                <w:sz w:val="18"/>
                <w:szCs w:val="22"/>
              </w:rPr>
              <w:t>1</w:t>
            </w:r>
          </w:p>
        </w:tc>
      </w:tr>
      <w:tr w:rsidR="00007C9F" w:rsidRPr="00D85EA7" w:rsidTr="00007C9F">
        <w:trPr>
          <w:trHeight w:val="270"/>
        </w:trPr>
        <w:tc>
          <w:tcPr>
            <w:tcW w:w="1085" w:type="dxa"/>
            <w:vAlign w:val="bottom"/>
          </w:tcPr>
          <w:p w:rsidR="00007C9F" w:rsidRPr="00CE4B5B" w:rsidRDefault="00007C9F" w:rsidP="002F118E">
            <w:pPr>
              <w:jc w:val="both"/>
              <w:rPr>
                <w:rFonts w:ascii="Calibri" w:hAnsi="Calibri" w:cs="Arial"/>
                <w:bCs/>
                <w:sz w:val="18"/>
              </w:rPr>
            </w:pPr>
            <w:r w:rsidRPr="00F2048B">
              <w:rPr>
                <w:rFonts w:ascii="Calibri" w:hAnsi="Calibri" w:cs="Arial"/>
                <w:sz w:val="18"/>
                <w:szCs w:val="22"/>
              </w:rPr>
              <w:t>Category 4 PIEs as per the FRA</w:t>
            </w:r>
          </w:p>
        </w:tc>
        <w:tc>
          <w:tcPr>
            <w:tcW w:w="990" w:type="dxa"/>
            <w:noWrap/>
            <w:vAlign w:val="bottom"/>
          </w:tcPr>
          <w:p w:rsidR="00007C9F" w:rsidRPr="00CE4B5B" w:rsidRDefault="00007C9F" w:rsidP="002F118E">
            <w:pPr>
              <w:jc w:val="center"/>
              <w:rPr>
                <w:rFonts w:ascii="Calibri" w:hAnsi="Calibri" w:cs="Arial"/>
                <w:bCs/>
                <w:sz w:val="18"/>
              </w:rPr>
            </w:pPr>
            <w:r>
              <w:rPr>
                <w:rFonts w:ascii="Calibri" w:hAnsi="Calibri" w:cs="Arial"/>
                <w:bCs/>
                <w:sz w:val="18"/>
                <w:szCs w:val="22"/>
              </w:rPr>
              <w:t>1</w:t>
            </w:r>
          </w:p>
        </w:tc>
        <w:tc>
          <w:tcPr>
            <w:tcW w:w="882" w:type="dxa"/>
            <w:noWrap/>
            <w:vAlign w:val="bottom"/>
          </w:tcPr>
          <w:p w:rsidR="00007C9F" w:rsidRPr="00CE4B5B" w:rsidRDefault="00007C9F" w:rsidP="002F118E">
            <w:pPr>
              <w:jc w:val="center"/>
              <w:rPr>
                <w:rFonts w:ascii="Calibri" w:hAnsi="Calibri" w:cs="Arial"/>
                <w:bCs/>
                <w:sz w:val="18"/>
              </w:rPr>
            </w:pPr>
            <w:r>
              <w:rPr>
                <w:rFonts w:ascii="Calibri" w:hAnsi="Calibri" w:cs="Arial"/>
                <w:bCs/>
                <w:sz w:val="18"/>
              </w:rPr>
              <w:t>-</w:t>
            </w:r>
          </w:p>
        </w:tc>
        <w:tc>
          <w:tcPr>
            <w:tcW w:w="1098" w:type="dxa"/>
            <w:noWrap/>
            <w:vAlign w:val="bottom"/>
          </w:tcPr>
          <w:p w:rsidR="00007C9F" w:rsidRPr="00CE4B5B" w:rsidRDefault="00007C9F" w:rsidP="002F118E">
            <w:pPr>
              <w:jc w:val="center"/>
              <w:rPr>
                <w:rFonts w:ascii="Calibri" w:hAnsi="Calibri" w:cs="Arial"/>
                <w:bCs/>
                <w:sz w:val="18"/>
              </w:rPr>
            </w:pPr>
            <w:r w:rsidRPr="00CE4B5B">
              <w:rPr>
                <w:rFonts w:ascii="Calibri" w:hAnsi="Calibri" w:cs="Arial"/>
                <w:bCs/>
                <w:sz w:val="18"/>
                <w:szCs w:val="22"/>
              </w:rPr>
              <w:t>1</w:t>
            </w:r>
          </w:p>
        </w:tc>
        <w:tc>
          <w:tcPr>
            <w:tcW w:w="1412" w:type="dxa"/>
            <w:vAlign w:val="bottom"/>
          </w:tcPr>
          <w:p w:rsidR="00007C9F" w:rsidRPr="00CE4B5B" w:rsidRDefault="00007C9F" w:rsidP="002F118E">
            <w:pPr>
              <w:jc w:val="center"/>
              <w:rPr>
                <w:rFonts w:ascii="Calibri" w:hAnsi="Calibri" w:cs="Arial"/>
                <w:bCs/>
                <w:sz w:val="18"/>
              </w:rPr>
            </w:pPr>
          </w:p>
          <w:p w:rsidR="00007C9F" w:rsidRPr="00CE4B5B" w:rsidRDefault="00007C9F" w:rsidP="002F118E">
            <w:pPr>
              <w:jc w:val="center"/>
              <w:rPr>
                <w:rFonts w:ascii="Calibri" w:hAnsi="Calibri" w:cs="Arial"/>
                <w:bCs/>
                <w:sz w:val="18"/>
              </w:rPr>
            </w:pPr>
          </w:p>
          <w:p w:rsidR="00007C9F" w:rsidRPr="00CE4B5B" w:rsidRDefault="00007C9F" w:rsidP="002F118E">
            <w:pPr>
              <w:jc w:val="center"/>
              <w:rPr>
                <w:rFonts w:ascii="Calibri" w:hAnsi="Calibri" w:cs="Arial"/>
                <w:bCs/>
                <w:sz w:val="18"/>
              </w:rPr>
            </w:pPr>
          </w:p>
          <w:p w:rsidR="00007C9F" w:rsidRPr="00CE4B5B" w:rsidRDefault="00007C9F" w:rsidP="002F118E">
            <w:pPr>
              <w:jc w:val="center"/>
              <w:rPr>
                <w:rFonts w:ascii="Calibri" w:hAnsi="Calibri" w:cs="Arial"/>
                <w:bCs/>
                <w:sz w:val="18"/>
              </w:rPr>
            </w:pPr>
            <w:r w:rsidRPr="00CE4B5B">
              <w:rPr>
                <w:rFonts w:ascii="Calibri" w:hAnsi="Calibri" w:cs="Arial"/>
                <w:bCs/>
                <w:sz w:val="18"/>
                <w:szCs w:val="22"/>
              </w:rPr>
              <w:t>-</w:t>
            </w:r>
          </w:p>
        </w:tc>
        <w:tc>
          <w:tcPr>
            <w:tcW w:w="990" w:type="dxa"/>
            <w:vAlign w:val="bottom"/>
          </w:tcPr>
          <w:p w:rsidR="00007C9F" w:rsidRPr="00CE4B5B" w:rsidRDefault="00007C9F" w:rsidP="002F118E">
            <w:pPr>
              <w:jc w:val="center"/>
              <w:rPr>
                <w:rFonts w:ascii="Calibri" w:hAnsi="Calibri" w:cs="Arial"/>
                <w:bCs/>
                <w:sz w:val="18"/>
              </w:rPr>
            </w:pPr>
          </w:p>
          <w:p w:rsidR="00007C9F" w:rsidRPr="00CE4B5B" w:rsidRDefault="00007C9F" w:rsidP="002F118E">
            <w:pPr>
              <w:jc w:val="center"/>
              <w:rPr>
                <w:rFonts w:ascii="Calibri" w:hAnsi="Calibri" w:cs="Arial"/>
                <w:bCs/>
                <w:sz w:val="18"/>
              </w:rPr>
            </w:pPr>
          </w:p>
          <w:p w:rsidR="00007C9F" w:rsidRPr="00CE4B5B" w:rsidRDefault="00007C9F" w:rsidP="002F118E">
            <w:pPr>
              <w:jc w:val="center"/>
              <w:rPr>
                <w:rFonts w:ascii="Calibri" w:hAnsi="Calibri" w:cs="Arial"/>
                <w:bCs/>
                <w:sz w:val="18"/>
              </w:rPr>
            </w:pPr>
          </w:p>
          <w:p w:rsidR="00007C9F" w:rsidRPr="00CE4B5B" w:rsidRDefault="00007C9F" w:rsidP="002F118E">
            <w:pPr>
              <w:jc w:val="center"/>
              <w:rPr>
                <w:rFonts w:ascii="Calibri" w:hAnsi="Calibri" w:cs="Arial"/>
                <w:bCs/>
                <w:sz w:val="18"/>
              </w:rPr>
            </w:pPr>
            <w:r w:rsidRPr="00CE4B5B">
              <w:rPr>
                <w:rFonts w:ascii="Calibri" w:hAnsi="Calibri" w:cs="Arial"/>
                <w:bCs/>
                <w:sz w:val="18"/>
                <w:szCs w:val="22"/>
              </w:rPr>
              <w:t>-</w:t>
            </w:r>
          </w:p>
        </w:tc>
        <w:tc>
          <w:tcPr>
            <w:tcW w:w="869" w:type="dxa"/>
            <w:vAlign w:val="bottom"/>
          </w:tcPr>
          <w:p w:rsidR="00007C9F" w:rsidRPr="00CE4B5B" w:rsidRDefault="00007C9F" w:rsidP="002F118E">
            <w:pPr>
              <w:jc w:val="center"/>
              <w:rPr>
                <w:rFonts w:ascii="Calibri" w:hAnsi="Calibri" w:cs="Arial"/>
                <w:b/>
                <w:bCs/>
                <w:sz w:val="18"/>
                <w:szCs w:val="22"/>
              </w:rPr>
            </w:pPr>
            <w:r>
              <w:rPr>
                <w:rFonts w:ascii="Calibri" w:hAnsi="Calibri" w:cs="Arial"/>
                <w:b/>
                <w:bCs/>
                <w:sz w:val="18"/>
                <w:szCs w:val="22"/>
              </w:rPr>
              <w:t>1</w:t>
            </w:r>
          </w:p>
        </w:tc>
        <w:tc>
          <w:tcPr>
            <w:tcW w:w="769" w:type="dxa"/>
            <w:noWrap/>
            <w:vAlign w:val="bottom"/>
          </w:tcPr>
          <w:p w:rsidR="00007C9F" w:rsidRPr="00CE4B5B" w:rsidRDefault="00007C9F" w:rsidP="002F118E">
            <w:pPr>
              <w:jc w:val="center"/>
              <w:rPr>
                <w:rFonts w:ascii="Calibri" w:hAnsi="Calibri" w:cs="Arial"/>
                <w:b/>
                <w:bCs/>
                <w:sz w:val="18"/>
              </w:rPr>
            </w:pPr>
            <w:r>
              <w:rPr>
                <w:rFonts w:ascii="Calibri" w:hAnsi="Calibri" w:cs="Arial"/>
                <w:b/>
                <w:bCs/>
                <w:sz w:val="18"/>
                <w:szCs w:val="22"/>
              </w:rPr>
              <w:t>3</w:t>
            </w:r>
          </w:p>
        </w:tc>
      </w:tr>
      <w:tr w:rsidR="00007C9F" w:rsidRPr="00D85EA7" w:rsidTr="00007C9F">
        <w:trPr>
          <w:trHeight w:val="182"/>
        </w:trPr>
        <w:tc>
          <w:tcPr>
            <w:tcW w:w="1085" w:type="dxa"/>
            <w:vAlign w:val="bottom"/>
          </w:tcPr>
          <w:p w:rsidR="00007C9F" w:rsidRPr="00CE4B5B" w:rsidRDefault="00007C9F" w:rsidP="002F118E">
            <w:pPr>
              <w:jc w:val="center"/>
              <w:rPr>
                <w:rFonts w:ascii="Calibri" w:hAnsi="Calibri" w:cs="Arial"/>
                <w:b/>
                <w:bCs/>
                <w:sz w:val="18"/>
              </w:rPr>
            </w:pPr>
            <w:r w:rsidRPr="00CE4B5B">
              <w:rPr>
                <w:rFonts w:ascii="Calibri" w:hAnsi="Calibri" w:cs="Arial"/>
                <w:b/>
                <w:bCs/>
                <w:sz w:val="18"/>
                <w:szCs w:val="22"/>
              </w:rPr>
              <w:t>Total</w:t>
            </w:r>
          </w:p>
        </w:tc>
        <w:tc>
          <w:tcPr>
            <w:tcW w:w="990" w:type="dxa"/>
            <w:noWrap/>
            <w:vAlign w:val="bottom"/>
          </w:tcPr>
          <w:p w:rsidR="00007C9F" w:rsidRPr="00CE4B5B" w:rsidRDefault="00007C9F" w:rsidP="002F118E">
            <w:pPr>
              <w:jc w:val="center"/>
              <w:rPr>
                <w:rFonts w:ascii="Calibri" w:hAnsi="Calibri" w:cs="Arial"/>
                <w:b/>
                <w:bCs/>
                <w:sz w:val="18"/>
              </w:rPr>
            </w:pPr>
            <w:r>
              <w:rPr>
                <w:rFonts w:ascii="Calibri" w:hAnsi="Calibri" w:cs="Arial"/>
                <w:b/>
                <w:bCs/>
                <w:sz w:val="18"/>
                <w:szCs w:val="22"/>
              </w:rPr>
              <w:t>3</w:t>
            </w:r>
          </w:p>
        </w:tc>
        <w:tc>
          <w:tcPr>
            <w:tcW w:w="882" w:type="dxa"/>
            <w:noWrap/>
            <w:vAlign w:val="bottom"/>
          </w:tcPr>
          <w:p w:rsidR="00007C9F" w:rsidRPr="00CE4B5B" w:rsidRDefault="00007C9F" w:rsidP="002F118E">
            <w:pPr>
              <w:jc w:val="center"/>
              <w:rPr>
                <w:rFonts w:ascii="Calibri" w:hAnsi="Calibri" w:cs="Arial"/>
                <w:b/>
                <w:bCs/>
                <w:sz w:val="18"/>
              </w:rPr>
            </w:pPr>
            <w:r>
              <w:rPr>
                <w:rFonts w:ascii="Calibri" w:hAnsi="Calibri" w:cs="Arial"/>
                <w:b/>
                <w:bCs/>
                <w:sz w:val="18"/>
                <w:szCs w:val="22"/>
              </w:rPr>
              <w:t>4</w:t>
            </w:r>
          </w:p>
        </w:tc>
        <w:tc>
          <w:tcPr>
            <w:tcW w:w="1098" w:type="dxa"/>
            <w:noWrap/>
            <w:vAlign w:val="bottom"/>
          </w:tcPr>
          <w:p w:rsidR="00007C9F" w:rsidRPr="00CE4B5B" w:rsidRDefault="00007C9F" w:rsidP="002F118E">
            <w:pPr>
              <w:jc w:val="center"/>
              <w:rPr>
                <w:rFonts w:ascii="Calibri" w:hAnsi="Calibri" w:cs="Arial"/>
                <w:b/>
                <w:bCs/>
                <w:sz w:val="18"/>
              </w:rPr>
            </w:pPr>
            <w:r w:rsidRPr="00CE4B5B">
              <w:rPr>
                <w:rFonts w:ascii="Calibri" w:hAnsi="Calibri" w:cs="Arial"/>
                <w:b/>
                <w:bCs/>
                <w:sz w:val="18"/>
                <w:szCs w:val="22"/>
              </w:rPr>
              <w:t>3</w:t>
            </w:r>
          </w:p>
        </w:tc>
        <w:tc>
          <w:tcPr>
            <w:tcW w:w="1412" w:type="dxa"/>
            <w:vAlign w:val="bottom"/>
          </w:tcPr>
          <w:p w:rsidR="00007C9F" w:rsidRPr="00CE4B5B" w:rsidRDefault="00007C9F" w:rsidP="002F118E">
            <w:pPr>
              <w:jc w:val="center"/>
              <w:rPr>
                <w:rFonts w:ascii="Calibri" w:hAnsi="Calibri" w:cs="Arial"/>
                <w:b/>
                <w:bCs/>
                <w:sz w:val="18"/>
              </w:rPr>
            </w:pPr>
            <w:r w:rsidRPr="00CE4B5B">
              <w:rPr>
                <w:rFonts w:ascii="Calibri" w:hAnsi="Calibri" w:cs="Arial"/>
                <w:b/>
                <w:bCs/>
                <w:sz w:val="18"/>
                <w:szCs w:val="22"/>
              </w:rPr>
              <w:t>1</w:t>
            </w:r>
          </w:p>
        </w:tc>
        <w:tc>
          <w:tcPr>
            <w:tcW w:w="990" w:type="dxa"/>
            <w:vAlign w:val="bottom"/>
          </w:tcPr>
          <w:p w:rsidR="00007C9F" w:rsidRPr="00CE4B5B" w:rsidRDefault="00007C9F" w:rsidP="002F118E">
            <w:pPr>
              <w:jc w:val="center"/>
              <w:rPr>
                <w:rFonts w:ascii="Calibri" w:hAnsi="Calibri" w:cs="Arial"/>
                <w:b/>
                <w:bCs/>
                <w:sz w:val="18"/>
              </w:rPr>
            </w:pPr>
            <w:r w:rsidRPr="00CE4B5B">
              <w:rPr>
                <w:rFonts w:ascii="Calibri" w:hAnsi="Calibri" w:cs="Arial"/>
                <w:b/>
                <w:bCs/>
                <w:sz w:val="18"/>
                <w:szCs w:val="22"/>
              </w:rPr>
              <w:t>1</w:t>
            </w:r>
          </w:p>
        </w:tc>
        <w:tc>
          <w:tcPr>
            <w:tcW w:w="869" w:type="dxa"/>
          </w:tcPr>
          <w:p w:rsidR="00007C9F" w:rsidRPr="00CE4B5B" w:rsidRDefault="00007C9F" w:rsidP="002F118E">
            <w:pPr>
              <w:jc w:val="center"/>
              <w:rPr>
                <w:rFonts w:ascii="Calibri" w:hAnsi="Calibri" w:cs="Arial"/>
                <w:b/>
                <w:bCs/>
                <w:sz w:val="18"/>
                <w:szCs w:val="22"/>
              </w:rPr>
            </w:pPr>
            <w:r>
              <w:rPr>
                <w:rFonts w:ascii="Calibri" w:hAnsi="Calibri" w:cs="Arial"/>
                <w:b/>
                <w:bCs/>
                <w:sz w:val="18"/>
                <w:szCs w:val="22"/>
              </w:rPr>
              <w:t>1</w:t>
            </w:r>
          </w:p>
        </w:tc>
        <w:tc>
          <w:tcPr>
            <w:tcW w:w="769" w:type="dxa"/>
            <w:noWrap/>
            <w:vAlign w:val="bottom"/>
          </w:tcPr>
          <w:p w:rsidR="00007C9F" w:rsidRPr="00CE4B5B" w:rsidRDefault="00007C9F" w:rsidP="00007C9F">
            <w:pPr>
              <w:jc w:val="center"/>
              <w:rPr>
                <w:rFonts w:ascii="Calibri" w:hAnsi="Calibri" w:cs="Arial"/>
                <w:b/>
                <w:bCs/>
                <w:sz w:val="18"/>
              </w:rPr>
            </w:pPr>
            <w:r w:rsidRPr="00CE4B5B">
              <w:rPr>
                <w:rFonts w:ascii="Calibri" w:hAnsi="Calibri" w:cs="Arial"/>
                <w:b/>
                <w:bCs/>
                <w:sz w:val="18"/>
                <w:szCs w:val="22"/>
              </w:rPr>
              <w:t>1</w:t>
            </w:r>
            <w:r>
              <w:rPr>
                <w:rFonts w:ascii="Calibri" w:hAnsi="Calibri" w:cs="Arial"/>
                <w:b/>
                <w:bCs/>
                <w:sz w:val="18"/>
                <w:szCs w:val="22"/>
              </w:rPr>
              <w:t>3</w:t>
            </w:r>
          </w:p>
        </w:tc>
      </w:tr>
    </w:tbl>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EA25DF">
      <w:pPr>
        <w:tabs>
          <w:tab w:val="left" w:pos="720"/>
        </w:tabs>
        <w:jc w:val="both"/>
        <w:rPr>
          <w:rFonts w:ascii="Calibri" w:hAnsi="Calibri" w:cs="Arial"/>
          <w:b/>
          <w:color w:val="0000FF"/>
          <w:sz w:val="28"/>
          <w:szCs w:val="28"/>
        </w:rPr>
      </w:pPr>
    </w:p>
    <w:p w:rsidR="0052424F" w:rsidRDefault="0052424F" w:rsidP="00EA25DF">
      <w:pPr>
        <w:tabs>
          <w:tab w:val="left" w:pos="720"/>
        </w:tabs>
        <w:jc w:val="both"/>
        <w:rPr>
          <w:rFonts w:ascii="Calibri" w:hAnsi="Calibri" w:cs="Arial"/>
          <w:b/>
          <w:color w:val="0000FF"/>
          <w:sz w:val="28"/>
          <w:szCs w:val="28"/>
        </w:rPr>
      </w:pPr>
    </w:p>
    <w:p w:rsidR="00E16804" w:rsidRDefault="00E16804" w:rsidP="00EA25DF">
      <w:pPr>
        <w:tabs>
          <w:tab w:val="left" w:pos="720"/>
        </w:tabs>
        <w:jc w:val="both"/>
        <w:rPr>
          <w:rFonts w:ascii="Calibri" w:hAnsi="Calibri" w:cs="Arial"/>
          <w:b/>
          <w:color w:val="0000FF"/>
          <w:sz w:val="28"/>
          <w:szCs w:val="28"/>
        </w:rPr>
      </w:pPr>
    </w:p>
    <w:p w:rsidR="00C945C1" w:rsidRDefault="00C945C1" w:rsidP="00EA25DF">
      <w:pPr>
        <w:tabs>
          <w:tab w:val="left" w:pos="720"/>
        </w:tabs>
        <w:jc w:val="both"/>
        <w:rPr>
          <w:rFonts w:ascii="Calibri" w:hAnsi="Calibri" w:cs="Arial"/>
          <w:b/>
          <w:color w:val="0000FF"/>
          <w:sz w:val="28"/>
          <w:szCs w:val="28"/>
        </w:rPr>
      </w:pPr>
    </w:p>
    <w:p w:rsidR="00C945C1" w:rsidRDefault="00C945C1" w:rsidP="00EA25DF">
      <w:pPr>
        <w:tabs>
          <w:tab w:val="left" w:pos="720"/>
        </w:tabs>
        <w:jc w:val="both"/>
        <w:rPr>
          <w:rFonts w:ascii="Calibri" w:hAnsi="Calibri" w:cs="Arial"/>
          <w:b/>
          <w:color w:val="0000FF"/>
          <w:sz w:val="28"/>
          <w:szCs w:val="28"/>
        </w:rPr>
      </w:pPr>
    </w:p>
    <w:p w:rsidR="00C945C1" w:rsidRPr="00350248" w:rsidRDefault="00C945C1" w:rsidP="00EA25DF">
      <w:pPr>
        <w:tabs>
          <w:tab w:val="left" w:pos="720"/>
        </w:tabs>
        <w:jc w:val="both"/>
        <w:rPr>
          <w:rFonts w:ascii="Calibri" w:hAnsi="Calibri" w:cs="Arial"/>
          <w:b/>
          <w:color w:val="0000FF"/>
          <w:sz w:val="28"/>
          <w:szCs w:val="28"/>
        </w:rPr>
      </w:pPr>
    </w:p>
    <w:p w:rsidR="002F118E" w:rsidRPr="0012321F" w:rsidRDefault="002F118E" w:rsidP="008C36E4">
      <w:pPr>
        <w:numPr>
          <w:ilvl w:val="1"/>
          <w:numId w:val="27"/>
        </w:numPr>
        <w:ind w:hanging="90"/>
        <w:jc w:val="both"/>
        <w:rPr>
          <w:rFonts w:ascii="Calibri" w:hAnsi="Calibri" w:cs="Arial"/>
          <w:b/>
          <w:bCs/>
          <w:color w:val="0070C0"/>
        </w:rPr>
      </w:pPr>
      <w:r w:rsidRPr="0012321F">
        <w:rPr>
          <w:rFonts w:ascii="Calibri" w:hAnsi="Calibri" w:cs="Arial"/>
          <w:b/>
          <w:bCs/>
          <w:color w:val="0070C0"/>
        </w:rPr>
        <w:t>Follow up reviews</w:t>
      </w:r>
    </w:p>
    <w:p w:rsidR="002F118E" w:rsidRDefault="002F118E" w:rsidP="00341E41">
      <w:pPr>
        <w:tabs>
          <w:tab w:val="left" w:pos="540"/>
        </w:tabs>
        <w:ind w:left="540" w:hanging="270"/>
        <w:jc w:val="both"/>
        <w:rPr>
          <w:rFonts w:ascii="Calibri" w:hAnsi="Calibri" w:cs="Arial"/>
          <w:b/>
          <w:color w:val="B2A606"/>
          <w:sz w:val="28"/>
          <w:szCs w:val="28"/>
        </w:rPr>
      </w:pPr>
    </w:p>
    <w:p w:rsidR="007C55CD" w:rsidRPr="00350248" w:rsidRDefault="007C55CD" w:rsidP="007C55CD">
      <w:pPr>
        <w:ind w:left="720"/>
        <w:jc w:val="both"/>
        <w:rPr>
          <w:rFonts w:ascii="Calibri" w:hAnsi="Calibri" w:cs="Arial"/>
        </w:rPr>
      </w:pPr>
      <w:r w:rsidRPr="00350248">
        <w:rPr>
          <w:rFonts w:ascii="Calibri" w:hAnsi="Calibri" w:cs="Arial"/>
        </w:rPr>
        <w:t>FRC undertook follow-up reviews to assess the extent to which findings raised on previous reviews had been satisfactorily addressed by the PIEs. New issues such as the application of new standards, amendments to standards and regulations arising during the course of the follow-up reviews of the annual reports were also considered.</w:t>
      </w:r>
    </w:p>
    <w:p w:rsidR="007C55CD" w:rsidRPr="00350248" w:rsidRDefault="007C55CD" w:rsidP="007C55CD">
      <w:pPr>
        <w:ind w:left="540"/>
        <w:jc w:val="both"/>
        <w:rPr>
          <w:rFonts w:ascii="Calibri" w:hAnsi="Calibri" w:cs="Arial"/>
        </w:rPr>
      </w:pPr>
    </w:p>
    <w:p w:rsidR="000A2D3A" w:rsidRDefault="007C55CD" w:rsidP="007C55CD">
      <w:pPr>
        <w:ind w:left="720"/>
        <w:jc w:val="both"/>
        <w:rPr>
          <w:rFonts w:ascii="Calibri" w:hAnsi="Calibri" w:cs="Arial"/>
        </w:rPr>
        <w:sectPr w:rsidR="000A2D3A" w:rsidSect="000A2D3A">
          <w:footerReference w:type="first" r:id="rId18"/>
          <w:pgSz w:w="12240" w:h="15840"/>
          <w:pgMar w:top="1440" w:right="1080" w:bottom="1440" w:left="1080" w:header="720" w:footer="720" w:gutter="0"/>
          <w:pgNumType w:start="6"/>
          <w:cols w:space="708"/>
          <w:titlePg/>
          <w:docGrid w:linePitch="360"/>
        </w:sectPr>
      </w:pPr>
      <w:r w:rsidRPr="00350248">
        <w:rPr>
          <w:rFonts w:ascii="Calibri" w:hAnsi="Calibri" w:cs="Arial"/>
        </w:rPr>
        <w:t xml:space="preserve">For the period under </w:t>
      </w:r>
      <w:r w:rsidR="00BB49C9">
        <w:rPr>
          <w:rFonts w:ascii="Calibri" w:hAnsi="Calibri" w:cs="Arial"/>
        </w:rPr>
        <w:t>consideration</w:t>
      </w:r>
      <w:r w:rsidRPr="00350248">
        <w:rPr>
          <w:rFonts w:ascii="Calibri" w:hAnsi="Calibri" w:cs="Arial"/>
        </w:rPr>
        <w:t xml:space="preserve">, </w:t>
      </w:r>
      <w:r w:rsidR="00DF0989">
        <w:rPr>
          <w:rFonts w:ascii="Calibri" w:hAnsi="Calibri" w:cs="Arial"/>
        </w:rPr>
        <w:t>5</w:t>
      </w:r>
      <w:r w:rsidRPr="00350248">
        <w:rPr>
          <w:rFonts w:ascii="Calibri" w:hAnsi="Calibri" w:cs="Arial"/>
        </w:rPr>
        <w:t xml:space="preserve"> follow up reviews were undertaken.  These consisted of PIEs which had obtained Grade 2B or had </w:t>
      </w:r>
      <w:r>
        <w:rPr>
          <w:rFonts w:ascii="Calibri" w:hAnsi="Calibri" w:cs="Arial"/>
        </w:rPr>
        <w:t xml:space="preserve">other specific </w:t>
      </w:r>
      <w:r w:rsidRPr="00350248">
        <w:rPr>
          <w:rFonts w:ascii="Calibri" w:hAnsi="Calibri" w:cs="Arial"/>
        </w:rPr>
        <w:t>issues</w:t>
      </w:r>
      <w:r>
        <w:rPr>
          <w:rFonts w:ascii="Calibri" w:hAnsi="Calibri" w:cs="Arial"/>
        </w:rPr>
        <w:t xml:space="preserve"> that were identified in the previous reviews</w:t>
      </w:r>
      <w:r w:rsidRPr="00350248">
        <w:rPr>
          <w:rFonts w:ascii="Calibri" w:hAnsi="Calibri" w:cs="Arial"/>
        </w:rPr>
        <w:t xml:space="preserve">. </w:t>
      </w:r>
    </w:p>
    <w:p w:rsidR="007C55CD" w:rsidRPr="00350248" w:rsidRDefault="007C55CD" w:rsidP="007C55CD">
      <w:pPr>
        <w:ind w:left="720"/>
        <w:jc w:val="both"/>
        <w:rPr>
          <w:rFonts w:ascii="Calibri" w:hAnsi="Calibri" w:cs="Arial"/>
        </w:rPr>
      </w:pPr>
      <w:r w:rsidRPr="00350248">
        <w:rPr>
          <w:rFonts w:ascii="Calibri" w:hAnsi="Calibri" w:cs="Arial"/>
        </w:rPr>
        <w:lastRenderedPageBreak/>
        <w:t xml:space="preserve">The following table analyses the follow up reviews of PIEs by sectors: </w:t>
      </w:r>
    </w:p>
    <w:p w:rsidR="007C55CD" w:rsidRPr="00350248" w:rsidRDefault="007C55CD" w:rsidP="007C55CD">
      <w:pPr>
        <w:tabs>
          <w:tab w:val="left" w:pos="2353"/>
          <w:tab w:val="left" w:pos="2924"/>
          <w:tab w:val="left" w:pos="3923"/>
          <w:tab w:val="left" w:pos="4883"/>
          <w:tab w:val="left" w:pos="5926"/>
          <w:tab w:val="left" w:pos="7366"/>
          <w:tab w:val="left" w:pos="8326"/>
          <w:tab w:val="left" w:pos="9286"/>
        </w:tabs>
        <w:ind w:left="540"/>
        <w:jc w:val="both"/>
        <w:rPr>
          <w:rFonts w:ascii="Calibri" w:hAnsi="Calibri"/>
          <w:b/>
          <w:bCs/>
          <w:u w:val="single"/>
        </w:rPr>
      </w:pPr>
    </w:p>
    <w:tbl>
      <w:tblPr>
        <w:tblW w:w="9432"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5"/>
        <w:gridCol w:w="923"/>
        <w:gridCol w:w="1170"/>
        <w:gridCol w:w="1507"/>
        <w:gridCol w:w="1507"/>
        <w:gridCol w:w="1710"/>
        <w:gridCol w:w="1170"/>
      </w:tblGrid>
      <w:tr w:rsidR="00DF0989" w:rsidRPr="00350248" w:rsidTr="007F4009">
        <w:trPr>
          <w:trHeight w:val="293"/>
        </w:trPr>
        <w:tc>
          <w:tcPr>
            <w:tcW w:w="1445" w:type="dxa"/>
            <w:vMerge w:val="restart"/>
            <w:shd w:val="clear" w:color="auto" w:fill="EAF1DD" w:themeFill="accent3" w:themeFillTint="33"/>
            <w:vAlign w:val="bottom"/>
          </w:tcPr>
          <w:p w:rsidR="00DF0989" w:rsidRPr="00350248" w:rsidRDefault="00DF0989" w:rsidP="004C337D">
            <w:pPr>
              <w:jc w:val="both"/>
              <w:rPr>
                <w:rFonts w:ascii="Calibri" w:hAnsi="Calibri" w:cs="Arial"/>
                <w:b/>
                <w:bCs/>
                <w:sz w:val="20"/>
                <w:szCs w:val="18"/>
              </w:rPr>
            </w:pPr>
            <w:r w:rsidRPr="00350248">
              <w:rPr>
                <w:rFonts w:ascii="Calibri" w:hAnsi="Calibri" w:cs="Arial"/>
                <w:b/>
                <w:bCs/>
                <w:sz w:val="20"/>
                <w:szCs w:val="18"/>
              </w:rPr>
              <w:t>Types of reviews</w:t>
            </w:r>
          </w:p>
        </w:tc>
        <w:tc>
          <w:tcPr>
            <w:tcW w:w="7987" w:type="dxa"/>
            <w:gridSpan w:val="6"/>
            <w:shd w:val="clear" w:color="auto" w:fill="EAF1DD" w:themeFill="accent3" w:themeFillTint="33"/>
          </w:tcPr>
          <w:p w:rsidR="00DF0989" w:rsidRPr="00350248" w:rsidRDefault="00DF0989" w:rsidP="004C337D">
            <w:pPr>
              <w:jc w:val="center"/>
              <w:rPr>
                <w:rFonts w:ascii="Calibri" w:hAnsi="Calibri" w:cs="Arial"/>
                <w:b/>
                <w:bCs/>
                <w:sz w:val="20"/>
                <w:szCs w:val="18"/>
              </w:rPr>
            </w:pPr>
            <w:r w:rsidRPr="00350248">
              <w:rPr>
                <w:rFonts w:ascii="Calibri" w:hAnsi="Calibri" w:cs="Arial"/>
                <w:b/>
                <w:bCs/>
                <w:sz w:val="20"/>
                <w:szCs w:val="18"/>
              </w:rPr>
              <w:t>Sectors</w:t>
            </w:r>
          </w:p>
        </w:tc>
      </w:tr>
      <w:tr w:rsidR="00DF0989" w:rsidRPr="00350248" w:rsidTr="00DF0989">
        <w:trPr>
          <w:trHeight w:val="735"/>
        </w:trPr>
        <w:tc>
          <w:tcPr>
            <w:tcW w:w="1445" w:type="dxa"/>
            <w:vMerge/>
            <w:shd w:val="clear" w:color="auto" w:fill="EAF1DD" w:themeFill="accent3" w:themeFillTint="33"/>
            <w:vAlign w:val="bottom"/>
          </w:tcPr>
          <w:p w:rsidR="00DF0989" w:rsidRPr="00350248" w:rsidRDefault="00DF0989" w:rsidP="004C337D">
            <w:pPr>
              <w:jc w:val="both"/>
              <w:rPr>
                <w:rFonts w:ascii="Calibri" w:hAnsi="Calibri" w:cs="Arial"/>
                <w:b/>
                <w:bCs/>
                <w:sz w:val="20"/>
                <w:szCs w:val="18"/>
              </w:rPr>
            </w:pPr>
          </w:p>
        </w:tc>
        <w:tc>
          <w:tcPr>
            <w:tcW w:w="923" w:type="dxa"/>
            <w:shd w:val="clear" w:color="auto" w:fill="EAF1DD" w:themeFill="accent3" w:themeFillTint="33"/>
            <w:vAlign w:val="bottom"/>
          </w:tcPr>
          <w:p w:rsidR="00DF0989" w:rsidRPr="00350248" w:rsidRDefault="00DF0989" w:rsidP="004C337D">
            <w:pPr>
              <w:jc w:val="center"/>
              <w:rPr>
                <w:rFonts w:ascii="Calibri" w:hAnsi="Calibri" w:cs="Arial"/>
                <w:b/>
                <w:bCs/>
                <w:sz w:val="20"/>
                <w:szCs w:val="18"/>
              </w:rPr>
            </w:pPr>
            <w:r>
              <w:rPr>
                <w:rFonts w:ascii="Calibri" w:hAnsi="Calibri" w:cs="Arial"/>
                <w:b/>
                <w:bCs/>
                <w:sz w:val="20"/>
                <w:szCs w:val="18"/>
              </w:rPr>
              <w:t>BIF</w:t>
            </w:r>
          </w:p>
        </w:tc>
        <w:tc>
          <w:tcPr>
            <w:tcW w:w="1170" w:type="dxa"/>
            <w:shd w:val="clear" w:color="auto" w:fill="EAF1DD" w:themeFill="accent3" w:themeFillTint="33"/>
            <w:vAlign w:val="bottom"/>
          </w:tcPr>
          <w:p w:rsidR="00DF0989" w:rsidRDefault="00DF0989" w:rsidP="004C337D">
            <w:pPr>
              <w:jc w:val="center"/>
              <w:rPr>
                <w:rFonts w:ascii="Calibri" w:hAnsi="Calibri" w:cs="Arial"/>
                <w:b/>
                <w:bCs/>
                <w:sz w:val="20"/>
                <w:szCs w:val="18"/>
              </w:rPr>
            </w:pPr>
          </w:p>
          <w:p w:rsidR="00DF0989" w:rsidRDefault="00DF0989" w:rsidP="004C337D">
            <w:pPr>
              <w:jc w:val="center"/>
              <w:rPr>
                <w:rFonts w:ascii="Calibri" w:hAnsi="Calibri" w:cs="Arial"/>
                <w:b/>
                <w:bCs/>
                <w:sz w:val="20"/>
                <w:szCs w:val="18"/>
              </w:rPr>
            </w:pPr>
          </w:p>
          <w:p w:rsidR="00DF0989" w:rsidRPr="00350248" w:rsidRDefault="00DF0989" w:rsidP="004C337D">
            <w:pPr>
              <w:jc w:val="center"/>
              <w:rPr>
                <w:rFonts w:ascii="Calibri" w:hAnsi="Calibri" w:cs="Arial"/>
                <w:b/>
                <w:bCs/>
                <w:sz w:val="20"/>
                <w:szCs w:val="18"/>
              </w:rPr>
            </w:pPr>
            <w:r>
              <w:rPr>
                <w:rFonts w:ascii="Calibri" w:hAnsi="Calibri" w:cs="Arial"/>
                <w:b/>
                <w:bCs/>
                <w:sz w:val="20"/>
                <w:szCs w:val="18"/>
              </w:rPr>
              <w:t>Commerce</w:t>
            </w:r>
          </w:p>
        </w:tc>
        <w:tc>
          <w:tcPr>
            <w:tcW w:w="1507" w:type="dxa"/>
            <w:shd w:val="clear" w:color="auto" w:fill="EAF1DD" w:themeFill="accent3" w:themeFillTint="33"/>
          </w:tcPr>
          <w:p w:rsidR="00DF0989" w:rsidRDefault="00DF0989" w:rsidP="004C337D">
            <w:pPr>
              <w:jc w:val="center"/>
              <w:rPr>
                <w:rFonts w:ascii="Calibri" w:hAnsi="Calibri" w:cs="Arial"/>
                <w:b/>
                <w:bCs/>
                <w:sz w:val="20"/>
                <w:szCs w:val="18"/>
              </w:rPr>
            </w:pPr>
          </w:p>
          <w:p w:rsidR="00DF0989" w:rsidRDefault="00DF0989" w:rsidP="004C337D">
            <w:pPr>
              <w:jc w:val="center"/>
              <w:rPr>
                <w:rFonts w:ascii="Calibri" w:hAnsi="Calibri" w:cs="Arial"/>
                <w:b/>
                <w:bCs/>
                <w:sz w:val="20"/>
                <w:szCs w:val="18"/>
              </w:rPr>
            </w:pPr>
          </w:p>
          <w:p w:rsidR="00DF0989" w:rsidRDefault="00DF0989" w:rsidP="004C337D">
            <w:pPr>
              <w:jc w:val="center"/>
              <w:rPr>
                <w:rFonts w:ascii="Calibri" w:hAnsi="Calibri" w:cs="Arial"/>
                <w:b/>
                <w:bCs/>
                <w:sz w:val="20"/>
                <w:szCs w:val="18"/>
              </w:rPr>
            </w:pPr>
            <w:r>
              <w:rPr>
                <w:rFonts w:ascii="Calibri" w:hAnsi="Calibri" w:cs="Arial"/>
                <w:b/>
                <w:bCs/>
                <w:sz w:val="20"/>
                <w:szCs w:val="18"/>
              </w:rPr>
              <w:t>Industry</w:t>
            </w:r>
          </w:p>
        </w:tc>
        <w:tc>
          <w:tcPr>
            <w:tcW w:w="1507" w:type="dxa"/>
            <w:shd w:val="clear" w:color="auto" w:fill="EAF1DD" w:themeFill="accent3" w:themeFillTint="33"/>
            <w:vAlign w:val="bottom"/>
          </w:tcPr>
          <w:p w:rsidR="00DF0989" w:rsidRPr="00350248" w:rsidRDefault="00DF0989" w:rsidP="004C337D">
            <w:pPr>
              <w:jc w:val="center"/>
              <w:rPr>
                <w:rFonts w:ascii="Calibri" w:hAnsi="Calibri" w:cs="Arial"/>
                <w:b/>
                <w:bCs/>
                <w:sz w:val="20"/>
                <w:szCs w:val="18"/>
              </w:rPr>
            </w:pPr>
            <w:r>
              <w:rPr>
                <w:rFonts w:ascii="Calibri" w:hAnsi="Calibri" w:cs="Arial"/>
                <w:b/>
                <w:bCs/>
                <w:sz w:val="20"/>
                <w:szCs w:val="18"/>
              </w:rPr>
              <w:t>Investment</w:t>
            </w:r>
          </w:p>
        </w:tc>
        <w:tc>
          <w:tcPr>
            <w:tcW w:w="1710" w:type="dxa"/>
            <w:shd w:val="clear" w:color="auto" w:fill="EAF1DD" w:themeFill="accent3" w:themeFillTint="33"/>
            <w:vAlign w:val="bottom"/>
          </w:tcPr>
          <w:p w:rsidR="00DF0989" w:rsidRPr="00350248" w:rsidRDefault="00DF0989" w:rsidP="004C337D">
            <w:pPr>
              <w:jc w:val="center"/>
              <w:rPr>
                <w:rFonts w:ascii="Calibri" w:hAnsi="Calibri" w:cs="Arial"/>
                <w:b/>
                <w:bCs/>
                <w:sz w:val="20"/>
                <w:szCs w:val="18"/>
              </w:rPr>
            </w:pPr>
            <w:r w:rsidRPr="00350248">
              <w:rPr>
                <w:rFonts w:ascii="Calibri" w:hAnsi="Calibri" w:cs="Arial"/>
                <w:b/>
                <w:bCs/>
                <w:sz w:val="20"/>
                <w:szCs w:val="18"/>
              </w:rPr>
              <w:t xml:space="preserve">Leisure &amp; Hotels </w:t>
            </w:r>
          </w:p>
        </w:tc>
        <w:tc>
          <w:tcPr>
            <w:tcW w:w="1170" w:type="dxa"/>
            <w:shd w:val="clear" w:color="auto" w:fill="EAF1DD" w:themeFill="accent3" w:themeFillTint="33"/>
            <w:vAlign w:val="bottom"/>
          </w:tcPr>
          <w:p w:rsidR="00DF0989" w:rsidRPr="00350248" w:rsidRDefault="00DF0989" w:rsidP="004C337D">
            <w:pPr>
              <w:jc w:val="center"/>
              <w:rPr>
                <w:rFonts w:ascii="Calibri" w:hAnsi="Calibri" w:cs="Arial"/>
                <w:b/>
                <w:bCs/>
                <w:sz w:val="20"/>
                <w:szCs w:val="18"/>
              </w:rPr>
            </w:pPr>
            <w:r w:rsidRPr="00350248">
              <w:rPr>
                <w:rFonts w:ascii="Calibri" w:hAnsi="Calibri" w:cs="Arial"/>
                <w:b/>
                <w:bCs/>
                <w:sz w:val="20"/>
                <w:szCs w:val="18"/>
              </w:rPr>
              <w:t>Total</w:t>
            </w:r>
          </w:p>
        </w:tc>
      </w:tr>
      <w:tr w:rsidR="00DF0989" w:rsidRPr="00350248" w:rsidTr="00DF0989">
        <w:trPr>
          <w:trHeight w:val="270"/>
        </w:trPr>
        <w:tc>
          <w:tcPr>
            <w:tcW w:w="1445" w:type="dxa"/>
            <w:vAlign w:val="bottom"/>
          </w:tcPr>
          <w:p w:rsidR="00DF0989" w:rsidRPr="00350248" w:rsidRDefault="00DF0989" w:rsidP="004C337D">
            <w:pPr>
              <w:jc w:val="both"/>
              <w:rPr>
                <w:rFonts w:ascii="Calibri" w:hAnsi="Calibri" w:cs="Arial"/>
                <w:sz w:val="20"/>
                <w:szCs w:val="18"/>
              </w:rPr>
            </w:pPr>
            <w:r w:rsidRPr="00350248">
              <w:rPr>
                <w:rFonts w:ascii="Calibri" w:hAnsi="Calibri" w:cs="Arial"/>
                <w:sz w:val="20"/>
                <w:szCs w:val="18"/>
              </w:rPr>
              <w:t>Listed on SEM</w:t>
            </w:r>
          </w:p>
        </w:tc>
        <w:tc>
          <w:tcPr>
            <w:tcW w:w="923" w:type="dxa"/>
            <w:noWrap/>
            <w:vAlign w:val="bottom"/>
          </w:tcPr>
          <w:p w:rsidR="00DF0989" w:rsidRPr="00350248" w:rsidRDefault="00DF0989" w:rsidP="004C337D">
            <w:pPr>
              <w:jc w:val="center"/>
              <w:rPr>
                <w:rFonts w:ascii="Calibri" w:hAnsi="Calibri" w:cs="Arial"/>
                <w:sz w:val="20"/>
                <w:szCs w:val="18"/>
              </w:rPr>
            </w:pPr>
            <w:r>
              <w:rPr>
                <w:rFonts w:ascii="Calibri" w:hAnsi="Calibri" w:cs="Arial"/>
                <w:sz w:val="20"/>
                <w:szCs w:val="18"/>
              </w:rPr>
              <w:t>1</w:t>
            </w:r>
          </w:p>
        </w:tc>
        <w:tc>
          <w:tcPr>
            <w:tcW w:w="1170" w:type="dxa"/>
            <w:vAlign w:val="bottom"/>
          </w:tcPr>
          <w:p w:rsidR="00DF0989" w:rsidRDefault="00DF0989" w:rsidP="004C337D">
            <w:pPr>
              <w:jc w:val="center"/>
              <w:rPr>
                <w:rFonts w:ascii="Calibri" w:hAnsi="Calibri" w:cs="Arial"/>
                <w:sz w:val="20"/>
                <w:szCs w:val="18"/>
              </w:rPr>
            </w:pPr>
            <w:r>
              <w:rPr>
                <w:rFonts w:ascii="Calibri" w:hAnsi="Calibri" w:cs="Arial"/>
                <w:sz w:val="20"/>
                <w:szCs w:val="18"/>
              </w:rPr>
              <w:t>-</w:t>
            </w:r>
          </w:p>
        </w:tc>
        <w:tc>
          <w:tcPr>
            <w:tcW w:w="1507" w:type="dxa"/>
            <w:vAlign w:val="bottom"/>
          </w:tcPr>
          <w:p w:rsidR="00DF0989" w:rsidRDefault="00DF0989" w:rsidP="004C337D">
            <w:pPr>
              <w:jc w:val="center"/>
              <w:rPr>
                <w:rFonts w:ascii="Calibri" w:hAnsi="Calibri" w:cs="Arial"/>
                <w:sz w:val="20"/>
                <w:szCs w:val="18"/>
              </w:rPr>
            </w:pPr>
            <w:r>
              <w:rPr>
                <w:rFonts w:ascii="Calibri" w:hAnsi="Calibri" w:cs="Arial"/>
                <w:sz w:val="20"/>
                <w:szCs w:val="18"/>
              </w:rPr>
              <w:t>-</w:t>
            </w:r>
          </w:p>
        </w:tc>
        <w:tc>
          <w:tcPr>
            <w:tcW w:w="1507" w:type="dxa"/>
            <w:noWrap/>
            <w:vAlign w:val="bottom"/>
          </w:tcPr>
          <w:p w:rsidR="00DF0989" w:rsidRPr="00350248" w:rsidRDefault="00DF0989" w:rsidP="004C337D">
            <w:pPr>
              <w:jc w:val="center"/>
              <w:rPr>
                <w:rFonts w:ascii="Calibri" w:hAnsi="Calibri" w:cs="Arial"/>
                <w:sz w:val="20"/>
                <w:szCs w:val="18"/>
              </w:rPr>
            </w:pPr>
            <w:r>
              <w:rPr>
                <w:rFonts w:ascii="Calibri" w:hAnsi="Calibri" w:cs="Arial"/>
                <w:sz w:val="20"/>
                <w:szCs w:val="18"/>
              </w:rPr>
              <w:t>-</w:t>
            </w:r>
          </w:p>
        </w:tc>
        <w:tc>
          <w:tcPr>
            <w:tcW w:w="1710" w:type="dxa"/>
            <w:noWrap/>
            <w:vAlign w:val="bottom"/>
          </w:tcPr>
          <w:p w:rsidR="00DF0989" w:rsidRPr="00350248" w:rsidRDefault="00DF0989" w:rsidP="004C337D">
            <w:pPr>
              <w:jc w:val="center"/>
              <w:rPr>
                <w:rFonts w:ascii="Calibri" w:hAnsi="Calibri" w:cs="Arial"/>
                <w:sz w:val="20"/>
                <w:szCs w:val="18"/>
              </w:rPr>
            </w:pPr>
            <w:r>
              <w:rPr>
                <w:rFonts w:ascii="Calibri" w:hAnsi="Calibri" w:cs="Arial"/>
                <w:sz w:val="20"/>
                <w:szCs w:val="18"/>
              </w:rPr>
              <w:t>1</w:t>
            </w:r>
          </w:p>
        </w:tc>
        <w:tc>
          <w:tcPr>
            <w:tcW w:w="1170" w:type="dxa"/>
            <w:noWrap/>
            <w:vAlign w:val="bottom"/>
          </w:tcPr>
          <w:p w:rsidR="00DF0989" w:rsidRPr="00350248" w:rsidRDefault="00DF0989" w:rsidP="004C337D">
            <w:pPr>
              <w:jc w:val="center"/>
              <w:rPr>
                <w:rFonts w:ascii="Calibri" w:hAnsi="Calibri" w:cs="Arial"/>
                <w:b/>
                <w:sz w:val="20"/>
                <w:szCs w:val="18"/>
              </w:rPr>
            </w:pPr>
            <w:r>
              <w:rPr>
                <w:rFonts w:ascii="Calibri" w:hAnsi="Calibri" w:cs="Arial"/>
                <w:b/>
                <w:sz w:val="20"/>
                <w:szCs w:val="18"/>
              </w:rPr>
              <w:t>2</w:t>
            </w:r>
          </w:p>
        </w:tc>
      </w:tr>
      <w:tr w:rsidR="00DF0989" w:rsidRPr="00350248" w:rsidTr="00DF0989">
        <w:trPr>
          <w:trHeight w:val="270"/>
        </w:trPr>
        <w:tc>
          <w:tcPr>
            <w:tcW w:w="1445" w:type="dxa"/>
            <w:vAlign w:val="bottom"/>
          </w:tcPr>
          <w:p w:rsidR="00DF0989" w:rsidRPr="00350248" w:rsidRDefault="00DF0989" w:rsidP="004C337D">
            <w:pPr>
              <w:jc w:val="both"/>
              <w:rPr>
                <w:rFonts w:ascii="Calibri" w:hAnsi="Calibri" w:cs="Arial"/>
                <w:sz w:val="20"/>
                <w:szCs w:val="18"/>
              </w:rPr>
            </w:pPr>
            <w:r w:rsidRPr="00350248">
              <w:rPr>
                <w:rFonts w:ascii="Calibri" w:hAnsi="Calibri" w:cs="Arial"/>
                <w:sz w:val="20"/>
                <w:szCs w:val="18"/>
              </w:rPr>
              <w:t>Category 4 PIEs as per the FRA</w:t>
            </w:r>
          </w:p>
        </w:tc>
        <w:tc>
          <w:tcPr>
            <w:tcW w:w="923" w:type="dxa"/>
            <w:noWrap/>
            <w:vAlign w:val="bottom"/>
          </w:tcPr>
          <w:p w:rsidR="00DF0989" w:rsidRPr="00350248" w:rsidRDefault="00DF0989" w:rsidP="004C337D">
            <w:pPr>
              <w:jc w:val="center"/>
              <w:rPr>
                <w:rFonts w:ascii="Calibri" w:hAnsi="Calibri" w:cs="Arial"/>
                <w:sz w:val="20"/>
                <w:szCs w:val="18"/>
              </w:rPr>
            </w:pPr>
            <w:r w:rsidRPr="00350248">
              <w:rPr>
                <w:rFonts w:ascii="Calibri" w:hAnsi="Calibri" w:cs="Arial"/>
                <w:sz w:val="20"/>
                <w:szCs w:val="18"/>
              </w:rPr>
              <w:t>-</w:t>
            </w:r>
          </w:p>
        </w:tc>
        <w:tc>
          <w:tcPr>
            <w:tcW w:w="1170" w:type="dxa"/>
            <w:vAlign w:val="bottom"/>
          </w:tcPr>
          <w:p w:rsidR="00DF0989" w:rsidRDefault="00DF0989" w:rsidP="004C337D">
            <w:pPr>
              <w:jc w:val="center"/>
              <w:rPr>
                <w:rFonts w:ascii="Calibri" w:hAnsi="Calibri" w:cs="Arial"/>
                <w:sz w:val="20"/>
                <w:szCs w:val="18"/>
              </w:rPr>
            </w:pPr>
          </w:p>
          <w:p w:rsidR="00DF0989" w:rsidRDefault="00DF0989" w:rsidP="004C337D">
            <w:pPr>
              <w:jc w:val="center"/>
              <w:rPr>
                <w:rFonts w:ascii="Calibri" w:hAnsi="Calibri" w:cs="Arial"/>
                <w:sz w:val="20"/>
                <w:szCs w:val="18"/>
              </w:rPr>
            </w:pPr>
          </w:p>
          <w:p w:rsidR="00DF0989" w:rsidRPr="00350248" w:rsidRDefault="00DF0989" w:rsidP="004C337D">
            <w:pPr>
              <w:jc w:val="center"/>
              <w:rPr>
                <w:rFonts w:ascii="Calibri" w:hAnsi="Calibri" w:cs="Arial"/>
                <w:sz w:val="20"/>
                <w:szCs w:val="18"/>
              </w:rPr>
            </w:pPr>
            <w:r>
              <w:rPr>
                <w:rFonts w:ascii="Calibri" w:hAnsi="Calibri" w:cs="Arial"/>
                <w:sz w:val="20"/>
                <w:szCs w:val="18"/>
              </w:rPr>
              <w:t>1</w:t>
            </w:r>
          </w:p>
        </w:tc>
        <w:tc>
          <w:tcPr>
            <w:tcW w:w="1507" w:type="dxa"/>
            <w:vAlign w:val="bottom"/>
          </w:tcPr>
          <w:p w:rsidR="00DF0989" w:rsidRDefault="00DF0989" w:rsidP="004C337D">
            <w:pPr>
              <w:jc w:val="center"/>
              <w:rPr>
                <w:rFonts w:ascii="Calibri" w:hAnsi="Calibri" w:cs="Arial"/>
                <w:sz w:val="20"/>
                <w:szCs w:val="18"/>
              </w:rPr>
            </w:pPr>
          </w:p>
          <w:p w:rsidR="00DF0989" w:rsidRDefault="00DF0989" w:rsidP="004C337D">
            <w:pPr>
              <w:jc w:val="center"/>
              <w:rPr>
                <w:rFonts w:ascii="Calibri" w:hAnsi="Calibri" w:cs="Arial"/>
                <w:sz w:val="20"/>
                <w:szCs w:val="18"/>
              </w:rPr>
            </w:pPr>
          </w:p>
          <w:p w:rsidR="00DF0989" w:rsidRDefault="00DF0989" w:rsidP="004C337D">
            <w:pPr>
              <w:jc w:val="center"/>
              <w:rPr>
                <w:rFonts w:ascii="Calibri" w:hAnsi="Calibri" w:cs="Arial"/>
                <w:sz w:val="20"/>
                <w:szCs w:val="18"/>
              </w:rPr>
            </w:pPr>
            <w:r>
              <w:rPr>
                <w:rFonts w:ascii="Calibri" w:hAnsi="Calibri" w:cs="Arial"/>
                <w:sz w:val="20"/>
                <w:szCs w:val="18"/>
              </w:rPr>
              <w:t>1</w:t>
            </w:r>
          </w:p>
        </w:tc>
        <w:tc>
          <w:tcPr>
            <w:tcW w:w="1507" w:type="dxa"/>
            <w:noWrap/>
            <w:vAlign w:val="bottom"/>
          </w:tcPr>
          <w:p w:rsidR="00DF0989" w:rsidRPr="00350248" w:rsidRDefault="00DF0989" w:rsidP="004C337D">
            <w:pPr>
              <w:jc w:val="center"/>
              <w:rPr>
                <w:rFonts w:ascii="Calibri" w:hAnsi="Calibri" w:cs="Arial"/>
                <w:sz w:val="20"/>
                <w:szCs w:val="18"/>
              </w:rPr>
            </w:pPr>
            <w:r>
              <w:rPr>
                <w:rFonts w:ascii="Calibri" w:hAnsi="Calibri" w:cs="Arial"/>
                <w:sz w:val="20"/>
                <w:szCs w:val="18"/>
              </w:rPr>
              <w:t>1</w:t>
            </w:r>
          </w:p>
        </w:tc>
        <w:tc>
          <w:tcPr>
            <w:tcW w:w="1710" w:type="dxa"/>
            <w:noWrap/>
            <w:vAlign w:val="bottom"/>
          </w:tcPr>
          <w:p w:rsidR="00DF0989" w:rsidRPr="00350248" w:rsidRDefault="00DF0989" w:rsidP="004C337D">
            <w:pPr>
              <w:jc w:val="center"/>
              <w:rPr>
                <w:rFonts w:ascii="Calibri" w:hAnsi="Calibri" w:cs="Arial"/>
                <w:sz w:val="20"/>
                <w:szCs w:val="18"/>
              </w:rPr>
            </w:pPr>
            <w:r>
              <w:rPr>
                <w:rFonts w:ascii="Calibri" w:hAnsi="Calibri" w:cs="Arial"/>
                <w:sz w:val="20"/>
                <w:szCs w:val="18"/>
              </w:rPr>
              <w:t>-</w:t>
            </w:r>
          </w:p>
        </w:tc>
        <w:tc>
          <w:tcPr>
            <w:tcW w:w="1170" w:type="dxa"/>
            <w:noWrap/>
            <w:vAlign w:val="bottom"/>
          </w:tcPr>
          <w:p w:rsidR="00DF0989" w:rsidRPr="00350248" w:rsidRDefault="00DF0989" w:rsidP="004C337D">
            <w:pPr>
              <w:jc w:val="center"/>
              <w:rPr>
                <w:rFonts w:ascii="Calibri" w:hAnsi="Calibri" w:cs="Arial"/>
                <w:b/>
                <w:sz w:val="20"/>
                <w:szCs w:val="18"/>
              </w:rPr>
            </w:pPr>
            <w:r>
              <w:rPr>
                <w:rFonts w:ascii="Calibri" w:hAnsi="Calibri" w:cs="Arial"/>
                <w:b/>
                <w:sz w:val="20"/>
                <w:szCs w:val="18"/>
              </w:rPr>
              <w:t>3</w:t>
            </w:r>
          </w:p>
        </w:tc>
      </w:tr>
      <w:tr w:rsidR="00DF0989" w:rsidRPr="00350248" w:rsidTr="00DF0989">
        <w:trPr>
          <w:trHeight w:val="270"/>
        </w:trPr>
        <w:tc>
          <w:tcPr>
            <w:tcW w:w="1445" w:type="dxa"/>
            <w:vAlign w:val="bottom"/>
          </w:tcPr>
          <w:p w:rsidR="00DF0989" w:rsidRPr="00350248" w:rsidRDefault="00DF0989" w:rsidP="004C337D">
            <w:pPr>
              <w:jc w:val="both"/>
              <w:rPr>
                <w:rFonts w:ascii="Calibri" w:hAnsi="Calibri" w:cs="Arial"/>
                <w:b/>
                <w:bCs/>
                <w:sz w:val="20"/>
                <w:szCs w:val="18"/>
              </w:rPr>
            </w:pPr>
            <w:r w:rsidRPr="00350248">
              <w:rPr>
                <w:rFonts w:ascii="Calibri" w:hAnsi="Calibri" w:cs="Arial"/>
                <w:b/>
                <w:bCs/>
                <w:sz w:val="20"/>
                <w:szCs w:val="18"/>
              </w:rPr>
              <w:t>Total</w:t>
            </w:r>
          </w:p>
        </w:tc>
        <w:tc>
          <w:tcPr>
            <w:tcW w:w="923" w:type="dxa"/>
            <w:noWrap/>
            <w:vAlign w:val="bottom"/>
          </w:tcPr>
          <w:p w:rsidR="00DF0989" w:rsidRPr="00350248" w:rsidRDefault="00DF0989" w:rsidP="004C337D">
            <w:pPr>
              <w:jc w:val="center"/>
              <w:rPr>
                <w:rFonts w:ascii="Calibri" w:hAnsi="Calibri" w:cs="Arial"/>
                <w:b/>
                <w:bCs/>
                <w:sz w:val="20"/>
                <w:szCs w:val="18"/>
              </w:rPr>
            </w:pPr>
            <w:r w:rsidRPr="00350248">
              <w:rPr>
                <w:rFonts w:ascii="Calibri" w:hAnsi="Calibri" w:cs="Arial"/>
                <w:b/>
                <w:bCs/>
                <w:sz w:val="20"/>
                <w:szCs w:val="18"/>
              </w:rPr>
              <w:t>1</w:t>
            </w:r>
          </w:p>
        </w:tc>
        <w:tc>
          <w:tcPr>
            <w:tcW w:w="1170" w:type="dxa"/>
            <w:vAlign w:val="bottom"/>
          </w:tcPr>
          <w:p w:rsidR="00DF0989" w:rsidRPr="00350248" w:rsidRDefault="00DF0989" w:rsidP="004C337D">
            <w:pPr>
              <w:jc w:val="center"/>
              <w:rPr>
                <w:rFonts w:ascii="Calibri" w:hAnsi="Calibri" w:cs="Arial"/>
                <w:b/>
                <w:bCs/>
                <w:sz w:val="20"/>
                <w:szCs w:val="18"/>
              </w:rPr>
            </w:pPr>
            <w:r>
              <w:rPr>
                <w:rFonts w:ascii="Calibri" w:hAnsi="Calibri" w:cs="Arial"/>
                <w:b/>
                <w:bCs/>
                <w:sz w:val="20"/>
                <w:szCs w:val="18"/>
              </w:rPr>
              <w:t>1</w:t>
            </w:r>
          </w:p>
        </w:tc>
        <w:tc>
          <w:tcPr>
            <w:tcW w:w="1507" w:type="dxa"/>
            <w:vAlign w:val="bottom"/>
          </w:tcPr>
          <w:p w:rsidR="00DF0989" w:rsidRDefault="00DF0989" w:rsidP="004C337D">
            <w:pPr>
              <w:jc w:val="center"/>
              <w:rPr>
                <w:rFonts w:ascii="Calibri" w:hAnsi="Calibri" w:cs="Arial"/>
                <w:b/>
                <w:bCs/>
                <w:sz w:val="20"/>
                <w:szCs w:val="18"/>
              </w:rPr>
            </w:pPr>
            <w:r>
              <w:rPr>
                <w:rFonts w:ascii="Calibri" w:hAnsi="Calibri" w:cs="Arial"/>
                <w:b/>
                <w:bCs/>
                <w:sz w:val="20"/>
                <w:szCs w:val="18"/>
              </w:rPr>
              <w:t>1</w:t>
            </w:r>
          </w:p>
        </w:tc>
        <w:tc>
          <w:tcPr>
            <w:tcW w:w="1507" w:type="dxa"/>
            <w:noWrap/>
            <w:vAlign w:val="bottom"/>
          </w:tcPr>
          <w:p w:rsidR="00DF0989" w:rsidRPr="00350248" w:rsidRDefault="00DF0989" w:rsidP="004C337D">
            <w:pPr>
              <w:jc w:val="center"/>
              <w:rPr>
                <w:rFonts w:ascii="Calibri" w:hAnsi="Calibri" w:cs="Arial"/>
                <w:b/>
                <w:bCs/>
                <w:sz w:val="20"/>
                <w:szCs w:val="18"/>
              </w:rPr>
            </w:pPr>
            <w:r>
              <w:rPr>
                <w:rFonts w:ascii="Calibri" w:hAnsi="Calibri" w:cs="Arial"/>
                <w:b/>
                <w:bCs/>
                <w:sz w:val="20"/>
                <w:szCs w:val="18"/>
              </w:rPr>
              <w:t>1</w:t>
            </w:r>
          </w:p>
        </w:tc>
        <w:tc>
          <w:tcPr>
            <w:tcW w:w="1710" w:type="dxa"/>
            <w:noWrap/>
            <w:vAlign w:val="bottom"/>
          </w:tcPr>
          <w:p w:rsidR="00DF0989" w:rsidRPr="00350248" w:rsidRDefault="00DF0989" w:rsidP="004C337D">
            <w:pPr>
              <w:jc w:val="center"/>
              <w:rPr>
                <w:rFonts w:ascii="Calibri" w:hAnsi="Calibri" w:cs="Arial"/>
                <w:b/>
                <w:bCs/>
                <w:sz w:val="20"/>
                <w:szCs w:val="18"/>
              </w:rPr>
            </w:pPr>
            <w:r>
              <w:rPr>
                <w:rFonts w:ascii="Calibri" w:hAnsi="Calibri" w:cs="Arial"/>
                <w:b/>
                <w:bCs/>
                <w:sz w:val="20"/>
                <w:szCs w:val="18"/>
              </w:rPr>
              <w:t>1</w:t>
            </w:r>
          </w:p>
        </w:tc>
        <w:tc>
          <w:tcPr>
            <w:tcW w:w="1170" w:type="dxa"/>
            <w:noWrap/>
            <w:vAlign w:val="bottom"/>
          </w:tcPr>
          <w:p w:rsidR="00DF0989" w:rsidRPr="00350248" w:rsidRDefault="00DF0989" w:rsidP="004C337D">
            <w:pPr>
              <w:jc w:val="center"/>
              <w:rPr>
                <w:rFonts w:ascii="Calibri" w:hAnsi="Calibri" w:cs="Arial"/>
                <w:b/>
                <w:bCs/>
                <w:sz w:val="20"/>
                <w:szCs w:val="18"/>
              </w:rPr>
            </w:pPr>
            <w:r>
              <w:rPr>
                <w:rFonts w:ascii="Calibri" w:hAnsi="Calibri" w:cs="Arial"/>
                <w:b/>
                <w:bCs/>
                <w:sz w:val="20"/>
                <w:szCs w:val="18"/>
              </w:rPr>
              <w:t>5</w:t>
            </w:r>
          </w:p>
        </w:tc>
      </w:tr>
    </w:tbl>
    <w:p w:rsidR="007C55CD" w:rsidRPr="00350248" w:rsidRDefault="007C55CD" w:rsidP="007C55CD">
      <w:pPr>
        <w:tabs>
          <w:tab w:val="left" w:pos="748"/>
        </w:tabs>
        <w:ind w:left="540"/>
        <w:jc w:val="both"/>
        <w:rPr>
          <w:rFonts w:ascii="Calibri" w:hAnsi="Calibri"/>
          <w:b/>
          <w:bCs/>
          <w:szCs w:val="16"/>
          <w:u w:val="single"/>
        </w:rPr>
      </w:pPr>
    </w:p>
    <w:p w:rsidR="0052424F" w:rsidRPr="006E02C7" w:rsidRDefault="006E02C7" w:rsidP="00341E41">
      <w:pPr>
        <w:tabs>
          <w:tab w:val="left" w:pos="540"/>
        </w:tabs>
        <w:ind w:left="540" w:hanging="270"/>
        <w:jc w:val="both"/>
        <w:rPr>
          <w:rFonts w:ascii="Calibri" w:hAnsi="Calibri" w:cs="Arial"/>
          <w:b/>
          <w:color w:val="B2A606"/>
          <w:sz w:val="28"/>
          <w:szCs w:val="28"/>
        </w:rPr>
      </w:pPr>
      <w:r w:rsidRPr="00E40085">
        <w:rPr>
          <w:rFonts w:ascii="Calibri" w:hAnsi="Calibri" w:cs="Arial"/>
          <w:b/>
          <w:color w:val="B2A606"/>
          <w:sz w:val="28"/>
          <w:szCs w:val="28"/>
        </w:rPr>
        <w:t>II</w:t>
      </w:r>
      <w:r w:rsidRPr="00E40085">
        <w:rPr>
          <w:rFonts w:ascii="Calibri" w:hAnsi="Calibri" w:cs="Arial"/>
          <w:b/>
          <w:color w:val="B2A606"/>
          <w:sz w:val="28"/>
          <w:szCs w:val="28"/>
        </w:rPr>
        <w:tab/>
      </w:r>
      <w:r w:rsidR="00E40085" w:rsidRPr="00E40085">
        <w:rPr>
          <w:rFonts w:ascii="Calibri" w:hAnsi="Calibri" w:cs="Arial"/>
          <w:b/>
          <w:color w:val="B2A606"/>
          <w:sz w:val="28"/>
          <w:szCs w:val="28"/>
        </w:rPr>
        <w:t>Overview of findings from annual report reviews</w:t>
      </w:r>
    </w:p>
    <w:p w:rsidR="006E02C7" w:rsidRPr="004A0958" w:rsidRDefault="006E02C7" w:rsidP="006E02C7">
      <w:pPr>
        <w:ind w:right="3" w:firstLine="540"/>
        <w:jc w:val="both"/>
        <w:rPr>
          <w:rFonts w:ascii="Calibri" w:hAnsi="Calibri" w:cs="Arial"/>
          <w:b/>
          <w:bCs/>
          <w:color w:val="AEA206"/>
        </w:rPr>
      </w:pPr>
      <w:r w:rsidRPr="004A0958">
        <w:rPr>
          <w:rFonts w:ascii="Calibri" w:hAnsi="Calibri" w:cs="Arial"/>
          <w:b/>
          <w:bCs/>
          <w:color w:val="AEA206"/>
        </w:rPr>
        <w:t>_______________________________________________________________</w:t>
      </w:r>
      <w:r>
        <w:rPr>
          <w:rFonts w:ascii="Calibri" w:hAnsi="Calibri" w:cs="Arial"/>
          <w:b/>
          <w:bCs/>
          <w:color w:val="AEA206"/>
        </w:rPr>
        <w:t>_______________</w:t>
      </w:r>
      <w:r w:rsidRPr="004A0958">
        <w:rPr>
          <w:rFonts w:ascii="Calibri" w:hAnsi="Calibri" w:cs="Arial"/>
          <w:b/>
          <w:bCs/>
          <w:color w:val="AEA206"/>
        </w:rPr>
        <w:t>_</w:t>
      </w:r>
    </w:p>
    <w:p w:rsidR="0052424F" w:rsidRPr="00350248" w:rsidRDefault="0052424F" w:rsidP="00EA25DF">
      <w:pPr>
        <w:tabs>
          <w:tab w:val="left" w:pos="720"/>
        </w:tabs>
        <w:jc w:val="both"/>
        <w:rPr>
          <w:rFonts w:ascii="Calibri" w:hAnsi="Calibri" w:cs="Arial"/>
          <w:b/>
          <w:color w:val="0000FF"/>
          <w:szCs w:val="28"/>
        </w:rPr>
      </w:pPr>
    </w:p>
    <w:p w:rsidR="0052424F" w:rsidRPr="00350248" w:rsidRDefault="0052424F" w:rsidP="006E02C7">
      <w:pPr>
        <w:tabs>
          <w:tab w:val="left" w:pos="990"/>
          <w:tab w:val="left" w:pos="1260"/>
        </w:tabs>
        <w:ind w:left="540"/>
        <w:jc w:val="both"/>
        <w:rPr>
          <w:rFonts w:ascii="Calibri" w:hAnsi="Calibri" w:cs="Arial"/>
          <w:szCs w:val="28"/>
        </w:rPr>
      </w:pPr>
      <w:r w:rsidRPr="00350248">
        <w:rPr>
          <w:rFonts w:ascii="Calibri" w:hAnsi="Calibri" w:cs="Arial"/>
          <w:szCs w:val="28"/>
        </w:rPr>
        <w:t xml:space="preserve">Section 75 of </w:t>
      </w:r>
      <w:r w:rsidR="009F4A89">
        <w:rPr>
          <w:rFonts w:ascii="Calibri" w:hAnsi="Calibri" w:cs="Arial"/>
          <w:szCs w:val="28"/>
        </w:rPr>
        <w:t>the FRA</w:t>
      </w:r>
      <w:r w:rsidRPr="00350248">
        <w:rPr>
          <w:rFonts w:ascii="Calibri" w:hAnsi="Calibri" w:cs="Arial"/>
          <w:szCs w:val="28"/>
        </w:rPr>
        <w:t xml:space="preserve"> requires a Public Interest Entity to prepare its financial statements in compliance with IFRS and to adopt corporate governance in accordance with the National Code of Corporate Governance.</w:t>
      </w:r>
    </w:p>
    <w:p w:rsidR="0052424F" w:rsidRPr="000A2D3A" w:rsidRDefault="0052424F" w:rsidP="006E02C7">
      <w:pPr>
        <w:tabs>
          <w:tab w:val="left" w:pos="720"/>
        </w:tabs>
        <w:jc w:val="both"/>
        <w:rPr>
          <w:rFonts w:ascii="Calibri" w:hAnsi="Calibri" w:cs="Arial"/>
          <w:b/>
          <w:color w:val="0000FF"/>
          <w:sz w:val="18"/>
          <w:szCs w:val="28"/>
        </w:rPr>
      </w:pPr>
    </w:p>
    <w:p w:rsidR="00E40085" w:rsidRPr="00350248" w:rsidRDefault="00E40085" w:rsidP="00E40085">
      <w:pPr>
        <w:ind w:left="540"/>
        <w:jc w:val="both"/>
        <w:rPr>
          <w:rFonts w:ascii="Calibri" w:hAnsi="Calibri" w:cs="Arial"/>
        </w:rPr>
      </w:pPr>
      <w:r w:rsidRPr="0012321F">
        <w:rPr>
          <w:rFonts w:ascii="Calibri" w:hAnsi="Calibri" w:cs="Arial"/>
        </w:rPr>
        <w:t xml:space="preserve">As mentioned above, FRC </w:t>
      </w:r>
      <w:r w:rsidR="007C55CD" w:rsidRPr="0012321F">
        <w:rPr>
          <w:rFonts w:ascii="Calibri" w:hAnsi="Calibri" w:cs="Arial"/>
        </w:rPr>
        <w:t>conducted group reviews of</w:t>
      </w:r>
      <w:r w:rsidRPr="0012321F">
        <w:rPr>
          <w:rFonts w:ascii="Calibri" w:hAnsi="Calibri" w:cs="Arial"/>
        </w:rPr>
        <w:t xml:space="preserve"> </w:t>
      </w:r>
      <w:r w:rsidR="00F9662F">
        <w:rPr>
          <w:rFonts w:ascii="Calibri" w:hAnsi="Calibri" w:cs="Arial"/>
        </w:rPr>
        <w:t>4</w:t>
      </w:r>
      <w:r w:rsidRPr="0012321F">
        <w:rPr>
          <w:rFonts w:ascii="Calibri" w:hAnsi="Calibri" w:cs="Arial"/>
        </w:rPr>
        <w:t xml:space="preserve"> groups of companies (which consisted of </w:t>
      </w:r>
      <w:r w:rsidR="00F9662F">
        <w:rPr>
          <w:rFonts w:ascii="Calibri" w:hAnsi="Calibri" w:cs="Arial"/>
        </w:rPr>
        <w:t>28</w:t>
      </w:r>
      <w:r w:rsidRPr="0012321F">
        <w:rPr>
          <w:rFonts w:ascii="Calibri" w:hAnsi="Calibri" w:cs="Arial"/>
        </w:rPr>
        <w:t xml:space="preserve"> PIEs)</w:t>
      </w:r>
      <w:r w:rsidR="007C55CD" w:rsidRPr="0012321F">
        <w:rPr>
          <w:rFonts w:ascii="Calibri" w:hAnsi="Calibri" w:cs="Arial"/>
        </w:rPr>
        <w:t xml:space="preserve">, full reviews of </w:t>
      </w:r>
      <w:r w:rsidRPr="0012321F">
        <w:rPr>
          <w:rFonts w:ascii="Calibri" w:hAnsi="Calibri" w:cs="Arial"/>
        </w:rPr>
        <w:t>1</w:t>
      </w:r>
      <w:r w:rsidR="00F9662F">
        <w:rPr>
          <w:rFonts w:ascii="Calibri" w:hAnsi="Calibri" w:cs="Arial"/>
        </w:rPr>
        <w:t>3</w:t>
      </w:r>
      <w:r w:rsidRPr="0012321F">
        <w:rPr>
          <w:rFonts w:ascii="Calibri" w:hAnsi="Calibri" w:cs="Arial"/>
        </w:rPr>
        <w:t xml:space="preserve"> other individual entities </w:t>
      </w:r>
      <w:r w:rsidR="007C55CD" w:rsidRPr="0012321F">
        <w:rPr>
          <w:rFonts w:ascii="Calibri" w:hAnsi="Calibri" w:cs="Arial"/>
        </w:rPr>
        <w:t xml:space="preserve">and </w:t>
      </w:r>
      <w:r w:rsidR="00DD587E">
        <w:rPr>
          <w:rFonts w:ascii="Calibri" w:hAnsi="Calibri" w:cs="Arial"/>
        </w:rPr>
        <w:t>5</w:t>
      </w:r>
      <w:r w:rsidR="007C55CD" w:rsidRPr="0012321F">
        <w:rPr>
          <w:rFonts w:ascii="Calibri" w:hAnsi="Calibri" w:cs="Arial"/>
        </w:rPr>
        <w:t xml:space="preserve"> follow up reviews </w:t>
      </w:r>
      <w:r w:rsidRPr="0012321F">
        <w:rPr>
          <w:rFonts w:ascii="Calibri" w:hAnsi="Calibri" w:cs="Arial"/>
        </w:rPr>
        <w:t xml:space="preserve">for the six months ended </w:t>
      </w:r>
      <w:r w:rsidR="002912A9">
        <w:rPr>
          <w:rFonts w:ascii="Calibri" w:hAnsi="Calibri" w:cs="Arial"/>
        </w:rPr>
        <w:t>31 December 2017</w:t>
      </w:r>
      <w:r w:rsidRPr="0012321F">
        <w:rPr>
          <w:rFonts w:ascii="Calibri" w:hAnsi="Calibri" w:cs="Arial"/>
        </w:rPr>
        <w:t>.</w:t>
      </w:r>
    </w:p>
    <w:p w:rsidR="0052424F" w:rsidRPr="00350248" w:rsidRDefault="0052424F" w:rsidP="006E02C7">
      <w:pPr>
        <w:ind w:left="90"/>
        <w:jc w:val="both"/>
        <w:rPr>
          <w:rFonts w:ascii="Calibri" w:hAnsi="Calibri" w:cs="Arial"/>
        </w:rPr>
      </w:pPr>
    </w:p>
    <w:p w:rsidR="0052424F" w:rsidRPr="00F06593" w:rsidRDefault="0052424F" w:rsidP="006E02C7">
      <w:pPr>
        <w:ind w:left="540"/>
        <w:jc w:val="both"/>
        <w:rPr>
          <w:rFonts w:ascii="Calibri" w:hAnsi="Calibri"/>
        </w:rPr>
      </w:pPr>
      <w:r w:rsidRPr="00BF2F18">
        <w:rPr>
          <w:rFonts w:ascii="Calibri" w:hAnsi="Calibri" w:cs="Arial"/>
        </w:rPr>
        <w:t xml:space="preserve">From these reviews, FRC noted that in most cases the PIEs had not complied fully with the </w:t>
      </w:r>
      <w:r w:rsidRPr="00F06593">
        <w:rPr>
          <w:rFonts w:ascii="Calibri" w:hAnsi="Calibri" w:cs="Arial"/>
        </w:rPr>
        <w:t>requirements of the following IFRS</w:t>
      </w:r>
      <w:r w:rsidR="006951EF">
        <w:rPr>
          <w:rFonts w:ascii="Calibri" w:hAnsi="Calibri" w:cs="Arial"/>
        </w:rPr>
        <w:t>s</w:t>
      </w:r>
      <w:r w:rsidRPr="00F06593">
        <w:rPr>
          <w:rFonts w:ascii="Calibri" w:hAnsi="Calibri" w:cs="Arial"/>
        </w:rPr>
        <w:t>:</w:t>
      </w:r>
    </w:p>
    <w:p w:rsidR="0052424F" w:rsidRPr="00F06593" w:rsidRDefault="0052424F" w:rsidP="008C36E4">
      <w:pPr>
        <w:numPr>
          <w:ilvl w:val="0"/>
          <w:numId w:val="23"/>
        </w:numPr>
        <w:tabs>
          <w:tab w:val="clear" w:pos="900"/>
          <w:tab w:val="num" w:pos="1080"/>
        </w:tabs>
        <w:ind w:left="1080" w:hanging="540"/>
        <w:jc w:val="both"/>
        <w:rPr>
          <w:rFonts w:ascii="Calibri" w:hAnsi="Calibri"/>
        </w:rPr>
      </w:pPr>
      <w:r w:rsidRPr="00F06593">
        <w:rPr>
          <w:rFonts w:ascii="Calibri" w:hAnsi="Calibri"/>
        </w:rPr>
        <w:t>IAS 1, Presentation of Financial Statements</w:t>
      </w:r>
    </w:p>
    <w:p w:rsidR="001D7847" w:rsidRPr="00F06593" w:rsidRDefault="001D7847" w:rsidP="008C36E4">
      <w:pPr>
        <w:numPr>
          <w:ilvl w:val="0"/>
          <w:numId w:val="23"/>
        </w:numPr>
        <w:tabs>
          <w:tab w:val="clear" w:pos="900"/>
          <w:tab w:val="num" w:pos="1080"/>
        </w:tabs>
        <w:ind w:left="1080" w:hanging="540"/>
        <w:jc w:val="both"/>
        <w:rPr>
          <w:rFonts w:ascii="Calibri" w:hAnsi="Calibri"/>
        </w:rPr>
      </w:pPr>
      <w:r w:rsidRPr="00F06593">
        <w:rPr>
          <w:rFonts w:ascii="Calibri" w:hAnsi="Calibri"/>
        </w:rPr>
        <w:t>IAS 16, Property, Plant and Equipment</w:t>
      </w:r>
    </w:p>
    <w:p w:rsidR="0052424F" w:rsidRPr="00F06593" w:rsidRDefault="0052424F" w:rsidP="008C36E4">
      <w:pPr>
        <w:numPr>
          <w:ilvl w:val="0"/>
          <w:numId w:val="23"/>
        </w:numPr>
        <w:tabs>
          <w:tab w:val="clear" w:pos="900"/>
          <w:tab w:val="num" w:pos="1080"/>
        </w:tabs>
        <w:ind w:left="1080" w:hanging="540"/>
        <w:jc w:val="both"/>
        <w:rPr>
          <w:rFonts w:ascii="Calibri" w:hAnsi="Calibri"/>
        </w:rPr>
      </w:pPr>
      <w:r w:rsidRPr="00F06593">
        <w:rPr>
          <w:rFonts w:ascii="Calibri" w:hAnsi="Calibri"/>
        </w:rPr>
        <w:t>IAS 1</w:t>
      </w:r>
      <w:r w:rsidR="001D7847" w:rsidRPr="00F06593">
        <w:rPr>
          <w:rFonts w:ascii="Calibri" w:hAnsi="Calibri"/>
        </w:rPr>
        <w:t>8</w:t>
      </w:r>
      <w:r w:rsidRPr="00F06593">
        <w:rPr>
          <w:rFonts w:ascii="Calibri" w:hAnsi="Calibri"/>
        </w:rPr>
        <w:t xml:space="preserve">, </w:t>
      </w:r>
      <w:r w:rsidR="001D7847" w:rsidRPr="00F06593">
        <w:rPr>
          <w:rFonts w:ascii="Calibri" w:hAnsi="Calibri"/>
        </w:rPr>
        <w:t>Revenue</w:t>
      </w:r>
    </w:p>
    <w:p w:rsidR="0052424F" w:rsidRPr="00F06593" w:rsidRDefault="0052424F" w:rsidP="008C36E4">
      <w:pPr>
        <w:numPr>
          <w:ilvl w:val="0"/>
          <w:numId w:val="23"/>
        </w:numPr>
        <w:tabs>
          <w:tab w:val="clear" w:pos="900"/>
          <w:tab w:val="num" w:pos="1080"/>
        </w:tabs>
        <w:ind w:left="1080" w:hanging="540"/>
        <w:jc w:val="both"/>
        <w:rPr>
          <w:rFonts w:ascii="Calibri" w:hAnsi="Calibri"/>
        </w:rPr>
      </w:pPr>
      <w:r w:rsidRPr="00F06593">
        <w:rPr>
          <w:rFonts w:ascii="Calibri" w:hAnsi="Calibri"/>
        </w:rPr>
        <w:t>IAS 24, Related Parties</w:t>
      </w:r>
    </w:p>
    <w:p w:rsidR="0052424F" w:rsidRPr="00F06593" w:rsidRDefault="0052424F" w:rsidP="008C36E4">
      <w:pPr>
        <w:numPr>
          <w:ilvl w:val="0"/>
          <w:numId w:val="23"/>
        </w:numPr>
        <w:tabs>
          <w:tab w:val="clear" w:pos="900"/>
          <w:tab w:val="num" w:pos="1080"/>
        </w:tabs>
        <w:ind w:left="1080" w:hanging="540"/>
        <w:jc w:val="both"/>
        <w:rPr>
          <w:rFonts w:ascii="Calibri" w:hAnsi="Calibri"/>
        </w:rPr>
      </w:pPr>
      <w:r w:rsidRPr="00F06593">
        <w:rPr>
          <w:rFonts w:ascii="Calibri" w:hAnsi="Calibri"/>
        </w:rPr>
        <w:t>IFRS 7, Financial Instruments: Disclosures</w:t>
      </w:r>
    </w:p>
    <w:p w:rsidR="00871DE9" w:rsidRPr="00F06593" w:rsidRDefault="00871DE9" w:rsidP="008C36E4">
      <w:pPr>
        <w:numPr>
          <w:ilvl w:val="0"/>
          <w:numId w:val="23"/>
        </w:numPr>
        <w:tabs>
          <w:tab w:val="clear" w:pos="900"/>
          <w:tab w:val="num" w:pos="1080"/>
        </w:tabs>
        <w:ind w:left="1260" w:hanging="720"/>
        <w:rPr>
          <w:rFonts w:ascii="Calibri" w:hAnsi="Calibri"/>
        </w:rPr>
      </w:pPr>
      <w:r w:rsidRPr="00F06593">
        <w:rPr>
          <w:rFonts w:ascii="Calibri" w:hAnsi="Calibri"/>
        </w:rPr>
        <w:t>IFRS 13, Fair Value Measurement</w:t>
      </w:r>
    </w:p>
    <w:p w:rsidR="0052424F" w:rsidRPr="000A2D3A" w:rsidRDefault="0052424F" w:rsidP="006E02C7">
      <w:pPr>
        <w:rPr>
          <w:rFonts w:ascii="Calibri" w:hAnsi="Calibri"/>
          <w:sz w:val="18"/>
        </w:rPr>
      </w:pPr>
    </w:p>
    <w:p w:rsidR="0052424F" w:rsidRPr="00F06593" w:rsidRDefault="00B12D32" w:rsidP="00725C0B">
      <w:pPr>
        <w:ind w:left="540"/>
        <w:jc w:val="both"/>
        <w:rPr>
          <w:rFonts w:ascii="Calibri" w:hAnsi="Calibri"/>
        </w:rPr>
      </w:pPr>
      <w:r>
        <w:rPr>
          <w:rFonts w:ascii="Calibri" w:hAnsi="Calibri"/>
        </w:rPr>
        <w:t xml:space="preserve">Also, </w:t>
      </w:r>
      <w:r w:rsidR="00E45CDF">
        <w:rPr>
          <w:rFonts w:ascii="Calibri" w:hAnsi="Calibri"/>
        </w:rPr>
        <w:t>FRC ha</w:t>
      </w:r>
      <w:r w:rsidR="00D90A9B">
        <w:rPr>
          <w:rFonts w:ascii="Calibri" w:hAnsi="Calibri"/>
        </w:rPr>
        <w:t>d identified</w:t>
      </w:r>
      <w:r w:rsidR="00E45CDF">
        <w:rPr>
          <w:rFonts w:ascii="Calibri" w:hAnsi="Calibri"/>
        </w:rPr>
        <w:t xml:space="preserve"> n</w:t>
      </w:r>
      <w:r w:rsidR="0052424F" w:rsidRPr="00F06593">
        <w:rPr>
          <w:rFonts w:ascii="Calibri" w:hAnsi="Calibri"/>
        </w:rPr>
        <w:t>on-</w:t>
      </w:r>
      <w:r w:rsidR="001B1CB3" w:rsidRPr="00F06593">
        <w:rPr>
          <w:rFonts w:ascii="Calibri" w:hAnsi="Calibri"/>
        </w:rPr>
        <w:t>compliances</w:t>
      </w:r>
      <w:r w:rsidR="001B1CB3">
        <w:rPr>
          <w:rFonts w:ascii="Calibri" w:hAnsi="Calibri"/>
        </w:rPr>
        <w:t xml:space="preserve"> </w:t>
      </w:r>
      <w:r w:rsidR="00D90A9B" w:rsidRPr="00F06593">
        <w:rPr>
          <w:rFonts w:ascii="Calibri" w:hAnsi="Calibri"/>
        </w:rPr>
        <w:t>with the National Code of Corporate Gover</w:t>
      </w:r>
      <w:r w:rsidR="00D90A9B">
        <w:rPr>
          <w:rFonts w:ascii="Calibri" w:hAnsi="Calibri"/>
        </w:rPr>
        <w:t>nance</w:t>
      </w:r>
      <w:r w:rsidR="00D90A9B" w:rsidRPr="00F06593">
        <w:rPr>
          <w:rFonts w:ascii="Calibri" w:hAnsi="Calibri"/>
        </w:rPr>
        <w:t xml:space="preserve"> </w:t>
      </w:r>
      <w:r w:rsidR="00142E50">
        <w:rPr>
          <w:rFonts w:ascii="Calibri" w:hAnsi="Calibri"/>
        </w:rPr>
        <w:t xml:space="preserve">(‘Code’) </w:t>
      </w:r>
      <w:r w:rsidR="001B1CB3" w:rsidRPr="00F06593">
        <w:rPr>
          <w:rFonts w:ascii="Calibri" w:hAnsi="Calibri"/>
        </w:rPr>
        <w:t>and</w:t>
      </w:r>
      <w:r w:rsidR="00F06593" w:rsidRPr="00F06593">
        <w:rPr>
          <w:rFonts w:ascii="Calibri" w:hAnsi="Calibri"/>
        </w:rPr>
        <w:t xml:space="preserve"> </w:t>
      </w:r>
      <w:r w:rsidR="00E15547">
        <w:rPr>
          <w:rFonts w:ascii="Calibri" w:hAnsi="Calibri"/>
        </w:rPr>
        <w:t xml:space="preserve">taken note of </w:t>
      </w:r>
      <w:r w:rsidR="00F06593" w:rsidRPr="00F06593">
        <w:rPr>
          <w:rFonts w:ascii="Calibri" w:hAnsi="Calibri"/>
        </w:rPr>
        <w:t>explanations</w:t>
      </w:r>
      <w:r w:rsidR="00E45CDF">
        <w:rPr>
          <w:rFonts w:ascii="Calibri" w:hAnsi="Calibri"/>
        </w:rPr>
        <w:t xml:space="preserve"> provided by PIEs</w:t>
      </w:r>
      <w:r w:rsidR="00142E50">
        <w:rPr>
          <w:rFonts w:ascii="Calibri" w:hAnsi="Calibri"/>
        </w:rPr>
        <w:t xml:space="preserve"> for not complying with the Code</w:t>
      </w:r>
      <w:r w:rsidR="00F06593" w:rsidRPr="00F06593">
        <w:rPr>
          <w:rFonts w:ascii="Calibri" w:hAnsi="Calibri"/>
        </w:rPr>
        <w:t xml:space="preserve"> </w:t>
      </w:r>
      <w:r w:rsidR="00D90A9B">
        <w:rPr>
          <w:rFonts w:ascii="Calibri" w:hAnsi="Calibri"/>
        </w:rPr>
        <w:t xml:space="preserve">in the </w:t>
      </w:r>
      <w:r w:rsidR="00E15547">
        <w:rPr>
          <w:rFonts w:ascii="Calibri" w:hAnsi="Calibri"/>
        </w:rPr>
        <w:t xml:space="preserve">following </w:t>
      </w:r>
      <w:r w:rsidR="00D90A9B">
        <w:rPr>
          <w:rFonts w:ascii="Calibri" w:hAnsi="Calibri"/>
        </w:rPr>
        <w:t>areas</w:t>
      </w:r>
      <w:r w:rsidR="003B168A">
        <w:rPr>
          <w:rFonts w:ascii="Calibri" w:hAnsi="Calibri"/>
        </w:rPr>
        <w:t>,</w:t>
      </w:r>
      <w:r w:rsidRPr="00B12D32">
        <w:rPr>
          <w:rFonts w:ascii="Calibri" w:hAnsi="Calibri"/>
        </w:rPr>
        <w:t xml:space="preserve"> </w:t>
      </w:r>
      <w:r>
        <w:rPr>
          <w:rFonts w:ascii="Calibri" w:hAnsi="Calibri"/>
        </w:rPr>
        <w:t xml:space="preserve">as part of </w:t>
      </w:r>
      <w:r w:rsidR="003B168A">
        <w:rPr>
          <w:rFonts w:ascii="Calibri" w:hAnsi="Calibri"/>
        </w:rPr>
        <w:t xml:space="preserve">the full reviews of </w:t>
      </w:r>
      <w:r>
        <w:rPr>
          <w:rFonts w:ascii="Calibri" w:hAnsi="Calibri"/>
        </w:rPr>
        <w:t xml:space="preserve">individual </w:t>
      </w:r>
      <w:r w:rsidR="003B168A">
        <w:rPr>
          <w:rFonts w:ascii="Calibri" w:hAnsi="Calibri"/>
        </w:rPr>
        <w:t>PIEs:</w:t>
      </w:r>
    </w:p>
    <w:p w:rsidR="0052424F" w:rsidRPr="000A2D3A" w:rsidRDefault="0052424F" w:rsidP="006E02C7">
      <w:pPr>
        <w:ind w:left="1260"/>
        <w:rPr>
          <w:rFonts w:ascii="Calibri" w:hAnsi="Calibri"/>
          <w:sz w:val="18"/>
        </w:rPr>
      </w:pPr>
    </w:p>
    <w:p w:rsidR="00F06593" w:rsidRPr="00F06593" w:rsidRDefault="00F06593" w:rsidP="008C36E4">
      <w:pPr>
        <w:numPr>
          <w:ilvl w:val="0"/>
          <w:numId w:val="31"/>
        </w:numPr>
        <w:tabs>
          <w:tab w:val="left" w:pos="1080"/>
        </w:tabs>
        <w:ind w:hanging="540"/>
        <w:jc w:val="both"/>
        <w:rPr>
          <w:rFonts w:ascii="Calibri" w:hAnsi="Calibri"/>
        </w:rPr>
      </w:pPr>
      <w:r w:rsidRPr="00F06593">
        <w:rPr>
          <w:rFonts w:ascii="Calibri" w:hAnsi="Calibri"/>
        </w:rPr>
        <w:t xml:space="preserve">Composition </w:t>
      </w:r>
      <w:r w:rsidR="00142E50">
        <w:rPr>
          <w:rFonts w:ascii="Calibri" w:hAnsi="Calibri"/>
        </w:rPr>
        <w:t>of the Board (section 2 of the C</w:t>
      </w:r>
      <w:r w:rsidRPr="00F06593">
        <w:rPr>
          <w:rFonts w:ascii="Calibri" w:hAnsi="Calibri"/>
        </w:rPr>
        <w:t>ode);</w:t>
      </w:r>
    </w:p>
    <w:p w:rsidR="00F06593" w:rsidRPr="00F06593" w:rsidRDefault="00F06593" w:rsidP="008C36E4">
      <w:pPr>
        <w:numPr>
          <w:ilvl w:val="0"/>
          <w:numId w:val="31"/>
        </w:numPr>
        <w:tabs>
          <w:tab w:val="num" w:pos="1620"/>
        </w:tabs>
        <w:ind w:hanging="540"/>
        <w:jc w:val="both"/>
        <w:rPr>
          <w:rFonts w:ascii="Calibri" w:hAnsi="Calibri"/>
        </w:rPr>
      </w:pPr>
      <w:r w:rsidRPr="00F06593">
        <w:rPr>
          <w:rFonts w:ascii="Calibri" w:hAnsi="Calibri"/>
        </w:rPr>
        <w:t xml:space="preserve">Detailed directors’ </w:t>
      </w:r>
      <w:r w:rsidR="00142E50">
        <w:rPr>
          <w:rFonts w:ascii="Calibri" w:hAnsi="Calibri"/>
        </w:rPr>
        <w:t>remuneration (section 2 of the C</w:t>
      </w:r>
      <w:r w:rsidRPr="00F06593">
        <w:rPr>
          <w:rFonts w:ascii="Calibri" w:hAnsi="Calibri"/>
        </w:rPr>
        <w:t xml:space="preserve">ode); </w:t>
      </w:r>
    </w:p>
    <w:p w:rsidR="00F06593" w:rsidRDefault="00F06593" w:rsidP="008C36E4">
      <w:pPr>
        <w:numPr>
          <w:ilvl w:val="0"/>
          <w:numId w:val="31"/>
        </w:numPr>
        <w:ind w:hanging="540"/>
        <w:jc w:val="both"/>
        <w:rPr>
          <w:rFonts w:ascii="Calibri" w:hAnsi="Calibri"/>
        </w:rPr>
      </w:pPr>
      <w:r w:rsidRPr="00F06593">
        <w:rPr>
          <w:rFonts w:ascii="Calibri" w:hAnsi="Calibri"/>
        </w:rPr>
        <w:t>Information on board committees (section 3</w:t>
      </w:r>
      <w:r w:rsidR="00142E50">
        <w:rPr>
          <w:rFonts w:ascii="Calibri" w:hAnsi="Calibri"/>
        </w:rPr>
        <w:t xml:space="preserve"> of the C</w:t>
      </w:r>
      <w:r w:rsidR="008C36E4">
        <w:rPr>
          <w:rFonts w:ascii="Calibri" w:hAnsi="Calibri"/>
        </w:rPr>
        <w:t>ode);</w:t>
      </w:r>
      <w:r w:rsidRPr="00F06593">
        <w:rPr>
          <w:rFonts w:ascii="Calibri" w:hAnsi="Calibri"/>
        </w:rPr>
        <w:t xml:space="preserve"> </w:t>
      </w:r>
      <w:r w:rsidR="008C36E4" w:rsidRPr="00F06593">
        <w:rPr>
          <w:rFonts w:ascii="Calibri" w:hAnsi="Calibri"/>
        </w:rPr>
        <w:t>and</w:t>
      </w:r>
    </w:p>
    <w:p w:rsidR="008C36E4" w:rsidRPr="00F06593" w:rsidRDefault="008C36E4" w:rsidP="008C36E4">
      <w:pPr>
        <w:numPr>
          <w:ilvl w:val="0"/>
          <w:numId w:val="31"/>
        </w:numPr>
        <w:ind w:hanging="540"/>
        <w:jc w:val="both"/>
        <w:rPr>
          <w:rFonts w:ascii="Calibri" w:hAnsi="Calibri"/>
        </w:rPr>
      </w:pPr>
      <w:r>
        <w:rPr>
          <w:rFonts w:ascii="Calibri" w:hAnsi="Calibri"/>
        </w:rPr>
        <w:t>Risk management (section 5 of the Code).</w:t>
      </w:r>
    </w:p>
    <w:p w:rsidR="0052424F" w:rsidRPr="000A2D3A" w:rsidRDefault="0052424F" w:rsidP="00725C0B">
      <w:pPr>
        <w:ind w:left="1080"/>
        <w:rPr>
          <w:rFonts w:ascii="Calibri" w:hAnsi="Calibri"/>
          <w:sz w:val="18"/>
        </w:rPr>
      </w:pPr>
    </w:p>
    <w:p w:rsidR="0052424F" w:rsidRPr="00350248" w:rsidRDefault="0052424F" w:rsidP="00725C0B">
      <w:pPr>
        <w:tabs>
          <w:tab w:val="left" w:pos="720"/>
        </w:tabs>
        <w:ind w:left="540"/>
        <w:jc w:val="both"/>
        <w:rPr>
          <w:rFonts w:ascii="Calibri" w:hAnsi="Calibri" w:cs="Arial"/>
        </w:rPr>
      </w:pPr>
      <w:r w:rsidRPr="00350248">
        <w:rPr>
          <w:rFonts w:ascii="Calibri" w:hAnsi="Calibri" w:cs="Arial"/>
        </w:rPr>
        <w:t>Details of the non-compliances</w:t>
      </w:r>
      <w:r w:rsidR="00E45CDF">
        <w:rPr>
          <w:rFonts w:ascii="Calibri" w:hAnsi="Calibri" w:cs="Arial"/>
        </w:rPr>
        <w:t xml:space="preserve"> identified</w:t>
      </w:r>
      <w:r w:rsidRPr="00350248">
        <w:rPr>
          <w:rFonts w:ascii="Calibri" w:hAnsi="Calibri" w:cs="Arial"/>
        </w:rPr>
        <w:t xml:space="preserve"> </w:t>
      </w:r>
      <w:r w:rsidR="001B1CB3">
        <w:rPr>
          <w:rFonts w:ascii="Calibri" w:hAnsi="Calibri" w:cs="Arial"/>
        </w:rPr>
        <w:t>by FRC</w:t>
      </w:r>
      <w:r w:rsidR="00E45CDF">
        <w:rPr>
          <w:rFonts w:ascii="Calibri" w:hAnsi="Calibri" w:cs="Arial"/>
        </w:rPr>
        <w:t xml:space="preserve"> </w:t>
      </w:r>
      <w:r w:rsidRPr="00350248">
        <w:rPr>
          <w:rFonts w:ascii="Calibri" w:hAnsi="Calibri" w:cs="Arial"/>
        </w:rPr>
        <w:t xml:space="preserve">are </w:t>
      </w:r>
      <w:r w:rsidRPr="0012321F">
        <w:rPr>
          <w:rFonts w:ascii="Calibri" w:hAnsi="Calibri" w:cs="Arial"/>
        </w:rPr>
        <w:t xml:space="preserve">provided at </w:t>
      </w:r>
      <w:r w:rsidR="005B1F44" w:rsidRPr="0012321F">
        <w:rPr>
          <w:rFonts w:ascii="Calibri" w:hAnsi="Calibri" w:cs="Arial"/>
        </w:rPr>
        <w:t>part</w:t>
      </w:r>
      <w:r w:rsidR="007C55CD" w:rsidRPr="0012321F">
        <w:rPr>
          <w:rFonts w:ascii="Calibri" w:hAnsi="Calibri" w:cs="Arial"/>
        </w:rPr>
        <w:t>s</w:t>
      </w:r>
      <w:r w:rsidR="005B1F44" w:rsidRPr="0012321F">
        <w:rPr>
          <w:rFonts w:ascii="Calibri" w:hAnsi="Calibri" w:cs="Arial"/>
        </w:rPr>
        <w:t xml:space="preserve"> </w:t>
      </w:r>
      <w:r w:rsidR="007C55CD" w:rsidRPr="0012321F">
        <w:rPr>
          <w:rFonts w:ascii="Calibri" w:hAnsi="Calibri" w:cs="Arial"/>
        </w:rPr>
        <w:t>A and B</w:t>
      </w:r>
      <w:r w:rsidR="007C55CD">
        <w:rPr>
          <w:rFonts w:ascii="Calibri" w:hAnsi="Calibri" w:cs="Arial"/>
        </w:rPr>
        <w:t xml:space="preserve"> </w:t>
      </w:r>
      <w:r w:rsidRPr="005B1F44">
        <w:rPr>
          <w:rFonts w:ascii="Calibri" w:hAnsi="Calibri" w:cs="Arial"/>
        </w:rPr>
        <w:t>below.</w:t>
      </w:r>
    </w:p>
    <w:p w:rsidR="0052424F" w:rsidRPr="00350248" w:rsidRDefault="0052424F" w:rsidP="00EA25DF">
      <w:pPr>
        <w:tabs>
          <w:tab w:val="left" w:pos="720"/>
        </w:tabs>
        <w:jc w:val="both"/>
        <w:rPr>
          <w:rFonts w:ascii="Calibri" w:hAnsi="Calibri" w:cs="Arial"/>
          <w:b/>
          <w:color w:val="0000FF"/>
          <w:sz w:val="28"/>
          <w:szCs w:val="28"/>
        </w:r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sectPr w:rsidR="0052424F" w:rsidRPr="00350248" w:rsidSect="000A2D3A">
          <w:footerReference w:type="default" r:id="rId19"/>
          <w:footerReference w:type="first" r:id="rId20"/>
          <w:pgSz w:w="12240" w:h="15840"/>
          <w:pgMar w:top="1440" w:right="1080" w:bottom="1440" w:left="1080" w:header="720" w:footer="720" w:gutter="0"/>
          <w:cols w:space="708"/>
          <w:titlePg/>
          <w:docGrid w:linePitch="360"/>
        </w:sectPr>
      </w:pPr>
    </w:p>
    <w:p w:rsidR="0052424F" w:rsidRPr="00350248" w:rsidRDefault="0052424F" w:rsidP="00D63EDF">
      <w:pPr>
        <w:tabs>
          <w:tab w:val="left" w:pos="540"/>
          <w:tab w:val="left" w:pos="1080"/>
          <w:tab w:val="left" w:pos="1710"/>
        </w:tabs>
        <w:ind w:left="1620" w:hanging="1080"/>
        <w:jc w:val="both"/>
        <w:rPr>
          <w:rStyle w:val="Hyperlink"/>
          <w:rFonts w:ascii="Calibri" w:hAnsi="Calibri" w:cs="Arial"/>
          <w:b/>
          <w:color w:val="B2A606"/>
          <w:sz w:val="32"/>
        </w:rPr>
      </w:pPr>
      <w:r w:rsidRPr="00350248">
        <w:rPr>
          <w:rStyle w:val="Hyperlink"/>
          <w:rFonts w:ascii="Calibri" w:hAnsi="Calibri" w:cs="Arial"/>
          <w:b/>
          <w:color w:val="B2A606"/>
          <w:sz w:val="32"/>
        </w:rPr>
        <w:lastRenderedPageBreak/>
        <w:t>Contents</w:t>
      </w:r>
    </w:p>
    <w:p w:rsidR="0052424F" w:rsidRPr="00350248" w:rsidRDefault="0052424F" w:rsidP="00AC1DCD">
      <w:pPr>
        <w:ind w:firstLine="540"/>
        <w:jc w:val="both"/>
        <w:rPr>
          <w:rFonts w:ascii="Calibri" w:hAnsi="Calibri" w:cs="Arial"/>
          <w:b/>
          <w:bCs/>
          <w:color w:val="AEA206"/>
        </w:rPr>
      </w:pPr>
      <w:r w:rsidRPr="00350248">
        <w:rPr>
          <w:rFonts w:ascii="Calibri" w:hAnsi="Calibri" w:cs="Arial"/>
          <w:b/>
          <w:bCs/>
          <w:color w:val="AEA206"/>
        </w:rPr>
        <w:t>_______________________________________________________________________________</w:t>
      </w:r>
    </w:p>
    <w:p w:rsidR="0052424F" w:rsidRPr="00350248" w:rsidRDefault="0052424F" w:rsidP="00D63EDF">
      <w:pPr>
        <w:jc w:val="both"/>
        <w:rPr>
          <w:rFonts w:ascii="Calibri" w:hAnsi="Calibri" w:cs="Arial"/>
          <w:bCs/>
        </w:rPr>
      </w:pPr>
    </w:p>
    <w:p w:rsidR="0052424F" w:rsidRPr="00350248" w:rsidRDefault="00325478" w:rsidP="00074FC0">
      <w:pPr>
        <w:tabs>
          <w:tab w:val="left" w:pos="540"/>
          <w:tab w:val="left" w:pos="1080"/>
          <w:tab w:val="left" w:pos="1710"/>
        </w:tabs>
        <w:ind w:left="1620" w:hanging="1080"/>
        <w:jc w:val="both"/>
        <w:rPr>
          <w:rFonts w:ascii="Calibri" w:hAnsi="Calibri" w:cs="Arial"/>
          <w:b/>
          <w:bCs/>
          <w:color w:val="B2A606"/>
          <w:sz w:val="28"/>
        </w:rPr>
      </w:pPr>
      <w:hyperlink w:anchor="_Hlk395610325" w:history="1" w:docLocation="1,2477,2498,0,,Part A - Full reviews">
        <w:r w:rsidR="0052424F" w:rsidRPr="00350248">
          <w:rPr>
            <w:rStyle w:val="Hyperlink"/>
            <w:rFonts w:ascii="Calibri" w:hAnsi="Calibri" w:cs="Arial"/>
            <w:b/>
            <w:color w:val="B2A606"/>
            <w:sz w:val="28"/>
          </w:rPr>
          <w:t xml:space="preserve">PART A </w:t>
        </w:r>
        <w:r w:rsidR="008647B4">
          <w:rPr>
            <w:rStyle w:val="Hyperlink"/>
            <w:rFonts w:ascii="Calibri" w:hAnsi="Calibri" w:cs="Arial"/>
            <w:b/>
            <w:color w:val="B2A606"/>
            <w:sz w:val="28"/>
          </w:rPr>
          <w:t>–</w:t>
        </w:r>
        <w:r w:rsidR="0052424F" w:rsidRPr="00350248">
          <w:rPr>
            <w:rStyle w:val="Hyperlink"/>
            <w:rFonts w:ascii="Calibri" w:hAnsi="Calibri" w:cs="Arial"/>
            <w:b/>
            <w:color w:val="B2A606"/>
            <w:sz w:val="28"/>
          </w:rPr>
          <w:t xml:space="preserve"> </w:t>
        </w:r>
        <w:r w:rsidR="008647B4" w:rsidRPr="0012321F">
          <w:rPr>
            <w:rStyle w:val="Hyperlink"/>
            <w:rFonts w:ascii="Calibri" w:hAnsi="Calibri" w:cs="Arial"/>
            <w:b/>
            <w:color w:val="B2A606"/>
            <w:sz w:val="28"/>
          </w:rPr>
          <w:t xml:space="preserve">Group </w:t>
        </w:r>
        <w:r w:rsidR="0012321F" w:rsidRPr="0012321F">
          <w:rPr>
            <w:rStyle w:val="Hyperlink"/>
            <w:rFonts w:ascii="Calibri" w:hAnsi="Calibri" w:cs="Arial"/>
            <w:b/>
            <w:color w:val="B2A606"/>
            <w:sz w:val="28"/>
          </w:rPr>
          <w:t>R</w:t>
        </w:r>
        <w:r w:rsidR="008647B4" w:rsidRPr="0012321F">
          <w:rPr>
            <w:rStyle w:val="Hyperlink"/>
            <w:rFonts w:ascii="Calibri" w:hAnsi="Calibri" w:cs="Arial"/>
            <w:b/>
            <w:color w:val="B2A606"/>
            <w:sz w:val="28"/>
          </w:rPr>
          <w:t xml:space="preserve">eviews and </w:t>
        </w:r>
        <w:r w:rsidR="0052424F" w:rsidRPr="0012321F">
          <w:rPr>
            <w:rStyle w:val="Hyperlink"/>
            <w:rFonts w:ascii="Calibri" w:hAnsi="Calibri" w:cs="Arial"/>
            <w:b/>
            <w:color w:val="B2A606"/>
            <w:sz w:val="28"/>
          </w:rPr>
          <w:t xml:space="preserve">Full </w:t>
        </w:r>
        <w:r w:rsidR="008647B4" w:rsidRPr="0012321F">
          <w:rPr>
            <w:rStyle w:val="Hyperlink"/>
            <w:rFonts w:ascii="Calibri" w:hAnsi="Calibri" w:cs="Arial"/>
            <w:b/>
            <w:color w:val="B2A606"/>
            <w:sz w:val="28"/>
          </w:rPr>
          <w:t>R</w:t>
        </w:r>
        <w:r w:rsidR="0052424F" w:rsidRPr="0012321F">
          <w:rPr>
            <w:rStyle w:val="Hyperlink"/>
            <w:rFonts w:ascii="Calibri" w:hAnsi="Calibri" w:cs="Arial"/>
            <w:b/>
            <w:color w:val="B2A606"/>
            <w:sz w:val="28"/>
          </w:rPr>
          <w:t>eviews</w:t>
        </w:r>
      </w:hyperlink>
    </w:p>
    <w:p w:rsidR="0052424F" w:rsidRPr="00350248" w:rsidRDefault="0052424F" w:rsidP="00527613">
      <w:pPr>
        <w:pStyle w:val="ListParagraph"/>
        <w:tabs>
          <w:tab w:val="left" w:pos="540"/>
          <w:tab w:val="left" w:pos="1080"/>
        </w:tabs>
        <w:ind w:left="0"/>
        <w:jc w:val="both"/>
        <w:rPr>
          <w:rFonts w:ascii="Calibri" w:hAnsi="Calibri" w:cs="Arial"/>
          <w:bCs/>
        </w:rPr>
      </w:pPr>
    </w:p>
    <w:p w:rsidR="0052424F" w:rsidRPr="000A1A64" w:rsidRDefault="0052424F" w:rsidP="008C36E4">
      <w:pPr>
        <w:numPr>
          <w:ilvl w:val="0"/>
          <w:numId w:val="24"/>
        </w:numPr>
        <w:tabs>
          <w:tab w:val="left" w:pos="1080"/>
          <w:tab w:val="left" w:pos="1800"/>
          <w:tab w:val="left" w:pos="1890"/>
        </w:tabs>
        <w:ind w:left="1800" w:hanging="720"/>
        <w:jc w:val="both"/>
        <w:rPr>
          <w:rStyle w:val="Hyperlink"/>
          <w:rFonts w:ascii="Calibri" w:hAnsi="Calibri" w:cs="Arial"/>
          <w:color w:val="0070C0"/>
        </w:rPr>
      </w:pPr>
      <w:r w:rsidRPr="000A1A64">
        <w:rPr>
          <w:rStyle w:val="Hyperlink"/>
          <w:rFonts w:ascii="Calibri" w:hAnsi="Calibri" w:cs="Arial"/>
          <w:color w:val="0070C0"/>
        </w:rPr>
        <w:t xml:space="preserve">Main findings from the </w:t>
      </w:r>
      <w:r w:rsidR="00A67E33">
        <w:rPr>
          <w:rStyle w:val="Hyperlink"/>
          <w:rFonts w:ascii="Calibri" w:hAnsi="Calibri" w:cs="Arial"/>
          <w:color w:val="0070C0"/>
        </w:rPr>
        <w:t>g</w:t>
      </w:r>
      <w:r w:rsidRPr="000A1A64">
        <w:rPr>
          <w:rStyle w:val="Hyperlink"/>
          <w:rFonts w:ascii="Calibri" w:hAnsi="Calibri" w:cs="Arial"/>
          <w:color w:val="0070C0"/>
        </w:rPr>
        <w:t xml:space="preserve">roup </w:t>
      </w:r>
      <w:r w:rsidR="00A67E33">
        <w:rPr>
          <w:rStyle w:val="Hyperlink"/>
          <w:rFonts w:ascii="Calibri" w:hAnsi="Calibri" w:cs="Arial"/>
          <w:color w:val="0070C0"/>
        </w:rPr>
        <w:t>r</w:t>
      </w:r>
      <w:r w:rsidRPr="000A1A64">
        <w:rPr>
          <w:rStyle w:val="Hyperlink"/>
          <w:rFonts w:ascii="Calibri" w:hAnsi="Calibri" w:cs="Arial"/>
          <w:color w:val="0070C0"/>
        </w:rPr>
        <w:t>eviews</w:t>
      </w:r>
    </w:p>
    <w:p w:rsidR="0052424F" w:rsidRPr="000A1A64" w:rsidRDefault="0052424F" w:rsidP="00527613">
      <w:pPr>
        <w:tabs>
          <w:tab w:val="left" w:pos="540"/>
          <w:tab w:val="left" w:pos="1080"/>
        </w:tabs>
        <w:ind w:left="1710"/>
        <w:jc w:val="both"/>
        <w:rPr>
          <w:rFonts w:ascii="Calibri" w:hAnsi="Calibri" w:cs="Arial"/>
          <w:bCs/>
        </w:rPr>
      </w:pPr>
    </w:p>
    <w:p w:rsidR="0052424F" w:rsidRPr="000A1A64" w:rsidRDefault="00325478" w:rsidP="008C36E4">
      <w:pPr>
        <w:numPr>
          <w:ilvl w:val="1"/>
          <w:numId w:val="24"/>
        </w:numPr>
        <w:tabs>
          <w:tab w:val="left" w:pos="1080"/>
          <w:tab w:val="left" w:pos="1800"/>
          <w:tab w:val="left" w:pos="1890"/>
        </w:tabs>
        <w:ind w:left="1800" w:hanging="720"/>
        <w:jc w:val="both"/>
        <w:rPr>
          <w:rStyle w:val="Hyperlink"/>
          <w:rFonts w:ascii="Calibri" w:hAnsi="Calibri" w:cs="Arial"/>
          <w:color w:val="auto"/>
          <w:u w:val="single"/>
        </w:rPr>
      </w:pPr>
      <w:hyperlink w:anchor="OLE_LINK1" w:history="1">
        <w:r w:rsidR="0052424F" w:rsidRPr="000A1A64">
          <w:rPr>
            <w:rStyle w:val="Hyperlink"/>
            <w:rFonts w:ascii="Calibri" w:hAnsi="Calibri" w:cs="Arial"/>
            <w:bCs/>
            <w:color w:val="auto"/>
            <w:u w:val="single"/>
          </w:rPr>
          <w:t xml:space="preserve">Compliances </w:t>
        </w:r>
        <w:r w:rsidR="0052424F" w:rsidRPr="000A1A64">
          <w:rPr>
            <w:rStyle w:val="Hyperlink"/>
            <w:rFonts w:ascii="Calibri" w:hAnsi="Calibri" w:cs="Arial"/>
            <w:color w:val="auto"/>
            <w:u w:val="single"/>
          </w:rPr>
          <w:t>with regard to International Financial Reporting Standards (IFRSs)</w:t>
        </w:r>
      </w:hyperlink>
    </w:p>
    <w:p w:rsidR="0052424F" w:rsidRPr="000A1A64" w:rsidRDefault="0052424F" w:rsidP="00527613">
      <w:pPr>
        <w:tabs>
          <w:tab w:val="left" w:pos="1080"/>
          <w:tab w:val="left" w:pos="1800"/>
          <w:tab w:val="left" w:pos="2340"/>
        </w:tabs>
        <w:ind w:left="2340" w:hanging="1260"/>
        <w:jc w:val="both"/>
        <w:rPr>
          <w:rFonts w:ascii="Calibri" w:hAnsi="Calibri" w:cs="Arial"/>
          <w:bCs/>
        </w:rPr>
      </w:pPr>
    </w:p>
    <w:p w:rsidR="0052424F" w:rsidRPr="000A1A64" w:rsidRDefault="00325478" w:rsidP="008C36E4">
      <w:pPr>
        <w:numPr>
          <w:ilvl w:val="1"/>
          <w:numId w:val="24"/>
        </w:numPr>
        <w:tabs>
          <w:tab w:val="left" w:pos="1080"/>
          <w:tab w:val="left" w:pos="1800"/>
          <w:tab w:val="left" w:pos="2340"/>
        </w:tabs>
        <w:ind w:left="2070" w:hanging="990"/>
        <w:jc w:val="both"/>
        <w:rPr>
          <w:rStyle w:val="Hyperlink"/>
          <w:rFonts w:ascii="Calibri" w:hAnsi="Calibri" w:cs="Arial"/>
          <w:bCs/>
          <w:color w:val="auto"/>
          <w:u w:val="single"/>
        </w:rPr>
      </w:pPr>
      <w:hyperlink w:anchor="Other" w:history="1">
        <w:r w:rsidR="0052424F" w:rsidRPr="000A1A64">
          <w:rPr>
            <w:rStyle w:val="Hyperlink"/>
            <w:rFonts w:ascii="Calibri" w:hAnsi="Calibri" w:cs="Arial"/>
            <w:bCs/>
            <w:color w:val="auto"/>
            <w:u w:val="single"/>
          </w:rPr>
          <w:t>Other issues</w:t>
        </w:r>
      </w:hyperlink>
    </w:p>
    <w:p w:rsidR="0052424F" w:rsidRPr="000A1A64" w:rsidRDefault="0052424F" w:rsidP="00527613">
      <w:pPr>
        <w:pStyle w:val="ListParagraph"/>
        <w:ind w:hanging="1260"/>
        <w:rPr>
          <w:rStyle w:val="Hyperlink"/>
          <w:rFonts w:ascii="Calibri" w:hAnsi="Calibri" w:cs="Arial"/>
          <w:color w:val="auto"/>
        </w:rPr>
      </w:pPr>
    </w:p>
    <w:p w:rsidR="0052424F" w:rsidRPr="00350248" w:rsidRDefault="0052424F" w:rsidP="000A1A64">
      <w:pPr>
        <w:tabs>
          <w:tab w:val="left" w:pos="1080"/>
          <w:tab w:val="left" w:pos="1800"/>
          <w:tab w:val="left" w:pos="2340"/>
        </w:tabs>
        <w:ind w:firstLine="1080"/>
        <w:jc w:val="both"/>
        <w:rPr>
          <w:rStyle w:val="Hyperlink"/>
          <w:rFonts w:ascii="Calibri" w:hAnsi="Calibri" w:cs="Arial"/>
          <w:color w:val="auto"/>
          <w:u w:val="single"/>
        </w:rPr>
      </w:pPr>
      <w:r w:rsidRPr="000A1A64">
        <w:rPr>
          <w:rFonts w:ascii="Calibri" w:hAnsi="Calibri"/>
        </w:rPr>
        <w:t>1.3</w:t>
      </w:r>
      <w:r>
        <w:tab/>
      </w:r>
      <w:hyperlink w:anchor="Issues" w:history="1">
        <w:r w:rsidRPr="00350248">
          <w:rPr>
            <w:rStyle w:val="Hyperlink"/>
            <w:rFonts w:ascii="Calibri" w:hAnsi="Calibri" w:cs="Arial"/>
            <w:color w:val="auto"/>
            <w:u w:val="single"/>
          </w:rPr>
          <w:t>Issues raised with auditors</w:t>
        </w:r>
      </w:hyperlink>
    </w:p>
    <w:p w:rsidR="0052424F" w:rsidRPr="00350248" w:rsidRDefault="0052424F" w:rsidP="00527613">
      <w:pPr>
        <w:tabs>
          <w:tab w:val="left" w:pos="561"/>
          <w:tab w:val="left" w:pos="1080"/>
        </w:tabs>
        <w:jc w:val="both"/>
        <w:rPr>
          <w:rFonts w:ascii="Calibri" w:hAnsi="Calibri" w:cs="Arial"/>
          <w:bCs/>
          <w:color w:val="0070C0"/>
        </w:rPr>
      </w:pPr>
    </w:p>
    <w:p w:rsidR="0052424F" w:rsidRPr="00350248" w:rsidRDefault="0052424F" w:rsidP="00527613">
      <w:pPr>
        <w:tabs>
          <w:tab w:val="left" w:pos="1080"/>
          <w:tab w:val="left" w:pos="1800"/>
          <w:tab w:val="left" w:pos="1890"/>
        </w:tabs>
        <w:ind w:firstLine="1080"/>
        <w:jc w:val="both"/>
        <w:rPr>
          <w:rStyle w:val="Hyperlink"/>
          <w:rFonts w:ascii="Calibri" w:hAnsi="Calibri" w:cs="Arial"/>
          <w:color w:val="0070C0"/>
        </w:rPr>
      </w:pPr>
      <w:r w:rsidRPr="00350248">
        <w:rPr>
          <w:rStyle w:val="Hyperlink"/>
          <w:rFonts w:ascii="Calibri" w:hAnsi="Calibri" w:cs="Arial"/>
          <w:color w:val="0070C0"/>
        </w:rPr>
        <w:t>2.0</w:t>
      </w:r>
      <w:r w:rsidRPr="00350248">
        <w:rPr>
          <w:rStyle w:val="Hyperlink"/>
          <w:rFonts w:ascii="Calibri" w:hAnsi="Calibri" w:cs="Arial"/>
          <w:color w:val="0070C0"/>
        </w:rPr>
        <w:tab/>
        <w:t xml:space="preserve">Main findings from </w:t>
      </w:r>
      <w:r w:rsidR="0012321F" w:rsidRPr="0012321F">
        <w:rPr>
          <w:rStyle w:val="Hyperlink"/>
          <w:rFonts w:ascii="Calibri" w:hAnsi="Calibri" w:cs="Arial"/>
          <w:color w:val="0070C0"/>
        </w:rPr>
        <w:t>f</w:t>
      </w:r>
      <w:r w:rsidR="008647B4" w:rsidRPr="0012321F">
        <w:rPr>
          <w:rStyle w:val="Hyperlink"/>
          <w:rFonts w:ascii="Calibri" w:hAnsi="Calibri" w:cs="Arial"/>
          <w:color w:val="0070C0"/>
        </w:rPr>
        <w:t xml:space="preserve">ull </w:t>
      </w:r>
      <w:r w:rsidR="0012321F" w:rsidRPr="0012321F">
        <w:rPr>
          <w:rStyle w:val="Hyperlink"/>
          <w:rFonts w:ascii="Calibri" w:hAnsi="Calibri" w:cs="Arial"/>
          <w:color w:val="0070C0"/>
        </w:rPr>
        <w:t>r</w:t>
      </w:r>
      <w:r w:rsidR="008647B4" w:rsidRPr="0012321F">
        <w:rPr>
          <w:rStyle w:val="Hyperlink"/>
          <w:rFonts w:ascii="Calibri" w:hAnsi="Calibri" w:cs="Arial"/>
          <w:color w:val="0070C0"/>
        </w:rPr>
        <w:t xml:space="preserve">eviews of </w:t>
      </w:r>
      <w:r w:rsidRPr="0012321F">
        <w:rPr>
          <w:rStyle w:val="Hyperlink"/>
          <w:rFonts w:ascii="Calibri" w:hAnsi="Calibri" w:cs="Arial"/>
          <w:color w:val="0070C0"/>
        </w:rPr>
        <w:t>other</w:t>
      </w:r>
      <w:r w:rsidRPr="00350248">
        <w:rPr>
          <w:rStyle w:val="Hyperlink"/>
          <w:rFonts w:ascii="Calibri" w:hAnsi="Calibri" w:cs="Arial"/>
          <w:color w:val="0070C0"/>
        </w:rPr>
        <w:t xml:space="preserve"> </w:t>
      </w:r>
      <w:r w:rsidR="000C2B11">
        <w:rPr>
          <w:rStyle w:val="Hyperlink"/>
          <w:rFonts w:ascii="Calibri" w:hAnsi="Calibri" w:cs="Arial"/>
          <w:color w:val="0070C0"/>
        </w:rPr>
        <w:t xml:space="preserve">individual </w:t>
      </w:r>
      <w:r w:rsidRPr="00350248">
        <w:rPr>
          <w:rStyle w:val="Hyperlink"/>
          <w:rFonts w:ascii="Calibri" w:hAnsi="Calibri" w:cs="Arial"/>
          <w:color w:val="0070C0"/>
        </w:rPr>
        <w:t>entities</w:t>
      </w:r>
    </w:p>
    <w:p w:rsidR="0052424F" w:rsidRPr="00350248" w:rsidRDefault="0052424F" w:rsidP="00527613">
      <w:pPr>
        <w:tabs>
          <w:tab w:val="left" w:pos="561"/>
          <w:tab w:val="left" w:pos="1080"/>
        </w:tabs>
        <w:ind w:left="1710" w:hanging="630"/>
        <w:jc w:val="both"/>
        <w:rPr>
          <w:rFonts w:ascii="Calibri" w:hAnsi="Calibri" w:cs="Arial"/>
          <w:bCs/>
        </w:rPr>
      </w:pPr>
    </w:p>
    <w:p w:rsidR="0052424F" w:rsidRPr="00350248" w:rsidRDefault="0052424F" w:rsidP="00527613">
      <w:pPr>
        <w:tabs>
          <w:tab w:val="left" w:pos="561"/>
          <w:tab w:val="left" w:pos="1080"/>
        </w:tabs>
        <w:ind w:left="1800" w:hanging="720"/>
        <w:jc w:val="both"/>
        <w:rPr>
          <w:rStyle w:val="Hyperlink"/>
          <w:rFonts w:ascii="Calibri" w:hAnsi="Calibri" w:cs="Arial"/>
          <w:bCs/>
          <w:color w:val="auto"/>
        </w:rPr>
      </w:pPr>
      <w:r w:rsidRPr="00350248">
        <w:rPr>
          <w:rFonts w:ascii="Calibri" w:hAnsi="Calibri" w:cs="Arial"/>
          <w:bCs/>
        </w:rPr>
        <w:t>2.1</w:t>
      </w:r>
      <w:r w:rsidRPr="00350248">
        <w:rPr>
          <w:rFonts w:ascii="Calibri" w:hAnsi="Calibri" w:cs="Arial"/>
          <w:bCs/>
        </w:rPr>
        <w:tab/>
      </w:r>
      <w:r w:rsidRPr="00350248">
        <w:rPr>
          <w:rFonts w:ascii="Calibri" w:hAnsi="Calibri" w:cs="Arial"/>
          <w:bCs/>
        </w:rPr>
        <w:fldChar w:fldCharType="begin"/>
      </w:r>
      <w:r w:rsidRPr="00350248">
        <w:rPr>
          <w:rFonts w:ascii="Calibri" w:hAnsi="Calibri" w:cs="Arial"/>
          <w:bCs/>
        </w:rPr>
        <w:instrText xml:space="preserve"> HYPERLINK  \l "Compliances" </w:instrText>
      </w:r>
      <w:r w:rsidRPr="00350248">
        <w:rPr>
          <w:rFonts w:ascii="Calibri" w:hAnsi="Calibri" w:cs="Arial"/>
          <w:bCs/>
        </w:rPr>
        <w:fldChar w:fldCharType="separate"/>
      </w:r>
      <w:r w:rsidRPr="00350248">
        <w:rPr>
          <w:rStyle w:val="Hyperlink"/>
          <w:rFonts w:ascii="Calibri" w:hAnsi="Calibri" w:cs="Arial"/>
          <w:bCs/>
          <w:color w:val="auto"/>
          <w:u w:val="single"/>
        </w:rPr>
        <w:t>Compliances with regard to International Financial Reporting Standards (IFRSs)</w:t>
      </w:r>
    </w:p>
    <w:p w:rsidR="0052424F" w:rsidRPr="00350248" w:rsidRDefault="0052424F" w:rsidP="00527613">
      <w:pPr>
        <w:tabs>
          <w:tab w:val="left" w:pos="561"/>
          <w:tab w:val="left" w:pos="1080"/>
        </w:tabs>
        <w:ind w:left="1800" w:hanging="720"/>
        <w:jc w:val="both"/>
        <w:rPr>
          <w:rFonts w:ascii="Calibri" w:hAnsi="Calibri" w:cs="Arial"/>
          <w:bCs/>
        </w:rPr>
      </w:pPr>
      <w:r w:rsidRPr="00350248">
        <w:rPr>
          <w:rFonts w:ascii="Calibri" w:hAnsi="Calibri" w:cs="Arial"/>
          <w:bCs/>
        </w:rPr>
        <w:fldChar w:fldCharType="end"/>
      </w:r>
    </w:p>
    <w:p w:rsidR="0052424F" w:rsidRPr="00350248" w:rsidRDefault="00325478" w:rsidP="008C36E4">
      <w:pPr>
        <w:numPr>
          <w:ilvl w:val="1"/>
          <w:numId w:val="17"/>
        </w:numPr>
        <w:tabs>
          <w:tab w:val="left" w:pos="1800"/>
        </w:tabs>
        <w:ind w:hanging="720"/>
        <w:jc w:val="both"/>
        <w:rPr>
          <w:rFonts w:ascii="Calibri" w:hAnsi="Calibri" w:cs="Arial"/>
          <w:bCs/>
          <w:u w:val="single"/>
        </w:rPr>
      </w:pPr>
      <w:hyperlink w:anchor="OLE_LINK4" w:history="1">
        <w:r w:rsidR="0052424F" w:rsidRPr="00350248">
          <w:rPr>
            <w:rStyle w:val="Hyperlink"/>
            <w:rFonts w:ascii="Calibri" w:hAnsi="Calibri" w:cs="Arial"/>
            <w:bCs/>
            <w:color w:val="auto"/>
            <w:u w:val="single"/>
          </w:rPr>
          <w:t>Compliances with regard to corporate governance</w:t>
        </w:r>
      </w:hyperlink>
    </w:p>
    <w:p w:rsidR="0052424F" w:rsidRPr="00350248" w:rsidRDefault="0052424F" w:rsidP="00527613">
      <w:pPr>
        <w:tabs>
          <w:tab w:val="left" w:pos="561"/>
          <w:tab w:val="left" w:pos="1080"/>
        </w:tabs>
        <w:ind w:left="1800" w:hanging="720"/>
        <w:jc w:val="both"/>
        <w:rPr>
          <w:rFonts w:ascii="Calibri" w:hAnsi="Calibri"/>
        </w:rPr>
      </w:pPr>
    </w:p>
    <w:p w:rsidR="0052424F" w:rsidRPr="00350248" w:rsidRDefault="0052424F" w:rsidP="008C36E4">
      <w:pPr>
        <w:numPr>
          <w:ilvl w:val="1"/>
          <w:numId w:val="17"/>
        </w:numPr>
        <w:tabs>
          <w:tab w:val="left" w:pos="561"/>
          <w:tab w:val="left" w:pos="1080"/>
          <w:tab w:val="left" w:pos="1800"/>
        </w:tabs>
        <w:ind w:hanging="720"/>
        <w:jc w:val="both"/>
        <w:rPr>
          <w:rStyle w:val="Hyperlink"/>
          <w:rFonts w:ascii="Calibri" w:hAnsi="Calibri" w:cs="Arial"/>
          <w:bCs/>
          <w:color w:val="auto"/>
          <w:u w:val="single"/>
        </w:rPr>
      </w:pPr>
      <w:r w:rsidRPr="00DC17B7">
        <w:rPr>
          <w:rFonts w:ascii="Calibri" w:hAnsi="Calibri" w:cs="Arial"/>
          <w:lang w:val="en-US"/>
        </w:rPr>
        <w:t>Reporting by Auditors in compliance</w:t>
      </w:r>
      <w:r w:rsidR="00DC17B7">
        <w:rPr>
          <w:rFonts w:ascii="Calibri" w:hAnsi="Calibri" w:cs="Arial"/>
          <w:lang w:val="en-US"/>
        </w:rPr>
        <w:t xml:space="preserve"> with Section 39(3) of the FRA</w:t>
      </w:r>
      <w:r w:rsidRPr="00350248">
        <w:rPr>
          <w:rStyle w:val="Hyperlink"/>
          <w:rFonts w:ascii="Calibri" w:hAnsi="Calibri" w:cs="Arial"/>
          <w:color w:val="auto"/>
          <w:u w:val="single"/>
          <w:lang w:val="en-US"/>
        </w:rPr>
        <w:t xml:space="preserve"> </w:t>
      </w:r>
    </w:p>
    <w:p w:rsidR="0052424F" w:rsidRPr="00350248" w:rsidRDefault="0052424F" w:rsidP="00527613">
      <w:pPr>
        <w:tabs>
          <w:tab w:val="left" w:pos="561"/>
          <w:tab w:val="left" w:pos="1080"/>
          <w:tab w:val="left" w:pos="2340"/>
        </w:tabs>
        <w:ind w:left="1800" w:hanging="720"/>
        <w:jc w:val="both"/>
        <w:rPr>
          <w:rFonts w:ascii="Calibri" w:hAnsi="Calibri" w:cs="Arial"/>
          <w:bCs/>
        </w:rPr>
      </w:pPr>
    </w:p>
    <w:p w:rsidR="0052424F" w:rsidRPr="00350248" w:rsidRDefault="0052424F" w:rsidP="00527613">
      <w:pPr>
        <w:tabs>
          <w:tab w:val="left" w:pos="561"/>
          <w:tab w:val="left" w:pos="1080"/>
        </w:tabs>
        <w:ind w:left="1800" w:hanging="720"/>
        <w:jc w:val="both"/>
        <w:rPr>
          <w:rFonts w:ascii="Calibri" w:hAnsi="Calibri" w:cs="Arial"/>
          <w:bCs/>
          <w:u w:val="single"/>
          <w:lang w:val="fr-FR"/>
        </w:rPr>
      </w:pPr>
      <w:r w:rsidRPr="00350248">
        <w:rPr>
          <w:rFonts w:ascii="Calibri" w:hAnsi="Calibri" w:cs="Arial"/>
          <w:bCs/>
          <w:lang w:val="fr-FR"/>
        </w:rPr>
        <w:t>2.4</w:t>
      </w:r>
      <w:r w:rsidRPr="00350248">
        <w:rPr>
          <w:rFonts w:ascii="Calibri" w:hAnsi="Calibri" w:cs="Arial"/>
          <w:bCs/>
          <w:lang w:val="fr-FR"/>
        </w:rPr>
        <w:tab/>
      </w:r>
      <w:hyperlink w:anchor="AFees" w:history="1">
        <w:r w:rsidRPr="00350248">
          <w:rPr>
            <w:rStyle w:val="Hyperlink"/>
            <w:rFonts w:ascii="Calibri" w:hAnsi="Calibri" w:cs="Arial"/>
            <w:bCs/>
            <w:color w:val="auto"/>
            <w:u w:val="single"/>
            <w:lang w:val="fr-FR"/>
          </w:rPr>
          <w:t xml:space="preserve">Audit and non-audit </w:t>
        </w:r>
        <w:proofErr w:type="spellStart"/>
        <w:r w:rsidRPr="00350248">
          <w:rPr>
            <w:rStyle w:val="Hyperlink"/>
            <w:rFonts w:ascii="Calibri" w:hAnsi="Calibri" w:cs="Arial"/>
            <w:bCs/>
            <w:color w:val="auto"/>
            <w:u w:val="single"/>
            <w:lang w:val="fr-FR"/>
          </w:rPr>
          <w:t>fees</w:t>
        </w:r>
        <w:proofErr w:type="spellEnd"/>
      </w:hyperlink>
    </w:p>
    <w:p w:rsidR="0052424F" w:rsidRPr="00350248" w:rsidRDefault="0052424F" w:rsidP="00527613">
      <w:pPr>
        <w:tabs>
          <w:tab w:val="left" w:pos="561"/>
          <w:tab w:val="left" w:pos="1080"/>
        </w:tabs>
        <w:ind w:left="1800" w:hanging="720"/>
        <w:jc w:val="both"/>
        <w:rPr>
          <w:rFonts w:ascii="Calibri" w:hAnsi="Calibri" w:cs="Arial"/>
          <w:bCs/>
          <w:u w:val="single"/>
          <w:lang w:val="fr-FR"/>
        </w:rPr>
      </w:pPr>
    </w:p>
    <w:p w:rsidR="0052424F" w:rsidRPr="00350248" w:rsidRDefault="0052424F" w:rsidP="00527613">
      <w:pPr>
        <w:tabs>
          <w:tab w:val="left" w:pos="561"/>
          <w:tab w:val="left" w:pos="1080"/>
        </w:tabs>
        <w:ind w:left="1800" w:hanging="720"/>
        <w:jc w:val="both"/>
        <w:rPr>
          <w:rStyle w:val="Hyperlink"/>
          <w:rFonts w:ascii="Calibri" w:hAnsi="Calibri" w:cs="Arial"/>
          <w:color w:val="auto"/>
          <w:u w:val="single"/>
          <w:lang w:val="fr-FR"/>
        </w:rPr>
      </w:pPr>
      <w:r w:rsidRPr="00350248">
        <w:rPr>
          <w:rFonts w:ascii="Calibri" w:hAnsi="Calibri" w:cs="Arial"/>
          <w:bCs/>
          <w:lang w:val="fr-FR"/>
        </w:rPr>
        <w:t>2.5</w:t>
      </w:r>
      <w:r w:rsidRPr="00350248">
        <w:rPr>
          <w:rFonts w:ascii="Calibri" w:hAnsi="Calibri" w:cs="Arial"/>
          <w:bCs/>
          <w:lang w:val="fr-FR"/>
        </w:rPr>
        <w:tab/>
      </w:r>
      <w:hyperlink w:anchor="NonFinancial" w:history="1">
        <w:r w:rsidRPr="00350248">
          <w:rPr>
            <w:rStyle w:val="Hyperlink"/>
            <w:rFonts w:ascii="Calibri" w:hAnsi="Calibri" w:cs="Arial"/>
            <w:color w:val="auto"/>
            <w:u w:val="single"/>
            <w:lang w:val="fr-FR"/>
          </w:rPr>
          <w:t>Non-</w:t>
        </w:r>
        <w:r w:rsidR="00AA5EC3" w:rsidRPr="00350248">
          <w:rPr>
            <w:rStyle w:val="Hyperlink"/>
            <w:rFonts w:ascii="Calibri" w:hAnsi="Calibri" w:cs="Arial"/>
            <w:color w:val="auto"/>
            <w:u w:val="single"/>
            <w:lang w:val="fr-FR"/>
          </w:rPr>
          <w:t>Financial</w:t>
        </w:r>
        <w:r w:rsidRPr="00350248">
          <w:rPr>
            <w:rStyle w:val="Hyperlink"/>
            <w:rFonts w:ascii="Calibri" w:hAnsi="Calibri" w:cs="Arial"/>
            <w:color w:val="auto"/>
            <w:u w:val="single"/>
            <w:lang w:val="fr-FR"/>
          </w:rPr>
          <w:t xml:space="preserve"> information</w:t>
        </w:r>
      </w:hyperlink>
      <w:r w:rsidRPr="00350248">
        <w:rPr>
          <w:rFonts w:ascii="Calibri" w:hAnsi="Calibri" w:cs="Arial"/>
          <w:lang w:val="fr-FR"/>
        </w:rPr>
        <w:t xml:space="preserve"> </w:t>
      </w:r>
    </w:p>
    <w:p w:rsidR="0052424F" w:rsidRPr="00350248" w:rsidRDefault="0052424F" w:rsidP="00527613">
      <w:pPr>
        <w:tabs>
          <w:tab w:val="left" w:pos="561"/>
          <w:tab w:val="left" w:pos="1080"/>
        </w:tabs>
        <w:ind w:left="1800" w:hanging="720"/>
        <w:jc w:val="both"/>
        <w:rPr>
          <w:rFonts w:ascii="Calibri" w:hAnsi="Calibri" w:cs="Arial"/>
          <w:bCs/>
          <w:u w:val="single"/>
          <w:lang w:val="fr-FR"/>
        </w:rPr>
      </w:pPr>
    </w:p>
    <w:p w:rsidR="0052424F" w:rsidRPr="00350248" w:rsidRDefault="0052424F" w:rsidP="00527613">
      <w:pPr>
        <w:tabs>
          <w:tab w:val="left" w:pos="561"/>
          <w:tab w:val="left" w:pos="1080"/>
          <w:tab w:val="left" w:pos="1710"/>
        </w:tabs>
        <w:ind w:left="1800" w:hanging="720"/>
        <w:jc w:val="both"/>
        <w:rPr>
          <w:rFonts w:ascii="Calibri" w:hAnsi="Calibri" w:cs="Arial"/>
          <w:bCs/>
          <w:lang w:val="fr-FR"/>
        </w:rPr>
      </w:pPr>
      <w:r w:rsidRPr="00350248">
        <w:rPr>
          <w:rFonts w:ascii="Calibri" w:hAnsi="Calibri" w:cs="Arial"/>
          <w:bCs/>
          <w:lang w:val="fr-FR"/>
        </w:rPr>
        <w:t>2.6</w:t>
      </w:r>
      <w:r w:rsidRPr="00350248">
        <w:rPr>
          <w:rFonts w:ascii="Calibri" w:hAnsi="Calibri" w:cs="Arial"/>
          <w:bCs/>
          <w:lang w:val="fr-FR"/>
        </w:rPr>
        <w:tab/>
        <w:t xml:space="preserve"> </w:t>
      </w:r>
      <w:hyperlink w:anchor="Market" w:history="1">
        <w:proofErr w:type="spellStart"/>
        <w:r w:rsidRPr="00350248">
          <w:rPr>
            <w:rStyle w:val="Hyperlink"/>
            <w:rFonts w:ascii="Calibri" w:hAnsi="Calibri" w:cs="Arial"/>
            <w:color w:val="auto"/>
            <w:u w:val="single"/>
            <w:lang w:val="fr-FR"/>
          </w:rPr>
          <w:t>Market</w:t>
        </w:r>
        <w:proofErr w:type="spellEnd"/>
        <w:r w:rsidRPr="00350248">
          <w:rPr>
            <w:rStyle w:val="Hyperlink"/>
            <w:rFonts w:ascii="Calibri" w:hAnsi="Calibri" w:cs="Arial"/>
            <w:color w:val="auto"/>
            <w:u w:val="single"/>
            <w:lang w:val="fr-FR"/>
          </w:rPr>
          <w:t xml:space="preserve"> Capitalisation</w:t>
        </w:r>
      </w:hyperlink>
    </w:p>
    <w:p w:rsidR="0052424F" w:rsidRPr="00350248" w:rsidRDefault="0052424F" w:rsidP="004B54CE">
      <w:pPr>
        <w:tabs>
          <w:tab w:val="left" w:pos="540"/>
          <w:tab w:val="left" w:pos="1080"/>
        </w:tabs>
        <w:jc w:val="both"/>
        <w:rPr>
          <w:rFonts w:ascii="Calibri" w:hAnsi="Calibri" w:cs="Arial"/>
          <w:bCs/>
          <w:lang w:val="fr-FR"/>
        </w:rPr>
      </w:pPr>
    </w:p>
    <w:p w:rsidR="0052424F" w:rsidRPr="00350248" w:rsidRDefault="0052424F" w:rsidP="000D4624">
      <w:pPr>
        <w:tabs>
          <w:tab w:val="left" w:pos="540"/>
          <w:tab w:val="left" w:pos="1080"/>
          <w:tab w:val="left" w:pos="1710"/>
        </w:tabs>
        <w:ind w:left="1620" w:hanging="1080"/>
        <w:jc w:val="both"/>
        <w:rPr>
          <w:rStyle w:val="Hyperlink"/>
          <w:rFonts w:ascii="Calibri" w:hAnsi="Calibri" w:cs="Arial"/>
          <w:b/>
          <w:color w:val="B2A606"/>
          <w:sz w:val="28"/>
        </w:rPr>
      </w:pPr>
      <w:r w:rsidRPr="00350248">
        <w:rPr>
          <w:rStyle w:val="Hyperlink"/>
          <w:rFonts w:ascii="Calibri" w:hAnsi="Calibri" w:cs="Arial"/>
          <w:color w:val="B2A606"/>
          <w:sz w:val="28"/>
        </w:rPr>
        <w:fldChar w:fldCharType="begin"/>
      </w:r>
      <w:r w:rsidRPr="00350248">
        <w:rPr>
          <w:rStyle w:val="Hyperlink"/>
          <w:rFonts w:ascii="Calibri" w:hAnsi="Calibri" w:cs="Arial"/>
          <w:color w:val="B2A606"/>
          <w:sz w:val="28"/>
        </w:rPr>
        <w:instrText xml:space="preserve"> HYPERLINK  \l "_Hlk395610500" \s "1,36264,36309,0,,PART B - Follow up reviews of an" </w:instrText>
      </w:r>
      <w:r w:rsidRPr="00350248">
        <w:rPr>
          <w:rStyle w:val="Hyperlink"/>
          <w:rFonts w:ascii="Calibri" w:hAnsi="Calibri" w:cs="Arial"/>
          <w:color w:val="B2A606"/>
          <w:sz w:val="28"/>
        </w:rPr>
        <w:fldChar w:fldCharType="separate"/>
      </w:r>
      <w:r w:rsidRPr="00350248">
        <w:rPr>
          <w:rStyle w:val="Hyperlink"/>
          <w:rFonts w:ascii="Calibri" w:hAnsi="Calibri" w:cs="Arial"/>
          <w:b/>
          <w:color w:val="B2A606"/>
          <w:sz w:val="28"/>
        </w:rPr>
        <w:t>PART B - Follow up reviews of Annual Reports</w:t>
      </w:r>
    </w:p>
    <w:p w:rsidR="0052424F" w:rsidRPr="00350248" w:rsidRDefault="0052424F" w:rsidP="000D4624">
      <w:pPr>
        <w:tabs>
          <w:tab w:val="left" w:pos="540"/>
          <w:tab w:val="left" w:pos="1080"/>
          <w:tab w:val="left" w:pos="1710"/>
        </w:tabs>
        <w:ind w:left="1620" w:hanging="1080"/>
        <w:jc w:val="both"/>
        <w:rPr>
          <w:rFonts w:ascii="Calibri" w:hAnsi="Calibri"/>
          <w:sz w:val="28"/>
        </w:rPr>
      </w:pPr>
      <w:r w:rsidRPr="00350248">
        <w:rPr>
          <w:rStyle w:val="Hyperlink"/>
          <w:rFonts w:ascii="Calibri" w:hAnsi="Calibri" w:cs="Arial"/>
          <w:color w:val="B2A606"/>
          <w:sz w:val="28"/>
        </w:rPr>
        <w:fldChar w:fldCharType="end"/>
      </w:r>
    </w:p>
    <w:p w:rsidR="0052424F" w:rsidRPr="00350248" w:rsidRDefault="0052424F" w:rsidP="000D4624">
      <w:pPr>
        <w:tabs>
          <w:tab w:val="left" w:pos="540"/>
          <w:tab w:val="left" w:pos="1080"/>
          <w:tab w:val="left" w:pos="1710"/>
        </w:tabs>
        <w:ind w:left="1620" w:hanging="1080"/>
        <w:jc w:val="both"/>
        <w:rPr>
          <w:rStyle w:val="Hyperlink"/>
          <w:rFonts w:ascii="Calibri" w:hAnsi="Calibri" w:cs="Arial"/>
          <w:b/>
          <w:color w:val="B2A606"/>
          <w:sz w:val="28"/>
        </w:rPr>
      </w:pPr>
      <w:r w:rsidRPr="00350248">
        <w:rPr>
          <w:rStyle w:val="Hyperlink"/>
          <w:rFonts w:ascii="Calibri" w:hAnsi="Calibri" w:cs="Arial"/>
          <w:b/>
          <w:color w:val="B2A606"/>
          <w:sz w:val="28"/>
        </w:rPr>
        <w:t>PART C - Grading of Annual Report Reviews</w:t>
      </w:r>
    </w:p>
    <w:p w:rsidR="0052424F" w:rsidRPr="00350248" w:rsidRDefault="0052424F" w:rsidP="00074FC0">
      <w:pPr>
        <w:tabs>
          <w:tab w:val="left" w:pos="561"/>
        </w:tabs>
        <w:ind w:left="540"/>
        <w:jc w:val="both"/>
        <w:rPr>
          <w:rFonts w:ascii="Calibri" w:hAnsi="Calibri" w:cs="Arial"/>
          <w:b/>
          <w:bCs/>
          <w:color w:val="FF0000"/>
          <w:sz w:val="28"/>
        </w:rPr>
      </w:pPr>
    </w:p>
    <w:p w:rsidR="0052424F" w:rsidRPr="00350248" w:rsidRDefault="0052424F" w:rsidP="000D4624">
      <w:pPr>
        <w:tabs>
          <w:tab w:val="left" w:pos="561"/>
          <w:tab w:val="left" w:pos="1080"/>
          <w:tab w:val="left" w:pos="1710"/>
        </w:tabs>
        <w:ind w:left="1620" w:hanging="1080"/>
        <w:jc w:val="both"/>
        <w:rPr>
          <w:rStyle w:val="Hyperlink"/>
          <w:rFonts w:ascii="Calibri" w:hAnsi="Calibri" w:cs="Arial"/>
          <w:b/>
          <w:color w:val="B2A606"/>
          <w:sz w:val="28"/>
        </w:rPr>
      </w:pPr>
      <w:r w:rsidRPr="00350248">
        <w:rPr>
          <w:rStyle w:val="Hyperlink"/>
          <w:rFonts w:ascii="Calibri" w:hAnsi="Calibri" w:cs="Arial"/>
          <w:color w:val="B2A606"/>
          <w:sz w:val="28"/>
        </w:rPr>
        <w:fldChar w:fldCharType="begin"/>
      </w:r>
      <w:r w:rsidRPr="00350248">
        <w:rPr>
          <w:rStyle w:val="Hyperlink"/>
          <w:rFonts w:ascii="Calibri" w:hAnsi="Calibri" w:cs="Arial"/>
          <w:color w:val="B2A606"/>
          <w:sz w:val="28"/>
        </w:rPr>
        <w:instrText xml:space="preserve"> HYPERLINK  \l "_Hlk395610793" \s "1,43050,43070,0,,PART D - Conclusion" </w:instrText>
      </w:r>
      <w:r w:rsidRPr="00350248">
        <w:rPr>
          <w:rStyle w:val="Hyperlink"/>
          <w:rFonts w:ascii="Calibri" w:hAnsi="Calibri" w:cs="Arial"/>
          <w:color w:val="B2A606"/>
          <w:sz w:val="28"/>
        </w:rPr>
        <w:fldChar w:fldCharType="separate"/>
      </w:r>
      <w:r w:rsidRPr="00350248">
        <w:rPr>
          <w:rStyle w:val="Hyperlink"/>
          <w:rFonts w:ascii="Calibri" w:hAnsi="Calibri" w:cs="Arial"/>
          <w:b/>
          <w:color w:val="B2A606"/>
          <w:sz w:val="28"/>
        </w:rPr>
        <w:t>PART D - Conclusion</w:t>
      </w:r>
    </w:p>
    <w:p w:rsidR="0052424F" w:rsidRPr="00350248" w:rsidRDefault="0052424F" w:rsidP="000D4624">
      <w:pPr>
        <w:tabs>
          <w:tab w:val="left" w:pos="561"/>
          <w:tab w:val="left" w:pos="1080"/>
          <w:tab w:val="left" w:pos="1710"/>
        </w:tabs>
        <w:ind w:left="1620" w:hanging="1080"/>
        <w:jc w:val="both"/>
        <w:rPr>
          <w:rFonts w:ascii="Calibri" w:hAnsi="Calibri" w:cs="Arial"/>
          <w:b/>
          <w:bCs/>
          <w:color w:val="FF0000"/>
          <w:sz w:val="28"/>
        </w:rPr>
      </w:pPr>
      <w:r w:rsidRPr="00350248">
        <w:rPr>
          <w:rStyle w:val="Hyperlink"/>
          <w:rFonts w:ascii="Calibri" w:hAnsi="Calibri" w:cs="Arial"/>
          <w:color w:val="B2A606"/>
          <w:sz w:val="28"/>
        </w:rPr>
        <w:fldChar w:fldCharType="end"/>
      </w:r>
    </w:p>
    <w:p w:rsidR="0052424F" w:rsidRPr="00350248" w:rsidRDefault="0052424F" w:rsidP="00CB1362">
      <w:pPr>
        <w:ind w:firstLine="540"/>
        <w:rPr>
          <w:rFonts w:ascii="Calibri" w:hAnsi="Calibri"/>
          <w:sz w:val="28"/>
        </w:rPr>
        <w:sectPr w:rsidR="0052424F" w:rsidRPr="00350248" w:rsidSect="00F6055C">
          <w:footerReference w:type="first" r:id="rId21"/>
          <w:pgSz w:w="12240" w:h="15840"/>
          <w:pgMar w:top="1440" w:right="1080" w:bottom="1440" w:left="1080" w:header="720" w:footer="720" w:gutter="0"/>
          <w:pgNumType w:start="4"/>
          <w:cols w:space="708"/>
          <w:titlePg/>
          <w:docGrid w:linePitch="360"/>
        </w:sectPr>
      </w:pPr>
    </w:p>
    <w:p w:rsidR="0052424F" w:rsidRPr="00350248" w:rsidRDefault="0052424F" w:rsidP="00CB1362">
      <w:pPr>
        <w:ind w:firstLine="540"/>
        <w:rPr>
          <w:rFonts w:ascii="Calibri" w:hAnsi="Calibri" w:cs="Arial"/>
          <w:bCs/>
          <w:color w:val="C9BB07"/>
          <w:sz w:val="28"/>
        </w:rPr>
      </w:pPr>
      <w:bookmarkStart w:id="0" w:name="_Hlk395610325"/>
      <w:r w:rsidRPr="00350248">
        <w:rPr>
          <w:rFonts w:ascii="Calibri" w:hAnsi="Calibri" w:cs="Arial"/>
          <w:b/>
          <w:color w:val="C9BB07"/>
          <w:sz w:val="32"/>
          <w:szCs w:val="28"/>
        </w:rPr>
        <w:lastRenderedPageBreak/>
        <w:t xml:space="preserve">PART A </w:t>
      </w:r>
      <w:r w:rsidR="008647B4">
        <w:rPr>
          <w:rFonts w:ascii="Calibri" w:hAnsi="Calibri" w:cs="Arial"/>
          <w:b/>
          <w:color w:val="C9BB07"/>
          <w:sz w:val="32"/>
          <w:szCs w:val="28"/>
        </w:rPr>
        <w:t>–</w:t>
      </w:r>
      <w:r w:rsidRPr="00350248">
        <w:rPr>
          <w:rFonts w:ascii="Calibri" w:hAnsi="Calibri" w:cs="Arial"/>
          <w:b/>
          <w:color w:val="C9BB07"/>
          <w:sz w:val="32"/>
          <w:szCs w:val="28"/>
        </w:rPr>
        <w:t xml:space="preserve"> </w:t>
      </w:r>
      <w:r w:rsidR="008647B4" w:rsidRPr="0012321F">
        <w:rPr>
          <w:rFonts w:ascii="Calibri" w:hAnsi="Calibri" w:cs="Arial"/>
          <w:b/>
          <w:color w:val="C9BB07"/>
          <w:sz w:val="32"/>
          <w:szCs w:val="28"/>
        </w:rPr>
        <w:t xml:space="preserve">Group Reviews and </w:t>
      </w:r>
      <w:r w:rsidRPr="0012321F">
        <w:rPr>
          <w:rFonts w:ascii="Calibri" w:hAnsi="Calibri" w:cs="Arial"/>
          <w:b/>
          <w:color w:val="C9BB07"/>
          <w:sz w:val="32"/>
          <w:szCs w:val="28"/>
        </w:rPr>
        <w:t>Full</w:t>
      </w:r>
      <w:r w:rsidRPr="00350248">
        <w:rPr>
          <w:rFonts w:ascii="Calibri" w:hAnsi="Calibri" w:cs="Arial"/>
          <w:b/>
          <w:color w:val="C9BB07"/>
          <w:sz w:val="32"/>
          <w:szCs w:val="28"/>
        </w:rPr>
        <w:t xml:space="preserve"> </w:t>
      </w:r>
      <w:r w:rsidR="008647B4">
        <w:rPr>
          <w:rFonts w:ascii="Calibri" w:hAnsi="Calibri" w:cs="Arial"/>
          <w:b/>
          <w:color w:val="C9BB07"/>
          <w:sz w:val="32"/>
          <w:szCs w:val="28"/>
        </w:rPr>
        <w:t>R</w:t>
      </w:r>
      <w:r w:rsidRPr="00350248">
        <w:rPr>
          <w:rFonts w:ascii="Calibri" w:hAnsi="Calibri" w:cs="Arial"/>
          <w:b/>
          <w:color w:val="C9BB07"/>
          <w:sz w:val="32"/>
          <w:szCs w:val="28"/>
        </w:rPr>
        <w:t>eviews</w:t>
      </w:r>
      <w:bookmarkEnd w:id="0"/>
    </w:p>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D63EDF">
      <w:pPr>
        <w:ind w:firstLine="540"/>
        <w:jc w:val="both"/>
        <w:rPr>
          <w:rFonts w:ascii="Calibri" w:hAnsi="Calibri" w:cs="Arial"/>
          <w:b/>
          <w:color w:val="0000FF"/>
        </w:rPr>
      </w:pPr>
    </w:p>
    <w:p w:rsidR="0052424F" w:rsidRPr="00350248" w:rsidRDefault="0052424F" w:rsidP="008C36E4">
      <w:pPr>
        <w:pStyle w:val="ListParagraph"/>
        <w:numPr>
          <w:ilvl w:val="1"/>
          <w:numId w:val="19"/>
        </w:numPr>
        <w:tabs>
          <w:tab w:val="left" w:pos="1080"/>
          <w:tab w:val="left" w:pos="1350"/>
        </w:tabs>
        <w:ind w:left="1080" w:hanging="540"/>
        <w:jc w:val="both"/>
        <w:rPr>
          <w:rFonts w:ascii="Calibri" w:hAnsi="Calibri" w:cs="Arial"/>
          <w:b/>
          <w:sz w:val="28"/>
          <w:szCs w:val="28"/>
        </w:rPr>
      </w:pPr>
      <w:r w:rsidRPr="00350248">
        <w:rPr>
          <w:rFonts w:ascii="Calibri" w:hAnsi="Calibri" w:cs="Arial"/>
          <w:b/>
          <w:sz w:val="28"/>
          <w:szCs w:val="28"/>
        </w:rPr>
        <w:t>Main findings from Group Reviews</w:t>
      </w:r>
    </w:p>
    <w:p w:rsidR="0052424F" w:rsidRPr="00350248" w:rsidRDefault="0052424F" w:rsidP="00CB1362">
      <w:pPr>
        <w:tabs>
          <w:tab w:val="left" w:pos="450"/>
        </w:tabs>
        <w:ind w:left="1080"/>
        <w:jc w:val="both"/>
        <w:rPr>
          <w:rFonts w:ascii="Calibri" w:hAnsi="Calibri" w:cs="Arial"/>
        </w:rPr>
      </w:pPr>
    </w:p>
    <w:p w:rsidR="0052424F" w:rsidRPr="00350248" w:rsidRDefault="0052424F" w:rsidP="00E54B0C">
      <w:pPr>
        <w:ind w:left="1080"/>
        <w:jc w:val="both"/>
        <w:rPr>
          <w:rFonts w:ascii="Calibri" w:hAnsi="Calibri" w:cs="Arial"/>
        </w:rPr>
      </w:pPr>
      <w:r w:rsidRPr="00350248">
        <w:rPr>
          <w:rFonts w:ascii="Calibri" w:hAnsi="Calibri" w:cs="Arial"/>
        </w:rPr>
        <w:t xml:space="preserve">FRC had selected </w:t>
      </w:r>
      <w:r w:rsidR="00F9662F">
        <w:rPr>
          <w:rFonts w:ascii="Calibri" w:hAnsi="Calibri" w:cs="Arial"/>
        </w:rPr>
        <w:t>28</w:t>
      </w:r>
      <w:r w:rsidRPr="00350248">
        <w:rPr>
          <w:rFonts w:ascii="Calibri" w:hAnsi="Calibri" w:cs="Arial"/>
        </w:rPr>
        <w:t xml:space="preserve"> PIEs for group reviews. These included </w:t>
      </w:r>
      <w:r w:rsidR="00437177">
        <w:rPr>
          <w:rFonts w:ascii="Calibri" w:hAnsi="Calibri" w:cs="Arial"/>
        </w:rPr>
        <w:t>8</w:t>
      </w:r>
      <w:r w:rsidRPr="00350248">
        <w:rPr>
          <w:rFonts w:ascii="Calibri" w:hAnsi="Calibri" w:cs="Arial"/>
        </w:rPr>
        <w:t xml:space="preserve"> listed entities, </w:t>
      </w:r>
      <w:r w:rsidR="002F36B4">
        <w:rPr>
          <w:rFonts w:ascii="Calibri" w:hAnsi="Calibri" w:cs="Arial"/>
        </w:rPr>
        <w:t>2</w:t>
      </w:r>
      <w:r w:rsidRPr="00350248">
        <w:rPr>
          <w:rFonts w:ascii="Calibri" w:hAnsi="Calibri" w:cs="Arial"/>
        </w:rPr>
        <w:t xml:space="preserve"> financial institutions regulated by </w:t>
      </w:r>
      <w:r w:rsidR="002F36B4">
        <w:rPr>
          <w:rFonts w:ascii="Calibri" w:hAnsi="Calibri" w:cs="Arial"/>
        </w:rPr>
        <w:t xml:space="preserve">BOM, </w:t>
      </w:r>
      <w:r w:rsidR="00437177">
        <w:rPr>
          <w:rFonts w:ascii="Calibri" w:hAnsi="Calibri" w:cs="Arial"/>
        </w:rPr>
        <w:t>8</w:t>
      </w:r>
      <w:r w:rsidR="002F36B4">
        <w:rPr>
          <w:rFonts w:ascii="Calibri" w:hAnsi="Calibri" w:cs="Arial"/>
        </w:rPr>
        <w:t xml:space="preserve"> financial institutions regulated by FSC</w:t>
      </w:r>
      <w:r w:rsidRPr="00350248">
        <w:rPr>
          <w:rFonts w:ascii="Calibri" w:hAnsi="Calibri" w:cs="Arial"/>
        </w:rPr>
        <w:t xml:space="preserve"> and </w:t>
      </w:r>
      <w:r w:rsidR="00437177">
        <w:rPr>
          <w:rFonts w:ascii="Calibri" w:hAnsi="Calibri" w:cs="Arial"/>
        </w:rPr>
        <w:t>10</w:t>
      </w:r>
      <w:r w:rsidRPr="00350248">
        <w:rPr>
          <w:rFonts w:ascii="Calibri" w:hAnsi="Calibri" w:cs="Arial"/>
        </w:rPr>
        <w:t xml:space="preserve"> Category 4 PIEs. </w:t>
      </w:r>
    </w:p>
    <w:p w:rsidR="0052424F" w:rsidRPr="00350248" w:rsidRDefault="0052424F" w:rsidP="00E54B0C">
      <w:pPr>
        <w:ind w:left="1080"/>
        <w:jc w:val="both"/>
        <w:rPr>
          <w:rFonts w:ascii="Calibri" w:hAnsi="Calibri" w:cs="Arial"/>
        </w:rPr>
      </w:pPr>
    </w:p>
    <w:p w:rsidR="0052424F" w:rsidRPr="00350248" w:rsidRDefault="0052424F" w:rsidP="00E54B0C">
      <w:pPr>
        <w:ind w:left="1080"/>
        <w:jc w:val="both"/>
        <w:rPr>
          <w:rFonts w:ascii="Calibri" w:hAnsi="Calibri" w:cs="Arial"/>
        </w:rPr>
      </w:pPr>
      <w:r w:rsidRPr="00350248">
        <w:rPr>
          <w:rFonts w:ascii="Calibri" w:hAnsi="Calibri" w:cs="Arial"/>
        </w:rPr>
        <w:t>The sectors under which they operate are illustrated in the table below</w:t>
      </w:r>
    </w:p>
    <w:p w:rsidR="0052424F" w:rsidRPr="00350248" w:rsidRDefault="0052424F" w:rsidP="00E54B0C">
      <w:pPr>
        <w:jc w:val="both"/>
        <w:rPr>
          <w:rFonts w:ascii="Calibri" w:hAnsi="Calibri" w:cs="Arial"/>
        </w:rPr>
      </w:pPr>
    </w:p>
    <w:tbl>
      <w:tblPr>
        <w:tblpPr w:leftFromText="180" w:rightFromText="180" w:vertAnchor="text" w:tblpX="1204" w:tblpY="1"/>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732"/>
        <w:gridCol w:w="967"/>
        <w:gridCol w:w="990"/>
        <w:gridCol w:w="990"/>
        <w:gridCol w:w="990"/>
        <w:gridCol w:w="810"/>
        <w:gridCol w:w="990"/>
        <w:gridCol w:w="1080"/>
      </w:tblGrid>
      <w:tr w:rsidR="002968B6" w:rsidRPr="00350248" w:rsidTr="00516293">
        <w:trPr>
          <w:trHeight w:val="270"/>
        </w:trPr>
        <w:tc>
          <w:tcPr>
            <w:tcW w:w="1356" w:type="dxa"/>
            <w:vMerge w:val="restart"/>
            <w:shd w:val="clear" w:color="auto" w:fill="EAF1DD" w:themeFill="accent3" w:themeFillTint="33"/>
            <w:vAlign w:val="bottom"/>
          </w:tcPr>
          <w:p w:rsidR="002968B6" w:rsidRPr="00350248" w:rsidRDefault="002968B6" w:rsidP="00E54B0C">
            <w:pPr>
              <w:jc w:val="center"/>
              <w:rPr>
                <w:rFonts w:ascii="Calibri" w:hAnsi="Calibri" w:cs="Arial"/>
                <w:b/>
                <w:bCs/>
                <w:sz w:val="16"/>
                <w:szCs w:val="16"/>
              </w:rPr>
            </w:pPr>
            <w:r w:rsidRPr="00350248">
              <w:rPr>
                <w:rFonts w:ascii="Calibri" w:hAnsi="Calibri" w:cs="Arial"/>
                <w:b/>
                <w:bCs/>
                <w:sz w:val="16"/>
                <w:szCs w:val="16"/>
              </w:rPr>
              <w:t>Types of PIEs</w:t>
            </w:r>
          </w:p>
        </w:tc>
        <w:tc>
          <w:tcPr>
            <w:tcW w:w="7549" w:type="dxa"/>
            <w:gridSpan w:val="8"/>
            <w:shd w:val="clear" w:color="auto" w:fill="EAF1DD" w:themeFill="accent3" w:themeFillTint="33"/>
            <w:vAlign w:val="bottom"/>
          </w:tcPr>
          <w:p w:rsidR="002968B6" w:rsidRPr="00350248" w:rsidRDefault="002968B6" w:rsidP="00E54B0C">
            <w:pPr>
              <w:jc w:val="center"/>
              <w:rPr>
                <w:rFonts w:ascii="Calibri" w:hAnsi="Calibri" w:cs="Arial"/>
                <w:b/>
                <w:bCs/>
                <w:sz w:val="19"/>
                <w:szCs w:val="19"/>
              </w:rPr>
            </w:pPr>
            <w:r w:rsidRPr="00350248">
              <w:rPr>
                <w:rFonts w:ascii="Calibri" w:hAnsi="Calibri" w:cs="Arial"/>
                <w:b/>
                <w:bCs/>
                <w:sz w:val="19"/>
                <w:szCs w:val="19"/>
              </w:rPr>
              <w:t>Sectors</w:t>
            </w:r>
          </w:p>
        </w:tc>
      </w:tr>
      <w:tr w:rsidR="002968B6" w:rsidRPr="00350248" w:rsidTr="00516293">
        <w:trPr>
          <w:trHeight w:val="735"/>
        </w:trPr>
        <w:tc>
          <w:tcPr>
            <w:tcW w:w="1356" w:type="dxa"/>
            <w:vMerge/>
            <w:shd w:val="clear" w:color="auto" w:fill="EAF1DD" w:themeFill="accent3" w:themeFillTint="33"/>
            <w:vAlign w:val="bottom"/>
          </w:tcPr>
          <w:p w:rsidR="002968B6" w:rsidRPr="00350248" w:rsidRDefault="002968B6" w:rsidP="00E54B0C">
            <w:pPr>
              <w:jc w:val="center"/>
              <w:rPr>
                <w:rFonts w:ascii="Calibri" w:hAnsi="Calibri" w:cs="Arial"/>
                <w:b/>
                <w:bCs/>
                <w:sz w:val="16"/>
                <w:szCs w:val="16"/>
              </w:rPr>
            </w:pPr>
          </w:p>
        </w:tc>
        <w:tc>
          <w:tcPr>
            <w:tcW w:w="732" w:type="dxa"/>
            <w:shd w:val="clear" w:color="auto" w:fill="EAF1DD" w:themeFill="accent3" w:themeFillTint="33"/>
            <w:vAlign w:val="bottom"/>
          </w:tcPr>
          <w:p w:rsidR="002968B6" w:rsidRPr="00350248" w:rsidRDefault="002968B6" w:rsidP="00E54B0C">
            <w:pPr>
              <w:jc w:val="center"/>
              <w:rPr>
                <w:rFonts w:ascii="Calibri" w:hAnsi="Calibri" w:cs="Arial"/>
                <w:b/>
                <w:bCs/>
                <w:sz w:val="16"/>
                <w:szCs w:val="16"/>
              </w:rPr>
            </w:pPr>
            <w:r w:rsidRPr="00350248">
              <w:rPr>
                <w:rFonts w:ascii="Calibri" w:hAnsi="Calibri" w:cs="Arial"/>
                <w:b/>
                <w:bCs/>
                <w:sz w:val="16"/>
                <w:szCs w:val="16"/>
              </w:rPr>
              <w:t>BIF</w:t>
            </w:r>
          </w:p>
        </w:tc>
        <w:tc>
          <w:tcPr>
            <w:tcW w:w="967" w:type="dxa"/>
            <w:shd w:val="clear" w:color="auto" w:fill="EAF1DD" w:themeFill="accent3" w:themeFillTint="33"/>
            <w:vAlign w:val="bottom"/>
          </w:tcPr>
          <w:p w:rsidR="002968B6" w:rsidRPr="00350248" w:rsidRDefault="002968B6" w:rsidP="00E54B0C">
            <w:pPr>
              <w:jc w:val="center"/>
              <w:rPr>
                <w:rFonts w:ascii="Calibri" w:hAnsi="Calibri" w:cs="Arial"/>
                <w:b/>
                <w:bCs/>
                <w:sz w:val="16"/>
                <w:szCs w:val="16"/>
              </w:rPr>
            </w:pPr>
          </w:p>
          <w:p w:rsidR="002968B6" w:rsidRPr="00350248" w:rsidRDefault="002968B6" w:rsidP="00E54B0C">
            <w:pPr>
              <w:jc w:val="center"/>
              <w:rPr>
                <w:rFonts w:ascii="Calibri" w:hAnsi="Calibri" w:cs="Arial"/>
                <w:b/>
                <w:bCs/>
                <w:sz w:val="16"/>
                <w:szCs w:val="16"/>
              </w:rPr>
            </w:pPr>
          </w:p>
          <w:p w:rsidR="002968B6" w:rsidRPr="00350248" w:rsidRDefault="002968B6" w:rsidP="00E54B0C">
            <w:pPr>
              <w:jc w:val="center"/>
              <w:rPr>
                <w:rFonts w:ascii="Calibri" w:hAnsi="Calibri" w:cs="Arial"/>
                <w:b/>
                <w:bCs/>
                <w:sz w:val="16"/>
                <w:szCs w:val="16"/>
              </w:rPr>
            </w:pPr>
          </w:p>
          <w:p w:rsidR="002968B6" w:rsidRPr="00350248" w:rsidRDefault="002968B6" w:rsidP="00E54B0C">
            <w:pPr>
              <w:jc w:val="center"/>
              <w:rPr>
                <w:rFonts w:ascii="Calibri" w:hAnsi="Calibri" w:cs="Arial"/>
                <w:b/>
                <w:bCs/>
                <w:sz w:val="16"/>
                <w:szCs w:val="16"/>
              </w:rPr>
            </w:pPr>
            <w:r w:rsidRPr="00350248">
              <w:rPr>
                <w:rFonts w:ascii="Calibri" w:hAnsi="Calibri" w:cs="Arial"/>
                <w:b/>
                <w:bCs/>
                <w:sz w:val="16"/>
                <w:szCs w:val="16"/>
              </w:rPr>
              <w:t>Commerce</w:t>
            </w:r>
          </w:p>
        </w:tc>
        <w:tc>
          <w:tcPr>
            <w:tcW w:w="990" w:type="dxa"/>
            <w:shd w:val="clear" w:color="auto" w:fill="EAF1DD" w:themeFill="accent3" w:themeFillTint="33"/>
            <w:vAlign w:val="bottom"/>
          </w:tcPr>
          <w:p w:rsidR="002968B6" w:rsidRPr="00350248" w:rsidRDefault="002968B6" w:rsidP="00E54B0C">
            <w:pPr>
              <w:jc w:val="center"/>
              <w:rPr>
                <w:rFonts w:ascii="Calibri" w:hAnsi="Calibri" w:cs="Arial"/>
                <w:b/>
                <w:bCs/>
                <w:sz w:val="16"/>
                <w:szCs w:val="16"/>
              </w:rPr>
            </w:pPr>
            <w:r>
              <w:rPr>
                <w:rFonts w:ascii="Calibri" w:hAnsi="Calibri" w:cs="Arial"/>
                <w:b/>
                <w:bCs/>
                <w:sz w:val="16"/>
                <w:szCs w:val="16"/>
              </w:rPr>
              <w:t>Industry</w:t>
            </w:r>
          </w:p>
        </w:tc>
        <w:tc>
          <w:tcPr>
            <w:tcW w:w="990" w:type="dxa"/>
            <w:shd w:val="clear" w:color="auto" w:fill="EAF1DD" w:themeFill="accent3" w:themeFillTint="33"/>
            <w:vAlign w:val="bottom"/>
          </w:tcPr>
          <w:p w:rsidR="002968B6" w:rsidRPr="00350248" w:rsidRDefault="002968B6" w:rsidP="00E54B0C">
            <w:pPr>
              <w:jc w:val="center"/>
              <w:rPr>
                <w:rFonts w:ascii="Calibri" w:hAnsi="Calibri" w:cs="Arial"/>
                <w:b/>
                <w:bCs/>
                <w:sz w:val="16"/>
                <w:szCs w:val="16"/>
              </w:rPr>
            </w:pPr>
            <w:r w:rsidRPr="00350248">
              <w:rPr>
                <w:rFonts w:ascii="Calibri" w:hAnsi="Calibri" w:cs="Arial"/>
                <w:b/>
                <w:bCs/>
                <w:sz w:val="16"/>
                <w:szCs w:val="16"/>
              </w:rPr>
              <w:t>Investment</w:t>
            </w:r>
          </w:p>
        </w:tc>
        <w:tc>
          <w:tcPr>
            <w:tcW w:w="990" w:type="dxa"/>
            <w:shd w:val="clear" w:color="auto" w:fill="EAF1DD" w:themeFill="accent3" w:themeFillTint="33"/>
            <w:vAlign w:val="bottom"/>
          </w:tcPr>
          <w:p w:rsidR="002968B6" w:rsidRPr="00350248" w:rsidRDefault="002968B6" w:rsidP="00E54B0C">
            <w:pPr>
              <w:jc w:val="center"/>
              <w:rPr>
                <w:rFonts w:ascii="Calibri" w:hAnsi="Calibri" w:cs="Arial"/>
                <w:b/>
                <w:bCs/>
                <w:sz w:val="16"/>
                <w:szCs w:val="16"/>
              </w:rPr>
            </w:pPr>
            <w:r w:rsidRPr="00350248">
              <w:rPr>
                <w:rFonts w:ascii="Calibri" w:hAnsi="Calibri" w:cs="Arial"/>
                <w:b/>
                <w:bCs/>
                <w:sz w:val="16"/>
                <w:szCs w:val="16"/>
              </w:rPr>
              <w:t>Leisure &amp; Hotels</w:t>
            </w:r>
          </w:p>
        </w:tc>
        <w:tc>
          <w:tcPr>
            <w:tcW w:w="810" w:type="dxa"/>
            <w:shd w:val="clear" w:color="auto" w:fill="EAF1DD" w:themeFill="accent3" w:themeFillTint="33"/>
            <w:vAlign w:val="bottom"/>
          </w:tcPr>
          <w:p w:rsidR="002968B6" w:rsidRDefault="002968B6" w:rsidP="00E54B0C">
            <w:pPr>
              <w:jc w:val="center"/>
              <w:rPr>
                <w:rFonts w:ascii="Calibri" w:hAnsi="Calibri" w:cs="Arial"/>
                <w:b/>
                <w:bCs/>
                <w:sz w:val="16"/>
                <w:szCs w:val="16"/>
              </w:rPr>
            </w:pPr>
          </w:p>
          <w:p w:rsidR="002968B6" w:rsidRDefault="002968B6" w:rsidP="00E54B0C">
            <w:pPr>
              <w:jc w:val="center"/>
              <w:rPr>
                <w:rFonts w:ascii="Calibri" w:hAnsi="Calibri" w:cs="Arial"/>
                <w:b/>
                <w:bCs/>
                <w:sz w:val="16"/>
                <w:szCs w:val="16"/>
              </w:rPr>
            </w:pPr>
          </w:p>
          <w:p w:rsidR="002968B6" w:rsidRDefault="002968B6" w:rsidP="00E54B0C">
            <w:pPr>
              <w:jc w:val="center"/>
              <w:rPr>
                <w:rFonts w:ascii="Calibri" w:hAnsi="Calibri" w:cs="Arial"/>
                <w:b/>
                <w:bCs/>
                <w:sz w:val="16"/>
                <w:szCs w:val="16"/>
              </w:rPr>
            </w:pPr>
          </w:p>
          <w:p w:rsidR="002968B6" w:rsidRPr="00350248" w:rsidRDefault="002968B6" w:rsidP="00E54B0C">
            <w:pPr>
              <w:jc w:val="center"/>
              <w:rPr>
                <w:rFonts w:ascii="Calibri" w:hAnsi="Calibri" w:cs="Arial"/>
                <w:b/>
                <w:bCs/>
                <w:sz w:val="16"/>
                <w:szCs w:val="16"/>
              </w:rPr>
            </w:pPr>
            <w:r>
              <w:rPr>
                <w:rFonts w:ascii="Calibri" w:hAnsi="Calibri" w:cs="Arial"/>
                <w:b/>
                <w:bCs/>
                <w:sz w:val="16"/>
                <w:szCs w:val="16"/>
              </w:rPr>
              <w:t>Others</w:t>
            </w:r>
          </w:p>
        </w:tc>
        <w:tc>
          <w:tcPr>
            <w:tcW w:w="990" w:type="dxa"/>
            <w:shd w:val="clear" w:color="auto" w:fill="EAF1DD" w:themeFill="accent3" w:themeFillTint="33"/>
            <w:vAlign w:val="bottom"/>
          </w:tcPr>
          <w:p w:rsidR="002968B6" w:rsidRDefault="002968B6" w:rsidP="00E54B0C">
            <w:pPr>
              <w:jc w:val="center"/>
              <w:rPr>
                <w:rFonts w:ascii="Calibri" w:hAnsi="Calibri" w:cs="Arial"/>
                <w:b/>
                <w:bCs/>
                <w:sz w:val="16"/>
                <w:szCs w:val="16"/>
              </w:rPr>
            </w:pPr>
          </w:p>
          <w:p w:rsidR="002968B6" w:rsidRDefault="002968B6" w:rsidP="00E54B0C">
            <w:pPr>
              <w:jc w:val="center"/>
              <w:rPr>
                <w:rFonts w:ascii="Calibri" w:hAnsi="Calibri" w:cs="Arial"/>
                <w:b/>
                <w:bCs/>
                <w:sz w:val="16"/>
                <w:szCs w:val="16"/>
              </w:rPr>
            </w:pPr>
          </w:p>
          <w:p w:rsidR="002968B6" w:rsidRDefault="002968B6" w:rsidP="00E54B0C">
            <w:pPr>
              <w:jc w:val="center"/>
              <w:rPr>
                <w:rFonts w:ascii="Calibri" w:hAnsi="Calibri" w:cs="Arial"/>
                <w:b/>
                <w:bCs/>
                <w:sz w:val="16"/>
                <w:szCs w:val="16"/>
              </w:rPr>
            </w:pPr>
          </w:p>
          <w:p w:rsidR="002968B6" w:rsidRPr="00350248" w:rsidRDefault="002968B6" w:rsidP="00E54B0C">
            <w:pPr>
              <w:jc w:val="center"/>
              <w:rPr>
                <w:rFonts w:ascii="Calibri" w:hAnsi="Calibri" w:cs="Arial"/>
                <w:b/>
                <w:bCs/>
                <w:sz w:val="16"/>
                <w:szCs w:val="16"/>
              </w:rPr>
            </w:pPr>
            <w:r>
              <w:rPr>
                <w:rFonts w:ascii="Calibri" w:hAnsi="Calibri" w:cs="Arial"/>
                <w:b/>
                <w:bCs/>
                <w:sz w:val="16"/>
                <w:szCs w:val="16"/>
              </w:rPr>
              <w:t>Sugar</w:t>
            </w:r>
          </w:p>
        </w:tc>
        <w:tc>
          <w:tcPr>
            <w:tcW w:w="1080" w:type="dxa"/>
            <w:shd w:val="clear" w:color="auto" w:fill="EAF1DD" w:themeFill="accent3" w:themeFillTint="33"/>
            <w:vAlign w:val="bottom"/>
          </w:tcPr>
          <w:p w:rsidR="002968B6" w:rsidRPr="00350248" w:rsidRDefault="002968B6" w:rsidP="00E54B0C">
            <w:pPr>
              <w:jc w:val="center"/>
              <w:rPr>
                <w:rFonts w:ascii="Calibri" w:hAnsi="Calibri" w:cs="Arial"/>
                <w:b/>
                <w:bCs/>
                <w:sz w:val="16"/>
                <w:szCs w:val="16"/>
              </w:rPr>
            </w:pPr>
            <w:r w:rsidRPr="00350248">
              <w:rPr>
                <w:rFonts w:ascii="Calibri" w:hAnsi="Calibri" w:cs="Arial"/>
                <w:b/>
                <w:bCs/>
                <w:sz w:val="16"/>
                <w:szCs w:val="16"/>
              </w:rPr>
              <w:t>Total</w:t>
            </w:r>
          </w:p>
        </w:tc>
      </w:tr>
      <w:tr w:rsidR="002968B6" w:rsidRPr="00350248" w:rsidTr="002968B6">
        <w:trPr>
          <w:trHeight w:val="270"/>
        </w:trPr>
        <w:tc>
          <w:tcPr>
            <w:tcW w:w="1356" w:type="dxa"/>
            <w:vAlign w:val="bottom"/>
          </w:tcPr>
          <w:p w:rsidR="002968B6" w:rsidRPr="00350248" w:rsidRDefault="002968B6" w:rsidP="00E54B0C">
            <w:pPr>
              <w:rPr>
                <w:rFonts w:ascii="Calibri" w:hAnsi="Calibri" w:cs="Arial"/>
                <w:sz w:val="16"/>
                <w:szCs w:val="16"/>
              </w:rPr>
            </w:pPr>
            <w:r w:rsidRPr="00350248">
              <w:rPr>
                <w:rFonts w:ascii="Calibri" w:hAnsi="Calibri" w:cs="Arial"/>
                <w:sz w:val="16"/>
                <w:szCs w:val="16"/>
              </w:rPr>
              <w:t>Listed on SEM</w:t>
            </w:r>
          </w:p>
        </w:tc>
        <w:tc>
          <w:tcPr>
            <w:tcW w:w="732"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2</w:t>
            </w:r>
          </w:p>
        </w:tc>
        <w:tc>
          <w:tcPr>
            <w:tcW w:w="967" w:type="dxa"/>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w:t>
            </w:r>
          </w:p>
        </w:tc>
        <w:tc>
          <w:tcPr>
            <w:tcW w:w="990" w:type="dxa"/>
            <w:vAlign w:val="bottom"/>
          </w:tcPr>
          <w:p w:rsidR="002968B6" w:rsidRDefault="002968B6" w:rsidP="00E54B0C">
            <w:pPr>
              <w:jc w:val="center"/>
              <w:rPr>
                <w:rFonts w:ascii="Calibri" w:hAnsi="Calibri" w:cs="Arial"/>
                <w:sz w:val="19"/>
                <w:szCs w:val="19"/>
              </w:rPr>
            </w:pPr>
            <w:r>
              <w:rPr>
                <w:rFonts w:ascii="Calibri" w:hAnsi="Calibri" w:cs="Arial"/>
                <w:sz w:val="19"/>
                <w:szCs w:val="19"/>
              </w:rPr>
              <w:t>-</w:t>
            </w:r>
          </w:p>
        </w:tc>
        <w:tc>
          <w:tcPr>
            <w:tcW w:w="990"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2</w:t>
            </w:r>
          </w:p>
        </w:tc>
        <w:tc>
          <w:tcPr>
            <w:tcW w:w="990"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2</w:t>
            </w:r>
          </w:p>
        </w:tc>
        <w:tc>
          <w:tcPr>
            <w:tcW w:w="810" w:type="dxa"/>
            <w:vAlign w:val="bottom"/>
          </w:tcPr>
          <w:p w:rsidR="002968B6" w:rsidRDefault="002968B6" w:rsidP="00E54B0C">
            <w:pPr>
              <w:jc w:val="center"/>
              <w:rPr>
                <w:rFonts w:ascii="Calibri" w:hAnsi="Calibri" w:cs="Arial"/>
                <w:sz w:val="19"/>
                <w:szCs w:val="19"/>
              </w:rPr>
            </w:pPr>
            <w:r>
              <w:rPr>
                <w:rFonts w:ascii="Calibri" w:hAnsi="Calibri" w:cs="Arial"/>
                <w:sz w:val="19"/>
                <w:szCs w:val="19"/>
              </w:rPr>
              <w:t>1</w:t>
            </w:r>
          </w:p>
        </w:tc>
        <w:tc>
          <w:tcPr>
            <w:tcW w:w="990" w:type="dxa"/>
            <w:vAlign w:val="bottom"/>
          </w:tcPr>
          <w:p w:rsidR="002968B6" w:rsidRDefault="002968B6" w:rsidP="00E54B0C">
            <w:pPr>
              <w:jc w:val="center"/>
              <w:rPr>
                <w:rFonts w:ascii="Calibri" w:hAnsi="Calibri" w:cs="Arial"/>
                <w:sz w:val="19"/>
                <w:szCs w:val="19"/>
              </w:rPr>
            </w:pPr>
            <w:r>
              <w:rPr>
                <w:rFonts w:ascii="Calibri" w:hAnsi="Calibri" w:cs="Arial"/>
                <w:sz w:val="19"/>
                <w:szCs w:val="19"/>
              </w:rPr>
              <w:t>1</w:t>
            </w:r>
          </w:p>
        </w:tc>
        <w:tc>
          <w:tcPr>
            <w:tcW w:w="1080"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8</w:t>
            </w:r>
          </w:p>
        </w:tc>
      </w:tr>
      <w:tr w:rsidR="002968B6" w:rsidRPr="00350248" w:rsidTr="002968B6">
        <w:trPr>
          <w:trHeight w:val="622"/>
        </w:trPr>
        <w:tc>
          <w:tcPr>
            <w:tcW w:w="1356" w:type="dxa"/>
            <w:vAlign w:val="bottom"/>
          </w:tcPr>
          <w:p w:rsidR="002968B6" w:rsidRPr="00350248" w:rsidRDefault="002968B6" w:rsidP="00EE6CD2">
            <w:pPr>
              <w:rPr>
                <w:rFonts w:ascii="Calibri" w:hAnsi="Calibri" w:cs="Arial"/>
                <w:sz w:val="16"/>
                <w:szCs w:val="16"/>
              </w:rPr>
            </w:pPr>
            <w:r w:rsidRPr="00EE6CD2">
              <w:rPr>
                <w:rFonts w:ascii="Calibri" w:hAnsi="Calibri" w:cs="Arial"/>
                <w:sz w:val="16"/>
                <w:szCs w:val="16"/>
              </w:rPr>
              <w:t xml:space="preserve">Financial institutions regulated by </w:t>
            </w:r>
            <w:r>
              <w:rPr>
                <w:rFonts w:ascii="Calibri" w:hAnsi="Calibri" w:cs="Arial"/>
                <w:sz w:val="16"/>
                <w:szCs w:val="16"/>
              </w:rPr>
              <w:t>BOM</w:t>
            </w:r>
          </w:p>
        </w:tc>
        <w:tc>
          <w:tcPr>
            <w:tcW w:w="732"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2</w:t>
            </w:r>
          </w:p>
        </w:tc>
        <w:tc>
          <w:tcPr>
            <w:tcW w:w="967" w:type="dxa"/>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w:t>
            </w:r>
          </w:p>
        </w:tc>
        <w:tc>
          <w:tcPr>
            <w:tcW w:w="990" w:type="dxa"/>
            <w:vAlign w:val="bottom"/>
          </w:tcPr>
          <w:p w:rsidR="002968B6" w:rsidRDefault="002968B6" w:rsidP="00E54B0C">
            <w:pPr>
              <w:jc w:val="center"/>
              <w:rPr>
                <w:rFonts w:ascii="Calibri" w:hAnsi="Calibri" w:cs="Arial"/>
                <w:sz w:val="19"/>
                <w:szCs w:val="19"/>
              </w:rPr>
            </w:pPr>
            <w:r>
              <w:rPr>
                <w:rFonts w:ascii="Calibri" w:hAnsi="Calibri" w:cs="Arial"/>
                <w:sz w:val="19"/>
                <w:szCs w:val="19"/>
              </w:rPr>
              <w:t>-</w:t>
            </w:r>
          </w:p>
        </w:tc>
        <w:tc>
          <w:tcPr>
            <w:tcW w:w="990"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w:t>
            </w:r>
          </w:p>
        </w:tc>
        <w:tc>
          <w:tcPr>
            <w:tcW w:w="990"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w:t>
            </w:r>
          </w:p>
        </w:tc>
        <w:tc>
          <w:tcPr>
            <w:tcW w:w="810" w:type="dxa"/>
            <w:vAlign w:val="bottom"/>
          </w:tcPr>
          <w:p w:rsidR="002968B6" w:rsidRDefault="002968B6" w:rsidP="00E54B0C">
            <w:pPr>
              <w:jc w:val="center"/>
              <w:rPr>
                <w:rFonts w:ascii="Calibri" w:hAnsi="Calibri" w:cs="Arial"/>
                <w:sz w:val="19"/>
                <w:szCs w:val="19"/>
              </w:rPr>
            </w:pPr>
            <w:r>
              <w:rPr>
                <w:rFonts w:ascii="Calibri" w:hAnsi="Calibri" w:cs="Arial"/>
                <w:sz w:val="19"/>
                <w:szCs w:val="19"/>
              </w:rPr>
              <w:t>-</w:t>
            </w:r>
          </w:p>
        </w:tc>
        <w:tc>
          <w:tcPr>
            <w:tcW w:w="990" w:type="dxa"/>
            <w:vAlign w:val="bottom"/>
          </w:tcPr>
          <w:p w:rsidR="002968B6" w:rsidRDefault="002968B6" w:rsidP="00E54B0C">
            <w:pPr>
              <w:jc w:val="center"/>
              <w:rPr>
                <w:rFonts w:ascii="Calibri" w:hAnsi="Calibri" w:cs="Arial"/>
                <w:sz w:val="19"/>
                <w:szCs w:val="19"/>
              </w:rPr>
            </w:pPr>
            <w:r>
              <w:rPr>
                <w:rFonts w:ascii="Calibri" w:hAnsi="Calibri" w:cs="Arial"/>
                <w:sz w:val="19"/>
                <w:szCs w:val="19"/>
              </w:rPr>
              <w:t>-</w:t>
            </w:r>
          </w:p>
        </w:tc>
        <w:tc>
          <w:tcPr>
            <w:tcW w:w="1080"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2</w:t>
            </w:r>
          </w:p>
        </w:tc>
      </w:tr>
      <w:tr w:rsidR="002968B6" w:rsidRPr="00350248" w:rsidTr="002968B6">
        <w:trPr>
          <w:trHeight w:val="622"/>
        </w:trPr>
        <w:tc>
          <w:tcPr>
            <w:tcW w:w="1356" w:type="dxa"/>
            <w:vAlign w:val="bottom"/>
          </w:tcPr>
          <w:p w:rsidR="002968B6" w:rsidRPr="00350248" w:rsidRDefault="002968B6" w:rsidP="00E54B0C">
            <w:pPr>
              <w:rPr>
                <w:rFonts w:ascii="Calibri" w:hAnsi="Calibri" w:cs="Arial"/>
                <w:sz w:val="16"/>
                <w:szCs w:val="16"/>
              </w:rPr>
            </w:pPr>
            <w:r w:rsidRPr="00350248">
              <w:rPr>
                <w:rFonts w:ascii="Calibri" w:hAnsi="Calibri" w:cs="Arial"/>
                <w:sz w:val="16"/>
                <w:szCs w:val="16"/>
              </w:rPr>
              <w:t>Financial institutions regulated by FSC</w:t>
            </w:r>
          </w:p>
        </w:tc>
        <w:tc>
          <w:tcPr>
            <w:tcW w:w="732"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3</w:t>
            </w:r>
          </w:p>
        </w:tc>
        <w:tc>
          <w:tcPr>
            <w:tcW w:w="967" w:type="dxa"/>
            <w:vAlign w:val="bottom"/>
          </w:tcPr>
          <w:p w:rsidR="002968B6" w:rsidRPr="00350248" w:rsidRDefault="002968B6" w:rsidP="00E54B0C">
            <w:pPr>
              <w:jc w:val="center"/>
              <w:rPr>
                <w:rFonts w:ascii="Calibri" w:hAnsi="Calibri" w:cs="Arial"/>
                <w:sz w:val="19"/>
                <w:szCs w:val="19"/>
              </w:rPr>
            </w:pPr>
            <w:r w:rsidRPr="00350248">
              <w:rPr>
                <w:rFonts w:ascii="Calibri" w:hAnsi="Calibri" w:cs="Arial"/>
                <w:sz w:val="19"/>
                <w:szCs w:val="19"/>
              </w:rPr>
              <w:t>-</w:t>
            </w:r>
          </w:p>
        </w:tc>
        <w:tc>
          <w:tcPr>
            <w:tcW w:w="990" w:type="dxa"/>
            <w:vAlign w:val="bottom"/>
          </w:tcPr>
          <w:p w:rsidR="002968B6" w:rsidRDefault="002968B6" w:rsidP="00E54B0C">
            <w:pPr>
              <w:jc w:val="center"/>
              <w:rPr>
                <w:rFonts w:ascii="Calibri" w:hAnsi="Calibri" w:cs="Arial"/>
                <w:sz w:val="19"/>
                <w:szCs w:val="19"/>
              </w:rPr>
            </w:pPr>
            <w:r>
              <w:rPr>
                <w:rFonts w:ascii="Calibri" w:hAnsi="Calibri" w:cs="Arial"/>
                <w:sz w:val="19"/>
                <w:szCs w:val="19"/>
              </w:rPr>
              <w:t>-</w:t>
            </w:r>
          </w:p>
        </w:tc>
        <w:tc>
          <w:tcPr>
            <w:tcW w:w="990"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5</w:t>
            </w:r>
          </w:p>
        </w:tc>
        <w:tc>
          <w:tcPr>
            <w:tcW w:w="990" w:type="dxa"/>
            <w:noWrap/>
            <w:vAlign w:val="bottom"/>
          </w:tcPr>
          <w:p w:rsidR="002968B6" w:rsidRPr="00350248" w:rsidRDefault="002968B6" w:rsidP="00E54B0C">
            <w:pPr>
              <w:jc w:val="center"/>
              <w:rPr>
                <w:rFonts w:ascii="Calibri" w:hAnsi="Calibri" w:cs="Arial"/>
                <w:sz w:val="19"/>
                <w:szCs w:val="19"/>
              </w:rPr>
            </w:pPr>
            <w:r w:rsidRPr="00350248">
              <w:rPr>
                <w:rFonts w:ascii="Calibri" w:hAnsi="Calibri" w:cs="Arial"/>
                <w:sz w:val="19"/>
                <w:szCs w:val="19"/>
              </w:rPr>
              <w:t>-</w:t>
            </w:r>
          </w:p>
        </w:tc>
        <w:tc>
          <w:tcPr>
            <w:tcW w:w="810" w:type="dxa"/>
            <w:vAlign w:val="bottom"/>
          </w:tcPr>
          <w:p w:rsidR="002968B6" w:rsidRDefault="002968B6" w:rsidP="00E54B0C">
            <w:pPr>
              <w:jc w:val="center"/>
              <w:rPr>
                <w:rFonts w:ascii="Calibri" w:hAnsi="Calibri" w:cs="Arial"/>
                <w:sz w:val="19"/>
                <w:szCs w:val="19"/>
              </w:rPr>
            </w:pPr>
            <w:r>
              <w:rPr>
                <w:rFonts w:ascii="Calibri" w:hAnsi="Calibri" w:cs="Arial"/>
                <w:sz w:val="19"/>
                <w:szCs w:val="19"/>
              </w:rPr>
              <w:t>-</w:t>
            </w:r>
          </w:p>
        </w:tc>
        <w:tc>
          <w:tcPr>
            <w:tcW w:w="990" w:type="dxa"/>
            <w:vAlign w:val="bottom"/>
          </w:tcPr>
          <w:p w:rsidR="002968B6" w:rsidRDefault="002968B6" w:rsidP="00E54B0C">
            <w:pPr>
              <w:jc w:val="center"/>
              <w:rPr>
                <w:rFonts w:ascii="Calibri" w:hAnsi="Calibri" w:cs="Arial"/>
                <w:sz w:val="19"/>
                <w:szCs w:val="19"/>
              </w:rPr>
            </w:pPr>
            <w:r>
              <w:rPr>
                <w:rFonts w:ascii="Calibri" w:hAnsi="Calibri" w:cs="Arial"/>
                <w:sz w:val="19"/>
                <w:szCs w:val="19"/>
              </w:rPr>
              <w:t>-</w:t>
            </w:r>
          </w:p>
        </w:tc>
        <w:tc>
          <w:tcPr>
            <w:tcW w:w="1080"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8</w:t>
            </w:r>
          </w:p>
        </w:tc>
      </w:tr>
      <w:tr w:rsidR="002968B6" w:rsidRPr="00350248" w:rsidTr="002968B6">
        <w:trPr>
          <w:trHeight w:val="270"/>
        </w:trPr>
        <w:tc>
          <w:tcPr>
            <w:tcW w:w="1356" w:type="dxa"/>
            <w:vAlign w:val="bottom"/>
          </w:tcPr>
          <w:p w:rsidR="002968B6" w:rsidRPr="00350248" w:rsidRDefault="002968B6" w:rsidP="00E54B0C">
            <w:pPr>
              <w:rPr>
                <w:rFonts w:ascii="Calibri" w:hAnsi="Calibri" w:cs="Arial"/>
                <w:sz w:val="16"/>
                <w:szCs w:val="16"/>
              </w:rPr>
            </w:pPr>
            <w:r w:rsidRPr="00350248">
              <w:rPr>
                <w:rFonts w:ascii="Calibri" w:hAnsi="Calibri" w:cs="Arial"/>
                <w:sz w:val="16"/>
                <w:szCs w:val="16"/>
              </w:rPr>
              <w:t>Category 4 PIEs as per the FRA</w:t>
            </w:r>
          </w:p>
        </w:tc>
        <w:tc>
          <w:tcPr>
            <w:tcW w:w="732"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1</w:t>
            </w:r>
          </w:p>
        </w:tc>
        <w:tc>
          <w:tcPr>
            <w:tcW w:w="967" w:type="dxa"/>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2</w:t>
            </w:r>
          </w:p>
        </w:tc>
        <w:tc>
          <w:tcPr>
            <w:tcW w:w="990" w:type="dxa"/>
            <w:vAlign w:val="bottom"/>
          </w:tcPr>
          <w:p w:rsidR="002968B6" w:rsidRDefault="002968B6" w:rsidP="00E54B0C">
            <w:pPr>
              <w:jc w:val="center"/>
              <w:rPr>
                <w:rFonts w:ascii="Calibri" w:hAnsi="Calibri" w:cs="Arial"/>
                <w:sz w:val="19"/>
                <w:szCs w:val="19"/>
              </w:rPr>
            </w:pPr>
            <w:r>
              <w:rPr>
                <w:rFonts w:ascii="Calibri" w:hAnsi="Calibri" w:cs="Arial"/>
                <w:sz w:val="19"/>
                <w:szCs w:val="19"/>
              </w:rPr>
              <w:t>3</w:t>
            </w:r>
          </w:p>
        </w:tc>
        <w:tc>
          <w:tcPr>
            <w:tcW w:w="990"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w:t>
            </w:r>
          </w:p>
        </w:tc>
        <w:tc>
          <w:tcPr>
            <w:tcW w:w="990"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2</w:t>
            </w:r>
          </w:p>
        </w:tc>
        <w:tc>
          <w:tcPr>
            <w:tcW w:w="810" w:type="dxa"/>
            <w:vAlign w:val="bottom"/>
          </w:tcPr>
          <w:p w:rsidR="002968B6" w:rsidRDefault="002968B6" w:rsidP="00E54B0C">
            <w:pPr>
              <w:jc w:val="center"/>
              <w:rPr>
                <w:rFonts w:ascii="Calibri" w:hAnsi="Calibri" w:cs="Arial"/>
                <w:sz w:val="19"/>
                <w:szCs w:val="19"/>
              </w:rPr>
            </w:pPr>
            <w:r>
              <w:rPr>
                <w:rFonts w:ascii="Calibri" w:hAnsi="Calibri" w:cs="Arial"/>
                <w:sz w:val="19"/>
                <w:szCs w:val="19"/>
              </w:rPr>
              <w:t>-</w:t>
            </w:r>
          </w:p>
        </w:tc>
        <w:tc>
          <w:tcPr>
            <w:tcW w:w="990" w:type="dxa"/>
            <w:vAlign w:val="bottom"/>
          </w:tcPr>
          <w:p w:rsidR="002968B6" w:rsidRDefault="002968B6" w:rsidP="00E54B0C">
            <w:pPr>
              <w:jc w:val="center"/>
              <w:rPr>
                <w:rFonts w:ascii="Calibri" w:hAnsi="Calibri" w:cs="Arial"/>
                <w:sz w:val="19"/>
                <w:szCs w:val="19"/>
              </w:rPr>
            </w:pPr>
            <w:r>
              <w:rPr>
                <w:rFonts w:ascii="Calibri" w:hAnsi="Calibri" w:cs="Arial"/>
                <w:sz w:val="19"/>
                <w:szCs w:val="19"/>
              </w:rPr>
              <w:t>2</w:t>
            </w:r>
          </w:p>
        </w:tc>
        <w:tc>
          <w:tcPr>
            <w:tcW w:w="1080" w:type="dxa"/>
            <w:noWrap/>
            <w:vAlign w:val="bottom"/>
          </w:tcPr>
          <w:p w:rsidR="002968B6" w:rsidRPr="00350248" w:rsidRDefault="002968B6" w:rsidP="00E54B0C">
            <w:pPr>
              <w:jc w:val="center"/>
              <w:rPr>
                <w:rFonts w:ascii="Calibri" w:hAnsi="Calibri" w:cs="Arial"/>
                <w:sz w:val="19"/>
                <w:szCs w:val="19"/>
              </w:rPr>
            </w:pPr>
            <w:r>
              <w:rPr>
                <w:rFonts w:ascii="Calibri" w:hAnsi="Calibri" w:cs="Arial"/>
                <w:sz w:val="19"/>
                <w:szCs w:val="19"/>
              </w:rPr>
              <w:t>10</w:t>
            </w:r>
          </w:p>
        </w:tc>
      </w:tr>
      <w:tr w:rsidR="002968B6" w:rsidRPr="00350248" w:rsidTr="002968B6">
        <w:trPr>
          <w:trHeight w:val="270"/>
        </w:trPr>
        <w:tc>
          <w:tcPr>
            <w:tcW w:w="1356" w:type="dxa"/>
            <w:vAlign w:val="bottom"/>
          </w:tcPr>
          <w:p w:rsidR="002968B6" w:rsidRPr="00350248" w:rsidRDefault="002968B6" w:rsidP="00E54B0C">
            <w:pPr>
              <w:jc w:val="center"/>
              <w:rPr>
                <w:rFonts w:ascii="Calibri" w:hAnsi="Calibri" w:cs="Arial"/>
                <w:b/>
                <w:bCs/>
                <w:sz w:val="16"/>
                <w:szCs w:val="16"/>
              </w:rPr>
            </w:pPr>
            <w:r w:rsidRPr="00350248">
              <w:rPr>
                <w:rFonts w:ascii="Calibri" w:hAnsi="Calibri" w:cs="Arial"/>
                <w:b/>
                <w:bCs/>
                <w:sz w:val="16"/>
                <w:szCs w:val="16"/>
              </w:rPr>
              <w:t>Total</w:t>
            </w:r>
          </w:p>
        </w:tc>
        <w:tc>
          <w:tcPr>
            <w:tcW w:w="732" w:type="dxa"/>
            <w:noWrap/>
            <w:vAlign w:val="bottom"/>
          </w:tcPr>
          <w:p w:rsidR="002968B6" w:rsidRPr="00350248" w:rsidRDefault="002968B6" w:rsidP="00E54B0C">
            <w:pPr>
              <w:jc w:val="center"/>
              <w:rPr>
                <w:rFonts w:ascii="Calibri" w:hAnsi="Calibri" w:cs="Arial"/>
                <w:b/>
                <w:bCs/>
                <w:sz w:val="19"/>
                <w:szCs w:val="19"/>
              </w:rPr>
            </w:pPr>
            <w:r>
              <w:rPr>
                <w:rFonts w:ascii="Calibri" w:hAnsi="Calibri" w:cs="Arial"/>
                <w:b/>
                <w:bCs/>
                <w:sz w:val="19"/>
                <w:szCs w:val="19"/>
              </w:rPr>
              <w:t>8</w:t>
            </w:r>
          </w:p>
        </w:tc>
        <w:tc>
          <w:tcPr>
            <w:tcW w:w="967" w:type="dxa"/>
            <w:vAlign w:val="bottom"/>
          </w:tcPr>
          <w:p w:rsidR="002968B6" w:rsidRPr="00350248" w:rsidRDefault="002968B6" w:rsidP="00E54B0C">
            <w:pPr>
              <w:jc w:val="center"/>
              <w:rPr>
                <w:rFonts w:ascii="Calibri" w:hAnsi="Calibri" w:cs="Arial"/>
                <w:b/>
                <w:bCs/>
                <w:sz w:val="19"/>
                <w:szCs w:val="19"/>
              </w:rPr>
            </w:pPr>
            <w:r>
              <w:rPr>
                <w:rFonts w:ascii="Calibri" w:hAnsi="Calibri" w:cs="Arial"/>
                <w:b/>
                <w:bCs/>
                <w:sz w:val="19"/>
                <w:szCs w:val="19"/>
              </w:rPr>
              <w:t>2</w:t>
            </w:r>
          </w:p>
        </w:tc>
        <w:tc>
          <w:tcPr>
            <w:tcW w:w="990" w:type="dxa"/>
            <w:vAlign w:val="bottom"/>
          </w:tcPr>
          <w:p w:rsidR="002968B6" w:rsidRDefault="002968B6" w:rsidP="00E54B0C">
            <w:pPr>
              <w:jc w:val="center"/>
              <w:rPr>
                <w:rFonts w:ascii="Calibri" w:hAnsi="Calibri" w:cs="Arial"/>
                <w:b/>
                <w:bCs/>
                <w:sz w:val="19"/>
                <w:szCs w:val="19"/>
              </w:rPr>
            </w:pPr>
            <w:r>
              <w:rPr>
                <w:rFonts w:ascii="Calibri" w:hAnsi="Calibri" w:cs="Arial"/>
                <w:b/>
                <w:bCs/>
                <w:sz w:val="19"/>
                <w:szCs w:val="19"/>
              </w:rPr>
              <w:t>3</w:t>
            </w:r>
          </w:p>
        </w:tc>
        <w:tc>
          <w:tcPr>
            <w:tcW w:w="990" w:type="dxa"/>
            <w:noWrap/>
            <w:vAlign w:val="bottom"/>
          </w:tcPr>
          <w:p w:rsidR="002968B6" w:rsidRPr="00350248" w:rsidRDefault="002968B6" w:rsidP="00E54B0C">
            <w:pPr>
              <w:jc w:val="center"/>
              <w:rPr>
                <w:rFonts w:ascii="Calibri" w:hAnsi="Calibri" w:cs="Arial"/>
                <w:b/>
                <w:bCs/>
                <w:sz w:val="19"/>
                <w:szCs w:val="19"/>
              </w:rPr>
            </w:pPr>
            <w:r>
              <w:rPr>
                <w:rFonts w:ascii="Calibri" w:hAnsi="Calibri" w:cs="Arial"/>
                <w:b/>
                <w:bCs/>
                <w:sz w:val="19"/>
                <w:szCs w:val="19"/>
              </w:rPr>
              <w:t>7</w:t>
            </w:r>
          </w:p>
        </w:tc>
        <w:tc>
          <w:tcPr>
            <w:tcW w:w="990" w:type="dxa"/>
            <w:noWrap/>
            <w:vAlign w:val="bottom"/>
          </w:tcPr>
          <w:p w:rsidR="002968B6" w:rsidRPr="00350248" w:rsidRDefault="002968B6" w:rsidP="00E54B0C">
            <w:pPr>
              <w:jc w:val="center"/>
              <w:rPr>
                <w:rFonts w:ascii="Calibri" w:hAnsi="Calibri" w:cs="Arial"/>
                <w:b/>
                <w:bCs/>
                <w:sz w:val="19"/>
                <w:szCs w:val="19"/>
              </w:rPr>
            </w:pPr>
            <w:r>
              <w:rPr>
                <w:rFonts w:ascii="Calibri" w:hAnsi="Calibri" w:cs="Arial"/>
                <w:b/>
                <w:bCs/>
                <w:sz w:val="19"/>
                <w:szCs w:val="19"/>
              </w:rPr>
              <w:t>4</w:t>
            </w:r>
          </w:p>
        </w:tc>
        <w:tc>
          <w:tcPr>
            <w:tcW w:w="810" w:type="dxa"/>
            <w:vAlign w:val="bottom"/>
          </w:tcPr>
          <w:p w:rsidR="002968B6" w:rsidRDefault="002968B6" w:rsidP="00E54B0C">
            <w:pPr>
              <w:jc w:val="center"/>
              <w:rPr>
                <w:rFonts w:ascii="Calibri" w:hAnsi="Calibri" w:cs="Arial"/>
                <w:b/>
                <w:bCs/>
                <w:sz w:val="19"/>
                <w:szCs w:val="19"/>
              </w:rPr>
            </w:pPr>
            <w:r>
              <w:rPr>
                <w:rFonts w:ascii="Calibri" w:hAnsi="Calibri" w:cs="Arial"/>
                <w:b/>
                <w:bCs/>
                <w:sz w:val="19"/>
                <w:szCs w:val="19"/>
              </w:rPr>
              <w:t>1</w:t>
            </w:r>
          </w:p>
        </w:tc>
        <w:tc>
          <w:tcPr>
            <w:tcW w:w="990" w:type="dxa"/>
            <w:vAlign w:val="bottom"/>
          </w:tcPr>
          <w:p w:rsidR="002968B6" w:rsidRDefault="002968B6" w:rsidP="00E54B0C">
            <w:pPr>
              <w:jc w:val="center"/>
              <w:rPr>
                <w:rFonts w:ascii="Calibri" w:hAnsi="Calibri" w:cs="Arial"/>
                <w:b/>
                <w:bCs/>
                <w:sz w:val="19"/>
                <w:szCs w:val="19"/>
              </w:rPr>
            </w:pPr>
            <w:r>
              <w:rPr>
                <w:rFonts w:ascii="Calibri" w:hAnsi="Calibri" w:cs="Arial"/>
                <w:b/>
                <w:bCs/>
                <w:sz w:val="19"/>
                <w:szCs w:val="19"/>
              </w:rPr>
              <w:t>3</w:t>
            </w:r>
          </w:p>
        </w:tc>
        <w:tc>
          <w:tcPr>
            <w:tcW w:w="1080" w:type="dxa"/>
            <w:noWrap/>
            <w:vAlign w:val="bottom"/>
          </w:tcPr>
          <w:p w:rsidR="002968B6" w:rsidRPr="00350248" w:rsidRDefault="002968B6" w:rsidP="00E54B0C">
            <w:pPr>
              <w:jc w:val="center"/>
              <w:rPr>
                <w:rFonts w:ascii="Calibri" w:hAnsi="Calibri" w:cs="Arial"/>
                <w:b/>
                <w:bCs/>
                <w:sz w:val="19"/>
                <w:szCs w:val="19"/>
              </w:rPr>
            </w:pPr>
            <w:r>
              <w:rPr>
                <w:rFonts w:ascii="Calibri" w:hAnsi="Calibri" w:cs="Arial"/>
                <w:b/>
                <w:bCs/>
                <w:sz w:val="19"/>
                <w:szCs w:val="19"/>
              </w:rPr>
              <w:t>28</w:t>
            </w:r>
          </w:p>
        </w:tc>
      </w:tr>
    </w:tbl>
    <w:p w:rsidR="0052424F" w:rsidRPr="00350248" w:rsidRDefault="0052424F" w:rsidP="00CB1362">
      <w:pPr>
        <w:tabs>
          <w:tab w:val="left" w:pos="450"/>
        </w:tabs>
        <w:ind w:left="1080"/>
        <w:jc w:val="both"/>
        <w:rPr>
          <w:rFonts w:ascii="Calibri" w:hAnsi="Calibri" w:cs="Arial"/>
        </w:rPr>
      </w:pPr>
    </w:p>
    <w:p w:rsidR="0052424F" w:rsidRPr="00350248" w:rsidRDefault="0052424F" w:rsidP="00CB1362">
      <w:pPr>
        <w:tabs>
          <w:tab w:val="left" w:pos="450"/>
        </w:tabs>
        <w:ind w:left="1080"/>
        <w:jc w:val="both"/>
        <w:rPr>
          <w:rFonts w:ascii="Calibri" w:hAnsi="Calibri" w:cs="Arial"/>
        </w:rPr>
      </w:pPr>
    </w:p>
    <w:p w:rsidR="0052424F" w:rsidRPr="00350248" w:rsidRDefault="0052424F" w:rsidP="00A367A7">
      <w:pPr>
        <w:ind w:left="1080"/>
        <w:jc w:val="both"/>
        <w:rPr>
          <w:rFonts w:ascii="Calibri" w:hAnsi="Calibri" w:cs="Arial"/>
        </w:rPr>
      </w:pPr>
      <w:r w:rsidRPr="00350248">
        <w:rPr>
          <w:rFonts w:ascii="Calibri" w:hAnsi="Calibri" w:cs="Arial"/>
        </w:rPr>
        <w:t xml:space="preserve">For the purpose of </w:t>
      </w:r>
      <w:r w:rsidR="005A4ADA">
        <w:rPr>
          <w:rFonts w:ascii="Calibri" w:hAnsi="Calibri" w:cs="Arial"/>
        </w:rPr>
        <w:t>this</w:t>
      </w:r>
      <w:r w:rsidRPr="00350248">
        <w:rPr>
          <w:rFonts w:ascii="Calibri" w:hAnsi="Calibri" w:cs="Arial"/>
        </w:rPr>
        <w:t xml:space="preserve"> review, FRC had focused on the following areas and IFRSs relevant to the group’s businesses: </w:t>
      </w:r>
    </w:p>
    <w:p w:rsidR="0052424F" w:rsidRPr="00350248" w:rsidRDefault="0052424F" w:rsidP="00A367A7">
      <w:pPr>
        <w:ind w:left="1080"/>
        <w:jc w:val="both"/>
        <w:rPr>
          <w:rFonts w:ascii="Calibri" w:hAnsi="Calibri" w:cs="Arial"/>
          <w:b/>
        </w:rPr>
      </w:pPr>
    </w:p>
    <w:p w:rsidR="0052424F" w:rsidRPr="00350248" w:rsidRDefault="0052424F" w:rsidP="008C36E4">
      <w:pPr>
        <w:pStyle w:val="ListParagraph"/>
        <w:numPr>
          <w:ilvl w:val="0"/>
          <w:numId w:val="9"/>
        </w:numPr>
        <w:ind w:left="1080" w:firstLine="0"/>
        <w:contextualSpacing/>
        <w:jc w:val="both"/>
        <w:rPr>
          <w:rFonts w:ascii="Calibri" w:hAnsi="Calibri"/>
          <w:lang w:val="en-US"/>
        </w:rPr>
      </w:pPr>
      <w:r w:rsidRPr="00350248">
        <w:rPr>
          <w:rFonts w:ascii="Calibri" w:hAnsi="Calibri"/>
          <w:lang w:val="en-US"/>
        </w:rPr>
        <w:t>New accounting standards</w:t>
      </w:r>
    </w:p>
    <w:p w:rsidR="0052424F" w:rsidRPr="00350248" w:rsidRDefault="0052424F" w:rsidP="008C36E4">
      <w:pPr>
        <w:pStyle w:val="ListParagraph"/>
        <w:numPr>
          <w:ilvl w:val="0"/>
          <w:numId w:val="9"/>
        </w:numPr>
        <w:ind w:left="1080" w:firstLine="0"/>
        <w:contextualSpacing/>
        <w:jc w:val="both"/>
        <w:rPr>
          <w:rFonts w:ascii="Calibri" w:hAnsi="Calibri"/>
          <w:lang w:val="en-US"/>
        </w:rPr>
      </w:pPr>
      <w:r w:rsidRPr="00350248">
        <w:rPr>
          <w:rFonts w:ascii="Calibri" w:hAnsi="Calibri"/>
          <w:lang w:val="en-US"/>
        </w:rPr>
        <w:t xml:space="preserve">Business combinations </w:t>
      </w:r>
    </w:p>
    <w:p w:rsidR="0052424F" w:rsidRPr="00350248" w:rsidRDefault="0052424F" w:rsidP="008C36E4">
      <w:pPr>
        <w:pStyle w:val="ListParagraph"/>
        <w:numPr>
          <w:ilvl w:val="0"/>
          <w:numId w:val="9"/>
        </w:numPr>
        <w:ind w:left="1080" w:firstLine="0"/>
        <w:contextualSpacing/>
        <w:jc w:val="both"/>
        <w:rPr>
          <w:rFonts w:ascii="Calibri" w:hAnsi="Calibri"/>
          <w:lang w:val="en-US"/>
        </w:rPr>
      </w:pPr>
      <w:r w:rsidRPr="00350248">
        <w:rPr>
          <w:rFonts w:ascii="Calibri" w:hAnsi="Calibri"/>
          <w:lang w:val="en-US"/>
        </w:rPr>
        <w:t xml:space="preserve">Related parties </w:t>
      </w:r>
      <w:r w:rsidR="005A4ADA">
        <w:rPr>
          <w:rFonts w:ascii="Calibri" w:hAnsi="Calibri"/>
          <w:lang w:val="en-US"/>
        </w:rPr>
        <w:t>t</w:t>
      </w:r>
      <w:r w:rsidRPr="00350248">
        <w:rPr>
          <w:rFonts w:ascii="Calibri" w:hAnsi="Calibri"/>
          <w:lang w:val="en-US"/>
        </w:rPr>
        <w:t>ransactions</w:t>
      </w:r>
    </w:p>
    <w:p w:rsidR="0052424F" w:rsidRPr="00350248" w:rsidRDefault="0052424F" w:rsidP="008C36E4">
      <w:pPr>
        <w:pStyle w:val="ListParagraph"/>
        <w:numPr>
          <w:ilvl w:val="0"/>
          <w:numId w:val="9"/>
        </w:numPr>
        <w:ind w:left="1080" w:firstLine="0"/>
        <w:contextualSpacing/>
        <w:jc w:val="both"/>
        <w:rPr>
          <w:rFonts w:ascii="Calibri" w:hAnsi="Calibri"/>
          <w:lang w:val="en-US"/>
        </w:rPr>
      </w:pPr>
      <w:r w:rsidRPr="00350248">
        <w:rPr>
          <w:rFonts w:ascii="Calibri" w:hAnsi="Calibri"/>
          <w:lang w:val="en-US"/>
        </w:rPr>
        <w:t>Asset valuations</w:t>
      </w:r>
    </w:p>
    <w:p w:rsidR="0052424F" w:rsidRPr="00350248" w:rsidRDefault="0052424F" w:rsidP="008C36E4">
      <w:pPr>
        <w:pStyle w:val="ListParagraph"/>
        <w:numPr>
          <w:ilvl w:val="0"/>
          <w:numId w:val="9"/>
        </w:numPr>
        <w:ind w:left="1080" w:firstLine="0"/>
        <w:contextualSpacing/>
        <w:jc w:val="both"/>
        <w:rPr>
          <w:rFonts w:ascii="Calibri" w:hAnsi="Calibri"/>
          <w:lang w:val="en-US"/>
        </w:rPr>
      </w:pPr>
      <w:r w:rsidRPr="00350248">
        <w:rPr>
          <w:rFonts w:ascii="Calibri" w:hAnsi="Calibri"/>
          <w:lang w:val="en-US"/>
        </w:rPr>
        <w:t xml:space="preserve">Estimates/judgment – reasonableness </w:t>
      </w:r>
    </w:p>
    <w:p w:rsidR="0052424F" w:rsidRPr="00350248" w:rsidRDefault="005A4ADA" w:rsidP="008C36E4">
      <w:pPr>
        <w:pStyle w:val="ListParagraph"/>
        <w:numPr>
          <w:ilvl w:val="0"/>
          <w:numId w:val="9"/>
        </w:numPr>
        <w:ind w:left="1080" w:firstLine="0"/>
        <w:contextualSpacing/>
        <w:jc w:val="both"/>
        <w:rPr>
          <w:rFonts w:ascii="Calibri" w:hAnsi="Calibri"/>
          <w:lang w:val="en-US"/>
        </w:rPr>
      </w:pPr>
      <w:r>
        <w:rPr>
          <w:rFonts w:ascii="Calibri" w:hAnsi="Calibri"/>
          <w:lang w:val="en-US"/>
        </w:rPr>
        <w:t>Operating s</w:t>
      </w:r>
      <w:r w:rsidR="0052424F" w:rsidRPr="00350248">
        <w:rPr>
          <w:rFonts w:ascii="Calibri" w:hAnsi="Calibri"/>
          <w:lang w:val="en-US"/>
        </w:rPr>
        <w:t>egments</w:t>
      </w:r>
    </w:p>
    <w:p w:rsidR="0052424F" w:rsidRPr="00350248" w:rsidRDefault="0052424F" w:rsidP="008C36E4">
      <w:pPr>
        <w:pStyle w:val="ListParagraph"/>
        <w:numPr>
          <w:ilvl w:val="0"/>
          <w:numId w:val="9"/>
        </w:numPr>
        <w:ind w:left="1080" w:firstLine="0"/>
        <w:contextualSpacing/>
        <w:jc w:val="both"/>
        <w:rPr>
          <w:rFonts w:ascii="Calibri" w:hAnsi="Calibri"/>
          <w:lang w:val="en-US"/>
        </w:rPr>
      </w:pPr>
      <w:r w:rsidRPr="00350248">
        <w:rPr>
          <w:rFonts w:ascii="Calibri" w:hAnsi="Calibri"/>
          <w:lang w:val="en-US"/>
        </w:rPr>
        <w:t>Retirement benefit obligations (Pension schemes)</w:t>
      </w:r>
    </w:p>
    <w:p w:rsidR="0052424F" w:rsidRPr="00350248" w:rsidRDefault="0052424F" w:rsidP="008C36E4">
      <w:pPr>
        <w:pStyle w:val="ListParagraph"/>
        <w:numPr>
          <w:ilvl w:val="0"/>
          <w:numId w:val="9"/>
        </w:numPr>
        <w:ind w:left="1080" w:firstLine="0"/>
        <w:contextualSpacing/>
        <w:jc w:val="both"/>
        <w:rPr>
          <w:rFonts w:ascii="Calibri" w:hAnsi="Calibri"/>
          <w:lang w:val="en-US"/>
        </w:rPr>
      </w:pPr>
      <w:r w:rsidRPr="00350248">
        <w:rPr>
          <w:rFonts w:ascii="Calibri" w:hAnsi="Calibri"/>
          <w:lang w:val="en-US"/>
        </w:rPr>
        <w:t xml:space="preserve">Accounting policy </w:t>
      </w:r>
      <w:r w:rsidR="005A4ADA">
        <w:rPr>
          <w:rFonts w:ascii="Calibri" w:hAnsi="Calibri"/>
          <w:lang w:val="en-US"/>
        </w:rPr>
        <w:t xml:space="preserve">for </w:t>
      </w:r>
      <w:r w:rsidRPr="00350248">
        <w:rPr>
          <w:rFonts w:ascii="Calibri" w:hAnsi="Calibri"/>
          <w:lang w:val="en-US"/>
        </w:rPr>
        <w:t xml:space="preserve">revenue </w:t>
      </w:r>
    </w:p>
    <w:p w:rsidR="0052424F" w:rsidRPr="00350248" w:rsidRDefault="0052424F" w:rsidP="008C36E4">
      <w:pPr>
        <w:pStyle w:val="ListParagraph"/>
        <w:numPr>
          <w:ilvl w:val="0"/>
          <w:numId w:val="9"/>
        </w:numPr>
        <w:ind w:left="1080" w:firstLine="0"/>
        <w:contextualSpacing/>
        <w:jc w:val="both"/>
        <w:rPr>
          <w:rFonts w:ascii="Calibri" w:hAnsi="Calibri"/>
          <w:lang w:val="en-US"/>
        </w:rPr>
      </w:pPr>
      <w:r w:rsidRPr="00350248">
        <w:rPr>
          <w:rFonts w:ascii="Calibri" w:hAnsi="Calibri"/>
          <w:lang w:val="en-US"/>
        </w:rPr>
        <w:t>Disclosure Initiative (IAS1) –</w:t>
      </w:r>
      <w:r w:rsidR="004E5B08">
        <w:rPr>
          <w:rFonts w:ascii="Calibri" w:hAnsi="Calibri"/>
          <w:lang w:val="en-US"/>
        </w:rPr>
        <w:t xml:space="preserve"> </w:t>
      </w:r>
      <w:r w:rsidRPr="00350248">
        <w:rPr>
          <w:rFonts w:ascii="Calibri" w:hAnsi="Calibri"/>
          <w:lang w:val="en-US"/>
        </w:rPr>
        <w:t>relevancy of accounting policies</w:t>
      </w:r>
    </w:p>
    <w:p w:rsidR="0052424F" w:rsidRPr="00350248" w:rsidRDefault="0052424F" w:rsidP="008C36E4">
      <w:pPr>
        <w:pStyle w:val="ListParagraph"/>
        <w:numPr>
          <w:ilvl w:val="0"/>
          <w:numId w:val="9"/>
        </w:numPr>
        <w:ind w:left="1080" w:firstLine="0"/>
        <w:contextualSpacing/>
        <w:jc w:val="both"/>
        <w:rPr>
          <w:rFonts w:ascii="Calibri" w:hAnsi="Calibri"/>
          <w:lang w:val="en-US"/>
        </w:rPr>
      </w:pPr>
      <w:r w:rsidRPr="00350248">
        <w:rPr>
          <w:rFonts w:ascii="Calibri" w:hAnsi="Calibri"/>
          <w:lang w:val="en-US"/>
        </w:rPr>
        <w:t>Any other material issues affecting the PIEs</w:t>
      </w:r>
    </w:p>
    <w:p w:rsidR="00E67911" w:rsidRDefault="00E67911" w:rsidP="00527613">
      <w:pPr>
        <w:tabs>
          <w:tab w:val="left" w:pos="450"/>
        </w:tabs>
        <w:ind w:left="990"/>
        <w:jc w:val="both"/>
        <w:rPr>
          <w:rFonts w:ascii="Calibri" w:hAnsi="Calibri" w:cs="Arial"/>
        </w:rPr>
        <w:sectPr w:rsidR="00E67911" w:rsidSect="00E67911">
          <w:footerReference w:type="default" r:id="rId22"/>
          <w:footerReference w:type="first" r:id="rId23"/>
          <w:pgSz w:w="12240" w:h="15840"/>
          <w:pgMar w:top="1440" w:right="1080" w:bottom="1440" w:left="1080" w:header="720" w:footer="720" w:gutter="0"/>
          <w:pgNumType w:start="9"/>
          <w:cols w:space="708"/>
          <w:titlePg/>
          <w:docGrid w:linePitch="360"/>
        </w:sectPr>
      </w:pPr>
    </w:p>
    <w:p w:rsidR="0052424F" w:rsidRPr="00350248" w:rsidRDefault="0052424F" w:rsidP="00A367A7">
      <w:pPr>
        <w:tabs>
          <w:tab w:val="left" w:pos="450"/>
        </w:tabs>
        <w:ind w:left="1080"/>
        <w:jc w:val="both"/>
        <w:rPr>
          <w:rFonts w:ascii="Calibri" w:hAnsi="Calibri" w:cs="Arial"/>
        </w:rPr>
      </w:pPr>
      <w:r w:rsidRPr="0084591C">
        <w:rPr>
          <w:rFonts w:ascii="Calibri" w:hAnsi="Calibri" w:cs="Arial"/>
        </w:rPr>
        <w:lastRenderedPageBreak/>
        <w:t>Based on the focused areas identified, the following main non-compliances had been noted from the group reviews:</w:t>
      </w:r>
      <w:r w:rsidRPr="00350248">
        <w:rPr>
          <w:rFonts w:ascii="Calibri" w:hAnsi="Calibri" w:cs="Arial"/>
        </w:rPr>
        <w:t xml:space="preserve"> </w:t>
      </w:r>
    </w:p>
    <w:p w:rsidR="0052424F" w:rsidRPr="00350248" w:rsidRDefault="0052424F" w:rsidP="0043355D">
      <w:pPr>
        <w:ind w:left="720"/>
        <w:jc w:val="both"/>
        <w:rPr>
          <w:rFonts w:ascii="Calibri" w:hAnsi="Calibri" w:cs="Arial"/>
          <w:sz w:val="20"/>
        </w:rPr>
      </w:pPr>
    </w:p>
    <w:p w:rsidR="0052424F" w:rsidRPr="00350248" w:rsidRDefault="0052424F" w:rsidP="008C36E4">
      <w:pPr>
        <w:numPr>
          <w:ilvl w:val="1"/>
          <w:numId w:val="11"/>
        </w:numPr>
        <w:ind w:left="1530" w:hanging="450"/>
        <w:jc w:val="both"/>
        <w:rPr>
          <w:rFonts w:ascii="Calibri" w:hAnsi="Calibri" w:cs="Arial"/>
          <w:b/>
          <w:color w:val="000000"/>
        </w:rPr>
      </w:pPr>
      <w:r w:rsidRPr="00350248">
        <w:rPr>
          <w:rFonts w:ascii="Calibri" w:hAnsi="Calibri" w:cs="Arial"/>
          <w:b/>
          <w:color w:val="000000"/>
        </w:rPr>
        <w:t xml:space="preserve">  </w:t>
      </w:r>
      <w:bookmarkStart w:id="1" w:name="OLE_LINK1"/>
      <w:r w:rsidRPr="00350248">
        <w:rPr>
          <w:rFonts w:ascii="Calibri" w:hAnsi="Calibri" w:cs="Arial"/>
          <w:b/>
          <w:color w:val="000000"/>
        </w:rPr>
        <w:t xml:space="preserve">Compliances with International Financial Reporting Standards </w:t>
      </w:r>
      <w:bookmarkEnd w:id="1"/>
      <w:r w:rsidRPr="00350248">
        <w:rPr>
          <w:rFonts w:ascii="Calibri" w:hAnsi="Calibri" w:cs="Arial"/>
          <w:b/>
          <w:color w:val="000000"/>
        </w:rPr>
        <w:t>(IFRSs)</w:t>
      </w:r>
    </w:p>
    <w:p w:rsidR="0052424F" w:rsidRPr="00350248" w:rsidRDefault="0052424F" w:rsidP="0043355D">
      <w:pPr>
        <w:jc w:val="both"/>
        <w:rPr>
          <w:rFonts w:ascii="Calibri" w:hAnsi="Calibri" w:cs="Arial"/>
          <w:lang w:val="en-US"/>
        </w:rPr>
      </w:pPr>
    </w:p>
    <w:p w:rsidR="0052424F" w:rsidRPr="00350248" w:rsidRDefault="0052424F" w:rsidP="008C36E4">
      <w:pPr>
        <w:numPr>
          <w:ilvl w:val="0"/>
          <w:numId w:val="7"/>
        </w:numPr>
        <w:tabs>
          <w:tab w:val="left" w:pos="1980"/>
        </w:tabs>
        <w:ind w:left="1800" w:hanging="180"/>
        <w:jc w:val="both"/>
        <w:rPr>
          <w:rFonts w:ascii="Calibri" w:hAnsi="Calibri"/>
          <w:lang w:val="en-US"/>
        </w:rPr>
      </w:pPr>
      <w:r w:rsidRPr="00350248">
        <w:rPr>
          <w:rFonts w:ascii="Calibri" w:hAnsi="Calibri"/>
          <w:lang w:val="en-US"/>
        </w:rPr>
        <w:t xml:space="preserve">  IAS</w:t>
      </w:r>
      <w:r w:rsidRPr="00350248">
        <w:rPr>
          <w:rFonts w:ascii="Calibri" w:hAnsi="Calibri" w:cs="Arial"/>
          <w:lang w:val="en-US"/>
        </w:rPr>
        <w:t xml:space="preserve"> 1, Presentation of Financial Statements</w:t>
      </w:r>
    </w:p>
    <w:p w:rsidR="0052424F" w:rsidRPr="00350248" w:rsidRDefault="0052424F" w:rsidP="009F76B7">
      <w:pPr>
        <w:ind w:left="1080"/>
        <w:jc w:val="both"/>
        <w:rPr>
          <w:rFonts w:ascii="Calibri" w:hAnsi="Calibri"/>
          <w:lang w:val="en-US"/>
        </w:rPr>
      </w:pPr>
    </w:p>
    <w:p w:rsidR="0052424F" w:rsidRPr="00662EBB" w:rsidRDefault="0052424F" w:rsidP="00662EBB">
      <w:pPr>
        <w:ind w:left="2070"/>
        <w:jc w:val="both"/>
        <w:rPr>
          <w:rFonts w:ascii="Calibri" w:hAnsi="Calibri"/>
        </w:rPr>
      </w:pPr>
      <w:r w:rsidRPr="00350248">
        <w:rPr>
          <w:rFonts w:ascii="Calibri" w:hAnsi="Calibri"/>
          <w:b/>
          <w:lang w:val="en-US"/>
        </w:rPr>
        <w:t xml:space="preserve">FRC informed </w:t>
      </w:r>
      <w:r w:rsidR="004079A3">
        <w:rPr>
          <w:rFonts w:ascii="Calibri" w:hAnsi="Calibri"/>
          <w:b/>
        </w:rPr>
        <w:t>9</w:t>
      </w:r>
      <w:r w:rsidRPr="00350248">
        <w:rPr>
          <w:rFonts w:ascii="Calibri" w:hAnsi="Calibri"/>
          <w:b/>
        </w:rPr>
        <w:t xml:space="preserve"> PIEs</w:t>
      </w:r>
      <w:r w:rsidRPr="00350248">
        <w:rPr>
          <w:rFonts w:ascii="Calibri" w:hAnsi="Calibri"/>
        </w:rPr>
        <w:t xml:space="preserve"> [</w:t>
      </w:r>
      <w:r w:rsidR="004079A3">
        <w:rPr>
          <w:rFonts w:ascii="Calibri" w:hAnsi="Calibri"/>
        </w:rPr>
        <w:t>3</w:t>
      </w:r>
      <w:r>
        <w:rPr>
          <w:rFonts w:ascii="Calibri" w:hAnsi="Calibri"/>
        </w:rPr>
        <w:t xml:space="preserve"> </w:t>
      </w:r>
      <w:r w:rsidRPr="00350248">
        <w:rPr>
          <w:rFonts w:ascii="Calibri" w:hAnsi="Calibri"/>
        </w:rPr>
        <w:t xml:space="preserve">listed </w:t>
      </w:r>
      <w:r w:rsidR="00C965C2">
        <w:rPr>
          <w:rFonts w:ascii="Calibri" w:hAnsi="Calibri"/>
        </w:rPr>
        <w:t xml:space="preserve">(1 </w:t>
      </w:r>
      <w:r w:rsidRPr="00350248">
        <w:rPr>
          <w:rFonts w:ascii="Calibri" w:hAnsi="Calibri"/>
        </w:rPr>
        <w:t>Investment</w:t>
      </w:r>
      <w:r w:rsidR="00C965C2">
        <w:rPr>
          <w:rFonts w:ascii="Calibri" w:hAnsi="Calibri"/>
        </w:rPr>
        <w:t xml:space="preserve"> and 2 Sugar</w:t>
      </w:r>
      <w:r w:rsidR="004079A3">
        <w:rPr>
          <w:rFonts w:ascii="Calibri" w:hAnsi="Calibri"/>
        </w:rPr>
        <w:t>)</w:t>
      </w:r>
      <w:r w:rsidRPr="00350248">
        <w:rPr>
          <w:rFonts w:ascii="Calibri" w:hAnsi="Calibri"/>
        </w:rPr>
        <w:t xml:space="preserve">, </w:t>
      </w:r>
      <w:r w:rsidR="00C965C2">
        <w:rPr>
          <w:rFonts w:ascii="Calibri" w:hAnsi="Calibri"/>
        </w:rPr>
        <w:t>3</w:t>
      </w:r>
      <w:r w:rsidR="002979A8">
        <w:rPr>
          <w:rFonts w:ascii="Calibri" w:hAnsi="Calibri"/>
        </w:rPr>
        <w:t xml:space="preserve"> </w:t>
      </w:r>
      <w:r w:rsidRPr="00350248">
        <w:rPr>
          <w:rFonts w:ascii="Calibri" w:hAnsi="Calibri"/>
        </w:rPr>
        <w:t>regulated by FSC</w:t>
      </w:r>
      <w:r w:rsidR="00114488">
        <w:rPr>
          <w:rFonts w:ascii="Calibri" w:hAnsi="Calibri"/>
        </w:rPr>
        <w:t xml:space="preserve"> and</w:t>
      </w:r>
      <w:r w:rsidR="00BD13EF">
        <w:rPr>
          <w:rFonts w:ascii="Calibri" w:hAnsi="Calibri"/>
        </w:rPr>
        <w:t xml:space="preserve"> </w:t>
      </w:r>
      <w:r w:rsidR="004079A3">
        <w:rPr>
          <w:rFonts w:ascii="Calibri" w:hAnsi="Calibri"/>
        </w:rPr>
        <w:t>3</w:t>
      </w:r>
      <w:r w:rsidR="00BD13EF">
        <w:rPr>
          <w:rFonts w:ascii="Calibri" w:hAnsi="Calibri"/>
        </w:rPr>
        <w:t xml:space="preserve"> PIE</w:t>
      </w:r>
      <w:r w:rsidR="00C965C2">
        <w:rPr>
          <w:rFonts w:ascii="Calibri" w:hAnsi="Calibri"/>
        </w:rPr>
        <w:t>s</w:t>
      </w:r>
      <w:r w:rsidRPr="00350248">
        <w:rPr>
          <w:rFonts w:ascii="Calibri" w:hAnsi="Calibri"/>
        </w:rPr>
        <w:t xml:space="preserve"> in Category 4] </w:t>
      </w:r>
      <w:r w:rsidRPr="00350248">
        <w:rPr>
          <w:rFonts w:ascii="Calibri" w:hAnsi="Calibri"/>
          <w:b/>
        </w:rPr>
        <w:t>within the groups</w:t>
      </w:r>
      <w:r w:rsidRPr="00350248">
        <w:rPr>
          <w:rFonts w:ascii="Calibri" w:hAnsi="Calibri" w:cs="Arial"/>
        </w:rPr>
        <w:t xml:space="preserve"> </w:t>
      </w:r>
      <w:r w:rsidRPr="00350248">
        <w:rPr>
          <w:rFonts w:ascii="Calibri" w:hAnsi="Calibri" w:cs="Arial"/>
          <w:b/>
        </w:rPr>
        <w:t xml:space="preserve">of </w:t>
      </w:r>
      <w:r w:rsidRPr="00350248">
        <w:rPr>
          <w:rFonts w:ascii="Calibri" w:hAnsi="Calibri"/>
          <w:b/>
          <w:lang w:val="en-US"/>
        </w:rPr>
        <w:t>non-compliances in respect of the following requirements of IAS 1:</w:t>
      </w:r>
    </w:p>
    <w:p w:rsidR="0052424F" w:rsidRPr="00350248" w:rsidRDefault="0052424F" w:rsidP="00CB1362">
      <w:pPr>
        <w:ind w:left="2070"/>
        <w:jc w:val="both"/>
        <w:rPr>
          <w:rFonts w:ascii="Calibri" w:hAnsi="Calibri"/>
          <w:b/>
          <w:lang w:val="en-US"/>
        </w:rPr>
      </w:pPr>
    </w:p>
    <w:p w:rsidR="0052424F" w:rsidRPr="00350248" w:rsidRDefault="0052424F" w:rsidP="008C36E4">
      <w:pPr>
        <w:numPr>
          <w:ilvl w:val="0"/>
          <w:numId w:val="6"/>
        </w:numPr>
        <w:tabs>
          <w:tab w:val="left" w:pos="2340"/>
        </w:tabs>
        <w:ind w:left="2340" w:hanging="270"/>
        <w:jc w:val="both"/>
        <w:rPr>
          <w:rFonts w:ascii="Calibri" w:hAnsi="Calibri"/>
          <w:lang w:val="en-US"/>
        </w:rPr>
      </w:pPr>
      <w:r w:rsidRPr="00350248">
        <w:rPr>
          <w:rFonts w:ascii="Calibri" w:hAnsi="Calibri"/>
          <w:lang w:val="en-US"/>
        </w:rPr>
        <w:t xml:space="preserve">Accounting policies on </w:t>
      </w:r>
      <w:r w:rsidR="0093432A">
        <w:rPr>
          <w:rFonts w:ascii="Calibri" w:hAnsi="Calibri"/>
          <w:lang w:val="en-US"/>
        </w:rPr>
        <w:t>n</w:t>
      </w:r>
      <w:r w:rsidR="006E1923">
        <w:rPr>
          <w:rFonts w:ascii="Calibri" w:hAnsi="Calibri"/>
          <w:lang w:val="en-US"/>
        </w:rPr>
        <w:t>on-current</w:t>
      </w:r>
      <w:r w:rsidR="004B2A7A" w:rsidRPr="004B2A7A">
        <w:rPr>
          <w:rFonts w:ascii="Calibri" w:hAnsi="Calibri"/>
          <w:lang w:val="en-US"/>
        </w:rPr>
        <w:t xml:space="preserve"> assets held for sale</w:t>
      </w:r>
      <w:r w:rsidR="004B2A7A">
        <w:rPr>
          <w:rFonts w:ascii="Calibri" w:hAnsi="Calibri"/>
          <w:lang w:val="en-US"/>
        </w:rPr>
        <w:t>,</w:t>
      </w:r>
      <w:r w:rsidR="004B2A7A" w:rsidRPr="004B2A7A">
        <w:rPr>
          <w:rFonts w:ascii="Calibri" w:hAnsi="Calibri"/>
          <w:lang w:val="en-US"/>
        </w:rPr>
        <w:t xml:space="preserve"> </w:t>
      </w:r>
      <w:r w:rsidR="004B2A7A">
        <w:rPr>
          <w:rFonts w:ascii="Calibri" w:hAnsi="Calibri"/>
          <w:lang w:val="en-US"/>
        </w:rPr>
        <w:t>deferred tax, loan, finance lease, trade receivables</w:t>
      </w:r>
      <w:r w:rsidR="00C966CE">
        <w:rPr>
          <w:rFonts w:ascii="Calibri" w:hAnsi="Calibri"/>
          <w:lang w:val="en-US"/>
        </w:rPr>
        <w:t xml:space="preserve"> and </w:t>
      </w:r>
      <w:r w:rsidR="004B2A7A">
        <w:rPr>
          <w:rFonts w:ascii="Calibri" w:hAnsi="Calibri"/>
          <w:lang w:val="en-US"/>
        </w:rPr>
        <w:t>financial assets</w:t>
      </w:r>
      <w:r w:rsidRPr="00350248">
        <w:rPr>
          <w:rFonts w:ascii="Calibri" w:hAnsi="Calibri"/>
          <w:lang w:val="en-US"/>
        </w:rPr>
        <w:t>;</w:t>
      </w:r>
    </w:p>
    <w:p w:rsidR="004B2A7A" w:rsidRPr="00350248" w:rsidRDefault="004B2A7A" w:rsidP="008C36E4">
      <w:pPr>
        <w:numPr>
          <w:ilvl w:val="0"/>
          <w:numId w:val="6"/>
        </w:numPr>
        <w:tabs>
          <w:tab w:val="left" w:pos="2340"/>
        </w:tabs>
        <w:ind w:left="2340" w:hanging="270"/>
        <w:jc w:val="both"/>
        <w:rPr>
          <w:rFonts w:ascii="Calibri" w:hAnsi="Calibri"/>
          <w:lang w:val="en-US"/>
        </w:rPr>
      </w:pPr>
      <w:r>
        <w:rPr>
          <w:rFonts w:ascii="Calibri" w:hAnsi="Calibri"/>
          <w:lang w:val="en-US"/>
        </w:rPr>
        <w:t>Description of nature of entity’s operations</w:t>
      </w:r>
      <w:r w:rsidR="00C965C2">
        <w:rPr>
          <w:rFonts w:ascii="Calibri" w:hAnsi="Calibri"/>
          <w:lang w:val="en-US"/>
        </w:rPr>
        <w:t>;</w:t>
      </w:r>
    </w:p>
    <w:p w:rsidR="0052424F" w:rsidRPr="00350248" w:rsidRDefault="00C966CE" w:rsidP="008C36E4">
      <w:pPr>
        <w:numPr>
          <w:ilvl w:val="0"/>
          <w:numId w:val="6"/>
        </w:numPr>
        <w:tabs>
          <w:tab w:val="left" w:pos="2340"/>
        </w:tabs>
        <w:jc w:val="both"/>
        <w:rPr>
          <w:rFonts w:ascii="Calibri" w:hAnsi="Calibri"/>
          <w:lang w:val="en-US"/>
        </w:rPr>
      </w:pPr>
      <w:r>
        <w:rPr>
          <w:rFonts w:ascii="Calibri" w:hAnsi="Calibri"/>
          <w:lang w:val="en-US"/>
        </w:rPr>
        <w:t xml:space="preserve">Detailed information on </w:t>
      </w:r>
      <w:r w:rsidR="004B2A7A">
        <w:rPr>
          <w:rFonts w:ascii="Calibri" w:hAnsi="Calibri"/>
          <w:lang w:val="en-US"/>
        </w:rPr>
        <w:t xml:space="preserve">trade receivables, </w:t>
      </w:r>
      <w:r w:rsidR="004B2A7A" w:rsidRPr="004B2A7A">
        <w:rPr>
          <w:rFonts w:ascii="Calibri" w:hAnsi="Calibri"/>
          <w:lang w:val="en-US"/>
        </w:rPr>
        <w:t>other income</w:t>
      </w:r>
      <w:r w:rsidR="004079A3">
        <w:rPr>
          <w:rFonts w:ascii="Calibri" w:hAnsi="Calibri"/>
          <w:lang w:val="en-US"/>
        </w:rPr>
        <w:t xml:space="preserve"> and</w:t>
      </w:r>
      <w:r w:rsidR="004079A3" w:rsidRPr="00350248">
        <w:rPr>
          <w:rFonts w:ascii="Calibri" w:hAnsi="Calibri"/>
          <w:lang w:val="en-US"/>
        </w:rPr>
        <w:t xml:space="preserve"> </w:t>
      </w:r>
      <w:r w:rsidR="004B2A7A">
        <w:rPr>
          <w:rFonts w:ascii="Calibri" w:hAnsi="Calibri"/>
          <w:lang w:val="en-US"/>
        </w:rPr>
        <w:t>rental income</w:t>
      </w:r>
      <w:r w:rsidR="0052424F" w:rsidRPr="00350248">
        <w:rPr>
          <w:rFonts w:ascii="Calibri" w:hAnsi="Calibri"/>
          <w:lang w:val="en-US"/>
        </w:rPr>
        <w:t xml:space="preserve">; </w:t>
      </w:r>
    </w:p>
    <w:p w:rsidR="00C965C2" w:rsidRDefault="00C965C2" w:rsidP="008C36E4">
      <w:pPr>
        <w:numPr>
          <w:ilvl w:val="0"/>
          <w:numId w:val="6"/>
        </w:numPr>
        <w:tabs>
          <w:tab w:val="left" w:pos="2340"/>
        </w:tabs>
        <w:ind w:left="2340" w:hanging="270"/>
        <w:jc w:val="both"/>
        <w:rPr>
          <w:rFonts w:ascii="Calibri" w:hAnsi="Calibri"/>
          <w:lang w:val="en-US"/>
        </w:rPr>
      </w:pPr>
      <w:r>
        <w:rPr>
          <w:rFonts w:ascii="Calibri" w:hAnsi="Calibri"/>
          <w:lang w:val="en-US"/>
        </w:rPr>
        <w:t>Disclosures on par value of shares;</w:t>
      </w:r>
      <w:r w:rsidRPr="00C965C2">
        <w:rPr>
          <w:rFonts w:ascii="Calibri" w:hAnsi="Calibri"/>
          <w:lang w:val="en-US"/>
        </w:rPr>
        <w:t xml:space="preserve"> </w:t>
      </w:r>
      <w:r w:rsidRPr="00350248">
        <w:rPr>
          <w:rFonts w:ascii="Calibri" w:hAnsi="Calibri"/>
          <w:lang w:val="en-US"/>
        </w:rPr>
        <w:t>and</w:t>
      </w:r>
    </w:p>
    <w:p w:rsidR="0052424F" w:rsidRDefault="004B2A7A" w:rsidP="008C36E4">
      <w:pPr>
        <w:numPr>
          <w:ilvl w:val="0"/>
          <w:numId w:val="6"/>
        </w:numPr>
        <w:tabs>
          <w:tab w:val="left" w:pos="2340"/>
        </w:tabs>
        <w:ind w:left="2340" w:hanging="270"/>
        <w:jc w:val="both"/>
        <w:rPr>
          <w:rFonts w:ascii="Calibri" w:hAnsi="Calibri"/>
          <w:lang w:val="en-US"/>
        </w:rPr>
      </w:pPr>
      <w:r>
        <w:rPr>
          <w:rFonts w:ascii="Calibri" w:hAnsi="Calibri"/>
          <w:lang w:val="en-US"/>
        </w:rPr>
        <w:t>Information on capital risk management</w:t>
      </w:r>
      <w:r w:rsidR="00C965C2">
        <w:rPr>
          <w:rFonts w:ascii="Calibri" w:hAnsi="Calibri"/>
          <w:lang w:val="en-US"/>
        </w:rPr>
        <w:t>.</w:t>
      </w:r>
    </w:p>
    <w:p w:rsidR="0052424F" w:rsidRPr="00350248" w:rsidRDefault="0052424F" w:rsidP="00DD3E4D">
      <w:pPr>
        <w:jc w:val="both"/>
        <w:rPr>
          <w:rFonts w:ascii="Calibri" w:hAnsi="Calibri"/>
          <w:lang w:val="en-US"/>
        </w:rPr>
      </w:pPr>
    </w:p>
    <w:p w:rsidR="00311BE1" w:rsidRDefault="00810697" w:rsidP="008C36E4">
      <w:pPr>
        <w:numPr>
          <w:ilvl w:val="0"/>
          <w:numId w:val="7"/>
        </w:numPr>
        <w:tabs>
          <w:tab w:val="left" w:pos="1980"/>
        </w:tabs>
        <w:ind w:left="1800" w:hanging="180"/>
        <w:jc w:val="both"/>
        <w:rPr>
          <w:rFonts w:ascii="Calibri" w:hAnsi="Calibri"/>
          <w:lang w:val="en-US"/>
        </w:rPr>
      </w:pPr>
      <w:r w:rsidRPr="00350248">
        <w:rPr>
          <w:rFonts w:ascii="Calibri" w:hAnsi="Calibri"/>
          <w:lang w:val="en-US"/>
        </w:rPr>
        <w:t xml:space="preserve"> </w:t>
      </w:r>
      <w:r w:rsidR="00311BE1">
        <w:rPr>
          <w:rFonts w:ascii="Calibri" w:hAnsi="Calibri"/>
          <w:lang w:val="en-US"/>
        </w:rPr>
        <w:t>IAS 16, Property, Plant and Equipment</w:t>
      </w:r>
    </w:p>
    <w:p w:rsidR="00311BE1" w:rsidRDefault="00311BE1" w:rsidP="00311BE1">
      <w:pPr>
        <w:tabs>
          <w:tab w:val="left" w:pos="1980"/>
        </w:tabs>
        <w:ind w:left="1800"/>
        <w:jc w:val="both"/>
        <w:rPr>
          <w:rFonts w:ascii="Calibri" w:hAnsi="Calibri"/>
          <w:lang w:val="en-US"/>
        </w:rPr>
      </w:pPr>
    </w:p>
    <w:p w:rsidR="00311BE1" w:rsidRPr="00E47CA3" w:rsidRDefault="00311BE1" w:rsidP="000A5B51">
      <w:pPr>
        <w:tabs>
          <w:tab w:val="left" w:pos="2070"/>
        </w:tabs>
        <w:ind w:left="2070"/>
        <w:jc w:val="both"/>
        <w:rPr>
          <w:rFonts w:ascii="Calibri" w:hAnsi="Calibri"/>
          <w:b/>
          <w:lang w:val="en-US"/>
        </w:rPr>
      </w:pPr>
      <w:r w:rsidRPr="00E47CA3">
        <w:rPr>
          <w:rFonts w:ascii="Calibri" w:hAnsi="Calibri"/>
          <w:b/>
          <w:lang w:val="en-US"/>
        </w:rPr>
        <w:t xml:space="preserve">FRC observed that </w:t>
      </w:r>
      <w:r w:rsidR="00F87337" w:rsidRPr="00E47CA3">
        <w:rPr>
          <w:rFonts w:ascii="Calibri" w:hAnsi="Calibri"/>
          <w:b/>
          <w:lang w:val="en-US"/>
        </w:rPr>
        <w:t>4 PIEs</w:t>
      </w:r>
      <w:r w:rsidR="00F87337">
        <w:rPr>
          <w:rFonts w:ascii="Calibri" w:hAnsi="Calibri"/>
          <w:lang w:val="en-US"/>
        </w:rPr>
        <w:t xml:space="preserve"> [3 listed (</w:t>
      </w:r>
      <w:r w:rsidR="000A5B51" w:rsidRPr="000A5B51">
        <w:rPr>
          <w:rFonts w:ascii="Calibri" w:hAnsi="Calibri"/>
          <w:lang w:val="en-US"/>
        </w:rPr>
        <w:t>1 Leisure and Hotel</w:t>
      </w:r>
      <w:r w:rsidR="000A5B51">
        <w:rPr>
          <w:rFonts w:ascii="Calibri" w:hAnsi="Calibri"/>
          <w:lang w:val="en-US"/>
        </w:rPr>
        <w:t>, 1 Sugar and 1 Others) and 1 Category 4</w:t>
      </w:r>
      <w:r w:rsidR="0084591C">
        <w:rPr>
          <w:rFonts w:ascii="Calibri" w:hAnsi="Calibri"/>
          <w:lang w:val="en-US"/>
        </w:rPr>
        <w:t xml:space="preserve"> PIE</w:t>
      </w:r>
      <w:r w:rsidR="00E47CA3">
        <w:rPr>
          <w:rFonts w:ascii="Calibri" w:hAnsi="Calibri"/>
          <w:lang w:val="en-US"/>
        </w:rPr>
        <w:t>]</w:t>
      </w:r>
      <w:r w:rsidR="000A5B51">
        <w:rPr>
          <w:rFonts w:ascii="Calibri" w:hAnsi="Calibri"/>
          <w:lang w:val="en-US"/>
        </w:rPr>
        <w:t xml:space="preserve"> </w:t>
      </w:r>
      <w:r w:rsidR="00E47CA3" w:rsidRPr="00E47CA3">
        <w:rPr>
          <w:rFonts w:ascii="Calibri" w:hAnsi="Calibri"/>
          <w:b/>
          <w:lang w:val="en-US"/>
        </w:rPr>
        <w:t>within the groups</w:t>
      </w:r>
      <w:r w:rsidR="00E47CA3">
        <w:rPr>
          <w:rFonts w:ascii="Calibri" w:hAnsi="Calibri"/>
          <w:lang w:val="en-US"/>
        </w:rPr>
        <w:t xml:space="preserve"> </w:t>
      </w:r>
      <w:r w:rsidR="000A5B51" w:rsidRPr="00E47CA3">
        <w:rPr>
          <w:rFonts w:ascii="Calibri" w:hAnsi="Calibri"/>
          <w:b/>
          <w:lang w:val="en-US"/>
        </w:rPr>
        <w:t>had not carried out</w:t>
      </w:r>
      <w:r w:rsidR="00034275">
        <w:rPr>
          <w:rFonts w:ascii="Calibri" w:hAnsi="Calibri"/>
          <w:b/>
          <w:lang w:val="en-US"/>
        </w:rPr>
        <w:t xml:space="preserve"> the</w:t>
      </w:r>
      <w:r w:rsidR="000A5B51" w:rsidRPr="00E47CA3">
        <w:rPr>
          <w:rFonts w:ascii="Calibri" w:hAnsi="Calibri"/>
          <w:b/>
          <w:lang w:val="en-US"/>
        </w:rPr>
        <w:t xml:space="preserve"> revaluation exercise</w:t>
      </w:r>
      <w:r w:rsidR="00034275">
        <w:rPr>
          <w:rFonts w:ascii="Calibri" w:hAnsi="Calibri"/>
          <w:b/>
          <w:lang w:val="en-US"/>
        </w:rPr>
        <w:t xml:space="preserve"> of their land and buildings </w:t>
      </w:r>
      <w:r w:rsidR="000A5B51" w:rsidRPr="00E47CA3">
        <w:rPr>
          <w:rFonts w:ascii="Calibri" w:hAnsi="Calibri"/>
          <w:b/>
          <w:lang w:val="en-US"/>
        </w:rPr>
        <w:t>with sufficient regularity.</w:t>
      </w:r>
    </w:p>
    <w:p w:rsidR="00311BE1" w:rsidRDefault="00311BE1" w:rsidP="000A5B51">
      <w:pPr>
        <w:tabs>
          <w:tab w:val="left" w:pos="1980"/>
        </w:tabs>
        <w:jc w:val="both"/>
        <w:rPr>
          <w:rFonts w:ascii="Calibri" w:hAnsi="Calibri"/>
          <w:lang w:val="en-US"/>
        </w:rPr>
      </w:pPr>
    </w:p>
    <w:p w:rsidR="00810697" w:rsidRDefault="00810697" w:rsidP="008C36E4">
      <w:pPr>
        <w:numPr>
          <w:ilvl w:val="0"/>
          <w:numId w:val="7"/>
        </w:numPr>
        <w:tabs>
          <w:tab w:val="left" w:pos="1980"/>
        </w:tabs>
        <w:ind w:left="1800" w:hanging="180"/>
        <w:jc w:val="both"/>
        <w:rPr>
          <w:rFonts w:ascii="Calibri" w:hAnsi="Calibri"/>
          <w:lang w:val="en-US"/>
        </w:rPr>
      </w:pPr>
      <w:r w:rsidRPr="00350248">
        <w:rPr>
          <w:rFonts w:ascii="Calibri" w:hAnsi="Calibri"/>
          <w:lang w:val="en-US"/>
        </w:rPr>
        <w:t xml:space="preserve"> IAS</w:t>
      </w:r>
      <w:r w:rsidRPr="00810697">
        <w:rPr>
          <w:rFonts w:ascii="Calibri" w:hAnsi="Calibri"/>
          <w:lang w:val="en-US"/>
        </w:rPr>
        <w:t xml:space="preserve"> 1</w:t>
      </w:r>
      <w:r w:rsidR="00237BA2">
        <w:rPr>
          <w:rFonts w:ascii="Calibri" w:hAnsi="Calibri"/>
          <w:lang w:val="en-US"/>
        </w:rPr>
        <w:t>8</w:t>
      </w:r>
      <w:r w:rsidRPr="00810697">
        <w:rPr>
          <w:rFonts w:ascii="Calibri" w:hAnsi="Calibri"/>
          <w:lang w:val="en-US"/>
        </w:rPr>
        <w:t xml:space="preserve">, </w:t>
      </w:r>
      <w:r w:rsidR="00237BA2">
        <w:rPr>
          <w:rFonts w:ascii="Calibri" w:hAnsi="Calibri"/>
          <w:lang w:val="en-US"/>
        </w:rPr>
        <w:t>Revenue</w:t>
      </w:r>
    </w:p>
    <w:p w:rsidR="00810697" w:rsidRDefault="00810697" w:rsidP="00810697">
      <w:pPr>
        <w:tabs>
          <w:tab w:val="left" w:pos="1980"/>
        </w:tabs>
        <w:ind w:left="1800"/>
        <w:jc w:val="both"/>
        <w:rPr>
          <w:rFonts w:ascii="Calibri" w:hAnsi="Calibri"/>
          <w:lang w:val="en-US"/>
        </w:rPr>
      </w:pPr>
    </w:p>
    <w:p w:rsidR="00810697" w:rsidRDefault="00BB2FAE" w:rsidP="00BB2FAE">
      <w:pPr>
        <w:tabs>
          <w:tab w:val="left" w:pos="1980"/>
        </w:tabs>
        <w:ind w:left="2160"/>
        <w:jc w:val="both"/>
        <w:rPr>
          <w:rFonts w:ascii="Calibri" w:hAnsi="Calibri"/>
          <w:lang w:val="en-US"/>
        </w:rPr>
      </w:pPr>
      <w:r w:rsidRPr="00BC3156">
        <w:rPr>
          <w:rFonts w:ascii="Calibri" w:hAnsi="Calibri"/>
          <w:b/>
          <w:lang w:val="en-US"/>
        </w:rPr>
        <w:t xml:space="preserve">FRC noted that </w:t>
      </w:r>
      <w:r w:rsidR="00237BA2">
        <w:rPr>
          <w:rFonts w:ascii="Calibri" w:hAnsi="Calibri"/>
          <w:b/>
          <w:lang w:val="en-US"/>
        </w:rPr>
        <w:t xml:space="preserve">3 PIEs </w:t>
      </w:r>
      <w:r w:rsidR="00E47CA3">
        <w:rPr>
          <w:rFonts w:ascii="Calibri" w:hAnsi="Calibri"/>
          <w:lang w:val="en-US"/>
        </w:rPr>
        <w:t>[</w:t>
      </w:r>
      <w:r w:rsidR="00237BA2" w:rsidRPr="00237BA2">
        <w:rPr>
          <w:rFonts w:ascii="Calibri" w:hAnsi="Calibri"/>
          <w:lang w:val="en-US"/>
        </w:rPr>
        <w:t>1 l</w:t>
      </w:r>
      <w:r w:rsidRPr="00237BA2">
        <w:rPr>
          <w:rFonts w:ascii="Calibri" w:hAnsi="Calibri"/>
          <w:lang w:val="en-US"/>
        </w:rPr>
        <w:t>isted PIE</w:t>
      </w:r>
      <w:r w:rsidR="00237BA2" w:rsidRPr="00237BA2">
        <w:rPr>
          <w:rFonts w:ascii="Calibri" w:hAnsi="Calibri"/>
          <w:lang w:val="en-US"/>
        </w:rPr>
        <w:t xml:space="preserve"> in</w:t>
      </w:r>
      <w:r w:rsidRPr="00BB2FAE">
        <w:rPr>
          <w:rFonts w:ascii="Calibri" w:hAnsi="Calibri"/>
          <w:lang w:val="en-US"/>
        </w:rPr>
        <w:t xml:space="preserve"> Investment</w:t>
      </w:r>
      <w:r>
        <w:rPr>
          <w:rFonts w:ascii="Calibri" w:hAnsi="Calibri"/>
          <w:lang w:val="en-US"/>
        </w:rPr>
        <w:t xml:space="preserve"> and</w:t>
      </w:r>
      <w:r w:rsidR="00237BA2" w:rsidRPr="00237BA2">
        <w:rPr>
          <w:rFonts w:ascii="Calibri" w:hAnsi="Calibri"/>
          <w:lang w:val="en-US"/>
        </w:rPr>
        <w:t xml:space="preserve"> </w:t>
      </w:r>
      <w:r w:rsidR="00237BA2">
        <w:rPr>
          <w:rFonts w:ascii="Calibri" w:hAnsi="Calibri"/>
          <w:lang w:val="en-US"/>
        </w:rPr>
        <w:t>2</w:t>
      </w:r>
      <w:r w:rsidR="00495ABC">
        <w:rPr>
          <w:rFonts w:ascii="Calibri" w:hAnsi="Calibri"/>
          <w:lang w:val="en-US"/>
        </w:rPr>
        <w:t xml:space="preserve"> PIEs in Category 4</w:t>
      </w:r>
      <w:r w:rsidR="00E47CA3">
        <w:rPr>
          <w:rFonts w:ascii="Calibri" w:hAnsi="Calibri"/>
          <w:lang w:val="en-US"/>
        </w:rPr>
        <w:t>]</w:t>
      </w:r>
      <w:r w:rsidR="00BC3156">
        <w:rPr>
          <w:rFonts w:ascii="Calibri" w:hAnsi="Calibri"/>
          <w:lang w:val="en-US"/>
        </w:rPr>
        <w:t xml:space="preserve"> </w:t>
      </w:r>
      <w:r w:rsidR="00BC3156" w:rsidRPr="00BC3156">
        <w:rPr>
          <w:rFonts w:ascii="Calibri" w:hAnsi="Calibri"/>
          <w:b/>
          <w:lang w:val="en-US"/>
        </w:rPr>
        <w:t xml:space="preserve">within </w:t>
      </w:r>
      <w:r w:rsidR="005A4ADA">
        <w:rPr>
          <w:rFonts w:ascii="Calibri" w:hAnsi="Calibri"/>
          <w:b/>
          <w:lang w:val="en-US"/>
        </w:rPr>
        <w:t xml:space="preserve">the </w:t>
      </w:r>
      <w:r w:rsidR="00BC3156" w:rsidRPr="00BC3156">
        <w:rPr>
          <w:rFonts w:ascii="Calibri" w:hAnsi="Calibri"/>
          <w:b/>
          <w:lang w:val="en-US"/>
        </w:rPr>
        <w:t>groups</w:t>
      </w:r>
      <w:r>
        <w:rPr>
          <w:rFonts w:ascii="Calibri" w:hAnsi="Calibri"/>
          <w:lang w:val="en-US"/>
        </w:rPr>
        <w:t xml:space="preserve"> </w:t>
      </w:r>
      <w:r w:rsidRPr="00BC3156">
        <w:rPr>
          <w:rFonts w:ascii="Calibri" w:hAnsi="Calibri"/>
          <w:b/>
          <w:lang w:val="en-US"/>
        </w:rPr>
        <w:t>had not complied with the following requirements of IAS 17:</w:t>
      </w:r>
    </w:p>
    <w:p w:rsidR="00BB2FAE" w:rsidRDefault="00BB2FAE" w:rsidP="00BB2FAE">
      <w:pPr>
        <w:tabs>
          <w:tab w:val="left" w:pos="1980"/>
        </w:tabs>
        <w:ind w:left="2160"/>
        <w:jc w:val="both"/>
        <w:rPr>
          <w:rFonts w:ascii="Calibri" w:hAnsi="Calibri"/>
          <w:lang w:val="en-US"/>
        </w:rPr>
      </w:pPr>
    </w:p>
    <w:p w:rsidR="00BB2FAE" w:rsidRDefault="00AC56BF" w:rsidP="008C36E4">
      <w:pPr>
        <w:numPr>
          <w:ilvl w:val="0"/>
          <w:numId w:val="6"/>
        </w:numPr>
        <w:tabs>
          <w:tab w:val="left" w:pos="2340"/>
        </w:tabs>
        <w:jc w:val="both"/>
        <w:rPr>
          <w:rFonts w:ascii="Calibri" w:hAnsi="Calibri"/>
          <w:lang w:val="en-US"/>
        </w:rPr>
      </w:pPr>
      <w:r>
        <w:rPr>
          <w:rFonts w:ascii="Calibri" w:hAnsi="Calibri"/>
          <w:lang w:val="en-US"/>
        </w:rPr>
        <w:t>A</w:t>
      </w:r>
      <w:r w:rsidRPr="00AC56BF">
        <w:rPr>
          <w:rFonts w:ascii="Calibri" w:hAnsi="Calibri"/>
          <w:lang w:val="en-US"/>
        </w:rPr>
        <w:t>ccounting policies on interest income</w:t>
      </w:r>
      <w:r w:rsidR="00BB2FAE">
        <w:rPr>
          <w:rFonts w:ascii="Calibri" w:hAnsi="Calibri"/>
          <w:lang w:val="en-US"/>
        </w:rPr>
        <w:t>; and</w:t>
      </w:r>
    </w:p>
    <w:p w:rsidR="0052424F" w:rsidRPr="00237BA2" w:rsidRDefault="00237BA2" w:rsidP="008C36E4">
      <w:pPr>
        <w:numPr>
          <w:ilvl w:val="0"/>
          <w:numId w:val="6"/>
        </w:numPr>
        <w:tabs>
          <w:tab w:val="left" w:pos="2340"/>
        </w:tabs>
        <w:jc w:val="both"/>
        <w:rPr>
          <w:rFonts w:ascii="Calibri" w:hAnsi="Calibri"/>
          <w:lang w:val="en-US"/>
        </w:rPr>
      </w:pPr>
      <w:r w:rsidRPr="00237BA2">
        <w:rPr>
          <w:rFonts w:ascii="Calibri" w:hAnsi="Calibri"/>
          <w:lang w:val="en-US"/>
        </w:rPr>
        <w:t xml:space="preserve">Disclosures of the category of revenue </w:t>
      </w:r>
      <w:proofErr w:type="spellStart"/>
      <w:r w:rsidRPr="00237BA2">
        <w:rPr>
          <w:rFonts w:ascii="Calibri" w:hAnsi="Calibri"/>
          <w:lang w:val="en-US"/>
        </w:rPr>
        <w:t>recognised</w:t>
      </w:r>
      <w:proofErr w:type="spellEnd"/>
      <w:r w:rsidRPr="00237BA2">
        <w:rPr>
          <w:rFonts w:ascii="Calibri" w:hAnsi="Calibri"/>
          <w:lang w:val="en-US"/>
        </w:rPr>
        <w:t xml:space="preserve"> during the year.</w:t>
      </w:r>
    </w:p>
    <w:p w:rsidR="00237BA2" w:rsidRPr="00350248" w:rsidRDefault="00237BA2" w:rsidP="00C6402E">
      <w:pPr>
        <w:tabs>
          <w:tab w:val="left" w:pos="2340"/>
        </w:tabs>
        <w:jc w:val="both"/>
        <w:rPr>
          <w:rFonts w:ascii="Calibri" w:hAnsi="Calibri"/>
          <w:sz w:val="20"/>
          <w:lang w:val="en-US"/>
        </w:rPr>
      </w:pPr>
    </w:p>
    <w:p w:rsidR="00495ABC" w:rsidRDefault="00495ABC" w:rsidP="008C36E4">
      <w:pPr>
        <w:numPr>
          <w:ilvl w:val="0"/>
          <w:numId w:val="7"/>
        </w:numPr>
        <w:tabs>
          <w:tab w:val="left" w:pos="2070"/>
        </w:tabs>
        <w:ind w:left="1800" w:hanging="180"/>
        <w:jc w:val="both"/>
        <w:rPr>
          <w:rFonts w:ascii="Calibri" w:hAnsi="Calibri"/>
          <w:lang w:val="en-US"/>
        </w:rPr>
      </w:pPr>
      <w:r>
        <w:rPr>
          <w:rFonts w:ascii="Calibri" w:hAnsi="Calibri"/>
          <w:lang w:val="en-US"/>
        </w:rPr>
        <w:t>IAS 19, Employee Benefits</w:t>
      </w:r>
    </w:p>
    <w:p w:rsidR="00495ABC" w:rsidRDefault="00495ABC" w:rsidP="00495ABC">
      <w:pPr>
        <w:tabs>
          <w:tab w:val="left" w:pos="2070"/>
        </w:tabs>
        <w:ind w:left="1800"/>
        <w:jc w:val="both"/>
        <w:rPr>
          <w:rFonts w:ascii="Calibri" w:hAnsi="Calibri"/>
          <w:lang w:val="en-US"/>
        </w:rPr>
      </w:pPr>
    </w:p>
    <w:p w:rsidR="00495ABC" w:rsidRDefault="00495ABC" w:rsidP="00A21685">
      <w:pPr>
        <w:tabs>
          <w:tab w:val="left" w:pos="2070"/>
        </w:tabs>
        <w:ind w:left="2070" w:hanging="270"/>
        <w:jc w:val="both"/>
        <w:rPr>
          <w:rFonts w:ascii="Calibri" w:hAnsi="Calibri"/>
          <w:lang w:val="en-US"/>
        </w:rPr>
      </w:pPr>
      <w:r>
        <w:rPr>
          <w:rFonts w:ascii="Calibri" w:hAnsi="Calibri"/>
          <w:lang w:val="en-US"/>
        </w:rPr>
        <w:tab/>
      </w:r>
      <w:r w:rsidRPr="00E47CA3">
        <w:rPr>
          <w:rFonts w:ascii="Calibri" w:hAnsi="Calibri"/>
          <w:b/>
          <w:lang w:val="en-US"/>
        </w:rPr>
        <w:t>FRC</w:t>
      </w:r>
      <w:r w:rsidR="00391535">
        <w:rPr>
          <w:rFonts w:ascii="Calibri" w:hAnsi="Calibri"/>
          <w:b/>
          <w:lang w:val="en-US"/>
        </w:rPr>
        <w:t xml:space="preserve"> informed</w:t>
      </w:r>
      <w:r w:rsidRPr="00E47CA3">
        <w:rPr>
          <w:rFonts w:ascii="Calibri" w:hAnsi="Calibri"/>
          <w:b/>
          <w:lang w:val="en-US"/>
        </w:rPr>
        <w:t xml:space="preserve"> </w:t>
      </w:r>
      <w:r w:rsidR="00950237">
        <w:rPr>
          <w:rFonts w:ascii="Calibri" w:hAnsi="Calibri"/>
          <w:b/>
          <w:lang w:val="en-US"/>
        </w:rPr>
        <w:t xml:space="preserve">5 </w:t>
      </w:r>
      <w:r w:rsidRPr="00E47CA3">
        <w:rPr>
          <w:rFonts w:ascii="Calibri" w:hAnsi="Calibri"/>
          <w:b/>
          <w:lang w:val="en-US"/>
        </w:rPr>
        <w:t>PIEs</w:t>
      </w:r>
      <w:r>
        <w:rPr>
          <w:rFonts w:ascii="Calibri" w:hAnsi="Calibri"/>
          <w:lang w:val="en-US"/>
        </w:rPr>
        <w:t xml:space="preserve"> [3 listed PIEs (1 Leisure &amp; Hotels, 1 Sugar and 1 Others) and </w:t>
      </w:r>
      <w:r w:rsidR="00950237">
        <w:rPr>
          <w:rFonts w:ascii="Calibri" w:hAnsi="Calibri"/>
          <w:lang w:val="en-US"/>
        </w:rPr>
        <w:t>2</w:t>
      </w:r>
      <w:r w:rsidR="00E47CA3" w:rsidRPr="00E47CA3">
        <w:rPr>
          <w:rFonts w:ascii="Calibri" w:hAnsi="Calibri"/>
          <w:lang w:val="en-US"/>
        </w:rPr>
        <w:t xml:space="preserve"> PIEs in Category 4</w:t>
      </w:r>
      <w:r w:rsidR="00E47CA3">
        <w:rPr>
          <w:rFonts w:ascii="Calibri" w:hAnsi="Calibri"/>
          <w:lang w:val="en-US"/>
        </w:rPr>
        <w:t xml:space="preserve">] </w:t>
      </w:r>
      <w:r w:rsidR="00391535" w:rsidRPr="00E83B26">
        <w:rPr>
          <w:rFonts w:ascii="Calibri" w:hAnsi="Calibri"/>
          <w:b/>
          <w:lang w:val="en-US"/>
        </w:rPr>
        <w:t>within groups that they had not provided a description of the risks to which they were exposed through their defined benefit pension plans.</w:t>
      </w:r>
    </w:p>
    <w:p w:rsidR="00950237" w:rsidRDefault="00950237" w:rsidP="00495ABC">
      <w:pPr>
        <w:tabs>
          <w:tab w:val="left" w:pos="2070"/>
        </w:tabs>
        <w:ind w:left="2070" w:hanging="270"/>
        <w:jc w:val="both"/>
        <w:rPr>
          <w:rFonts w:ascii="Calibri" w:hAnsi="Calibri"/>
          <w:lang w:val="en-US"/>
        </w:rPr>
      </w:pPr>
    </w:p>
    <w:p w:rsidR="0052424F" w:rsidRPr="00350248" w:rsidRDefault="0052424F" w:rsidP="008C36E4">
      <w:pPr>
        <w:numPr>
          <w:ilvl w:val="0"/>
          <w:numId w:val="7"/>
        </w:numPr>
        <w:tabs>
          <w:tab w:val="left" w:pos="2070"/>
        </w:tabs>
        <w:ind w:left="1800" w:hanging="180"/>
        <w:jc w:val="both"/>
        <w:rPr>
          <w:rFonts w:ascii="Calibri" w:hAnsi="Calibri"/>
          <w:lang w:val="en-US"/>
        </w:rPr>
      </w:pPr>
      <w:r w:rsidRPr="00350248">
        <w:rPr>
          <w:rFonts w:ascii="Calibri" w:hAnsi="Calibri"/>
          <w:lang w:val="en-US"/>
        </w:rPr>
        <w:t>IAS 24, Related Parties</w:t>
      </w:r>
    </w:p>
    <w:p w:rsidR="0052424F" w:rsidRPr="00350248" w:rsidRDefault="0052424F" w:rsidP="00745C32">
      <w:pPr>
        <w:jc w:val="both"/>
        <w:rPr>
          <w:rFonts w:ascii="Calibri" w:hAnsi="Calibri"/>
          <w:sz w:val="20"/>
          <w:lang w:val="en-US"/>
        </w:rPr>
      </w:pPr>
    </w:p>
    <w:p w:rsidR="009D1D61" w:rsidRDefault="0052424F" w:rsidP="00CB1362">
      <w:pPr>
        <w:ind w:left="2070"/>
        <w:jc w:val="both"/>
        <w:rPr>
          <w:rFonts w:ascii="Calibri" w:hAnsi="Calibri"/>
          <w:b/>
          <w:lang w:val="en-US"/>
        </w:rPr>
        <w:sectPr w:rsidR="009D1D61" w:rsidSect="00E67911">
          <w:footerReference w:type="default" r:id="rId24"/>
          <w:footerReference w:type="first" r:id="rId25"/>
          <w:pgSz w:w="12240" w:h="15840"/>
          <w:pgMar w:top="1440" w:right="1080" w:bottom="1440" w:left="1080" w:header="720" w:footer="720" w:gutter="0"/>
          <w:pgNumType w:start="10"/>
          <w:cols w:space="708"/>
          <w:titlePg/>
          <w:docGrid w:linePitch="360"/>
        </w:sectPr>
      </w:pPr>
      <w:r w:rsidRPr="00350248">
        <w:rPr>
          <w:rFonts w:ascii="Calibri" w:hAnsi="Calibri"/>
          <w:b/>
          <w:lang w:val="en-US"/>
        </w:rPr>
        <w:t xml:space="preserve">FRC informed </w:t>
      </w:r>
      <w:r w:rsidR="00AC5D88">
        <w:rPr>
          <w:rFonts w:ascii="Calibri" w:hAnsi="Calibri"/>
          <w:b/>
          <w:lang w:val="en-US"/>
        </w:rPr>
        <w:t>6</w:t>
      </w:r>
      <w:r w:rsidRPr="00350248">
        <w:rPr>
          <w:rFonts w:ascii="Calibri" w:hAnsi="Calibri"/>
          <w:b/>
          <w:lang w:val="en-US"/>
        </w:rPr>
        <w:t xml:space="preserve"> PIEs in the groups</w:t>
      </w:r>
      <w:r w:rsidRPr="00350248">
        <w:rPr>
          <w:rFonts w:ascii="Calibri" w:hAnsi="Calibri"/>
          <w:lang w:val="en-US"/>
        </w:rPr>
        <w:t xml:space="preserve"> [</w:t>
      </w:r>
      <w:r w:rsidR="00AC5D88">
        <w:rPr>
          <w:rFonts w:ascii="Calibri" w:hAnsi="Calibri"/>
          <w:lang w:val="en-US"/>
        </w:rPr>
        <w:t>1</w:t>
      </w:r>
      <w:r w:rsidRPr="00350248">
        <w:rPr>
          <w:rFonts w:ascii="Calibri" w:hAnsi="Calibri"/>
          <w:lang w:val="en-US"/>
        </w:rPr>
        <w:t xml:space="preserve"> liste</w:t>
      </w:r>
      <w:r w:rsidR="00AC5D88">
        <w:rPr>
          <w:rFonts w:ascii="Calibri" w:hAnsi="Calibri"/>
          <w:lang w:val="en-US"/>
        </w:rPr>
        <w:t>d in Others</w:t>
      </w:r>
      <w:r w:rsidR="00C6402E">
        <w:rPr>
          <w:rFonts w:ascii="Calibri" w:hAnsi="Calibri"/>
          <w:lang w:val="en-US"/>
        </w:rPr>
        <w:t>, 1 regulated by FSC</w:t>
      </w:r>
      <w:r w:rsidRPr="00350248">
        <w:rPr>
          <w:rFonts w:ascii="Calibri" w:hAnsi="Calibri"/>
          <w:lang w:val="en-US"/>
        </w:rPr>
        <w:t xml:space="preserve"> and </w:t>
      </w:r>
      <w:r w:rsidR="00AC5D88">
        <w:rPr>
          <w:rFonts w:ascii="Calibri" w:hAnsi="Calibri"/>
          <w:lang w:val="en-US"/>
        </w:rPr>
        <w:t>4</w:t>
      </w:r>
      <w:r w:rsidR="00C6402E">
        <w:rPr>
          <w:rFonts w:ascii="Calibri" w:hAnsi="Calibri"/>
          <w:lang w:val="en-US"/>
        </w:rPr>
        <w:t xml:space="preserve"> PIE</w:t>
      </w:r>
      <w:r w:rsidR="00AC5D88">
        <w:rPr>
          <w:rFonts w:ascii="Calibri" w:hAnsi="Calibri"/>
          <w:lang w:val="en-US"/>
        </w:rPr>
        <w:t>s</w:t>
      </w:r>
      <w:r w:rsidRPr="00350248">
        <w:rPr>
          <w:rFonts w:ascii="Calibri" w:hAnsi="Calibri"/>
          <w:lang w:val="en-US"/>
        </w:rPr>
        <w:t xml:space="preserve"> in Category 4]</w:t>
      </w:r>
      <w:r w:rsidRPr="00350248">
        <w:rPr>
          <w:rFonts w:ascii="Calibri" w:hAnsi="Calibri"/>
          <w:b/>
          <w:lang w:val="en-US"/>
        </w:rPr>
        <w:t xml:space="preserve"> of issues relating to IAS 24 requirements:</w:t>
      </w:r>
    </w:p>
    <w:p w:rsidR="0052424F" w:rsidRPr="00350248" w:rsidRDefault="0052424F" w:rsidP="008C36E4">
      <w:pPr>
        <w:numPr>
          <w:ilvl w:val="0"/>
          <w:numId w:val="6"/>
        </w:numPr>
        <w:tabs>
          <w:tab w:val="left" w:pos="2340"/>
        </w:tabs>
        <w:ind w:left="2340" w:hanging="270"/>
        <w:jc w:val="both"/>
        <w:rPr>
          <w:rFonts w:ascii="Calibri" w:hAnsi="Calibri"/>
          <w:lang w:val="en-US"/>
        </w:rPr>
      </w:pPr>
      <w:r w:rsidRPr="00350248">
        <w:rPr>
          <w:rFonts w:ascii="Calibri" w:hAnsi="Calibri"/>
          <w:lang w:val="en-US"/>
        </w:rPr>
        <w:lastRenderedPageBreak/>
        <w:t>Classification of key management compensation;</w:t>
      </w:r>
    </w:p>
    <w:p w:rsidR="0052424F" w:rsidRPr="00350248" w:rsidRDefault="0052424F" w:rsidP="008C36E4">
      <w:pPr>
        <w:numPr>
          <w:ilvl w:val="1"/>
          <w:numId w:val="6"/>
        </w:numPr>
        <w:tabs>
          <w:tab w:val="left" w:pos="2340"/>
        </w:tabs>
        <w:ind w:left="2340" w:hanging="270"/>
        <w:jc w:val="both"/>
        <w:rPr>
          <w:rFonts w:ascii="Calibri" w:hAnsi="Calibri"/>
          <w:lang w:val="en-US"/>
        </w:rPr>
      </w:pPr>
      <w:r w:rsidRPr="00350248">
        <w:rPr>
          <w:rFonts w:ascii="Calibri" w:hAnsi="Calibri"/>
          <w:lang w:val="en-US"/>
        </w:rPr>
        <w:t>Terms and conditions of related parties’ outstanding balances including whether they are secured, and the nature of consideration to be provided in settlement; and</w:t>
      </w:r>
    </w:p>
    <w:p w:rsidR="0052424F" w:rsidRDefault="002508DE" w:rsidP="008C36E4">
      <w:pPr>
        <w:numPr>
          <w:ilvl w:val="1"/>
          <w:numId w:val="6"/>
        </w:numPr>
        <w:tabs>
          <w:tab w:val="left" w:pos="2340"/>
        </w:tabs>
        <w:ind w:left="2340" w:hanging="270"/>
        <w:jc w:val="both"/>
        <w:rPr>
          <w:rFonts w:ascii="Calibri" w:hAnsi="Calibri"/>
          <w:lang w:val="en-US"/>
        </w:rPr>
      </w:pPr>
      <w:r>
        <w:rPr>
          <w:rFonts w:ascii="Calibri" w:hAnsi="Calibri"/>
          <w:lang w:val="en-US"/>
        </w:rPr>
        <w:t>I</w:t>
      </w:r>
      <w:r w:rsidR="00C67C08" w:rsidRPr="00C67C08">
        <w:rPr>
          <w:rFonts w:ascii="Calibri" w:hAnsi="Calibri"/>
          <w:lang w:val="en-US"/>
        </w:rPr>
        <w:t xml:space="preserve">nformation about </w:t>
      </w:r>
      <w:r w:rsidR="00C67C08">
        <w:rPr>
          <w:rFonts w:ascii="Calibri" w:hAnsi="Calibri"/>
          <w:lang w:val="en-US"/>
        </w:rPr>
        <w:t>related party</w:t>
      </w:r>
      <w:r w:rsidR="00C67C08" w:rsidRPr="00C67C08">
        <w:rPr>
          <w:rFonts w:ascii="Calibri" w:hAnsi="Calibri"/>
          <w:lang w:val="en-US"/>
        </w:rPr>
        <w:t xml:space="preserve"> transactions and outstanding balances</w:t>
      </w:r>
      <w:r w:rsidR="0052424F" w:rsidRPr="00350248">
        <w:rPr>
          <w:rFonts w:ascii="Calibri" w:hAnsi="Calibri"/>
          <w:lang w:val="en-US"/>
        </w:rPr>
        <w:t>.</w:t>
      </w:r>
    </w:p>
    <w:p w:rsidR="00C6402E" w:rsidRPr="00350248" w:rsidRDefault="00C6402E" w:rsidP="00C67C08">
      <w:pPr>
        <w:tabs>
          <w:tab w:val="left" w:pos="2340"/>
        </w:tabs>
        <w:ind w:left="2340"/>
        <w:jc w:val="both"/>
        <w:rPr>
          <w:rFonts w:ascii="Calibri" w:hAnsi="Calibri"/>
          <w:lang w:val="en-US"/>
        </w:rPr>
      </w:pPr>
    </w:p>
    <w:p w:rsidR="0052424F" w:rsidRPr="00350248" w:rsidRDefault="0052424F" w:rsidP="008C36E4">
      <w:pPr>
        <w:numPr>
          <w:ilvl w:val="0"/>
          <w:numId w:val="7"/>
        </w:numPr>
        <w:tabs>
          <w:tab w:val="left" w:pos="2070"/>
        </w:tabs>
        <w:ind w:left="1800" w:hanging="180"/>
        <w:jc w:val="both"/>
        <w:rPr>
          <w:rFonts w:ascii="Calibri" w:hAnsi="Calibri"/>
          <w:lang w:val="en-US"/>
        </w:rPr>
      </w:pPr>
      <w:r w:rsidRPr="00350248">
        <w:rPr>
          <w:rFonts w:ascii="Calibri" w:hAnsi="Calibri"/>
          <w:lang w:val="en-US"/>
        </w:rPr>
        <w:t>IFRS 7, Financial Instruments: Disclosures</w:t>
      </w:r>
    </w:p>
    <w:p w:rsidR="0052424F" w:rsidRPr="00350248" w:rsidRDefault="0052424F" w:rsidP="00FF2BD2">
      <w:pPr>
        <w:jc w:val="both"/>
        <w:rPr>
          <w:rFonts w:ascii="Calibri" w:hAnsi="Calibri"/>
          <w:lang w:val="en-US"/>
        </w:rPr>
      </w:pPr>
    </w:p>
    <w:p w:rsidR="0052424F" w:rsidRPr="00350248" w:rsidRDefault="0052424F" w:rsidP="0063568C">
      <w:pPr>
        <w:tabs>
          <w:tab w:val="left" w:pos="1710"/>
        </w:tabs>
        <w:ind w:left="2070"/>
        <w:jc w:val="both"/>
        <w:rPr>
          <w:rFonts w:ascii="Calibri" w:hAnsi="Calibri"/>
          <w:lang w:val="en-US"/>
        </w:rPr>
      </w:pPr>
      <w:r w:rsidRPr="00350248">
        <w:rPr>
          <w:rFonts w:ascii="Calibri" w:hAnsi="Calibri"/>
          <w:b/>
          <w:lang w:val="en-US"/>
        </w:rPr>
        <w:t xml:space="preserve">FRC informed </w:t>
      </w:r>
      <w:r w:rsidR="00D77630">
        <w:rPr>
          <w:rFonts w:ascii="Calibri" w:hAnsi="Calibri"/>
          <w:b/>
          <w:lang w:val="en-US"/>
        </w:rPr>
        <w:t>3</w:t>
      </w:r>
      <w:r w:rsidRPr="00350248">
        <w:rPr>
          <w:rFonts w:ascii="Calibri" w:hAnsi="Calibri"/>
          <w:b/>
          <w:lang w:val="en-US"/>
        </w:rPr>
        <w:t xml:space="preserve"> PIEs</w:t>
      </w:r>
      <w:r w:rsidRPr="00350248">
        <w:rPr>
          <w:rFonts w:ascii="Calibri" w:hAnsi="Calibri"/>
          <w:lang w:val="en-US"/>
        </w:rPr>
        <w:t xml:space="preserve"> [</w:t>
      </w:r>
      <w:r w:rsidR="00D77630">
        <w:rPr>
          <w:rFonts w:ascii="Calibri" w:hAnsi="Calibri"/>
          <w:lang w:val="en-US"/>
        </w:rPr>
        <w:t>1</w:t>
      </w:r>
      <w:r w:rsidR="00D77630" w:rsidRPr="00350248">
        <w:rPr>
          <w:rFonts w:ascii="Calibri" w:hAnsi="Calibri"/>
          <w:lang w:val="en-US"/>
        </w:rPr>
        <w:t xml:space="preserve"> liste</w:t>
      </w:r>
      <w:r w:rsidR="00D77630">
        <w:rPr>
          <w:rFonts w:ascii="Calibri" w:hAnsi="Calibri"/>
          <w:lang w:val="en-US"/>
        </w:rPr>
        <w:t>d in BIF and 2 regulated by FSC</w:t>
      </w:r>
      <w:r w:rsidRPr="00350248">
        <w:rPr>
          <w:rFonts w:ascii="Calibri" w:hAnsi="Calibri"/>
          <w:lang w:val="en-US"/>
        </w:rPr>
        <w:t xml:space="preserve">] </w:t>
      </w:r>
      <w:r w:rsidRPr="00350248">
        <w:rPr>
          <w:rFonts w:ascii="Calibri" w:hAnsi="Calibri"/>
          <w:b/>
          <w:lang w:val="en-US"/>
        </w:rPr>
        <w:t>within the groups, of their non-compliances with the following requirements of IFRS 7</w:t>
      </w:r>
      <w:r w:rsidRPr="00350248">
        <w:rPr>
          <w:rFonts w:ascii="Calibri" w:hAnsi="Calibri"/>
          <w:lang w:val="en-US"/>
        </w:rPr>
        <w:t>:</w:t>
      </w:r>
    </w:p>
    <w:p w:rsidR="0052424F" w:rsidRPr="00350248" w:rsidRDefault="0052424F" w:rsidP="00CB1362">
      <w:pPr>
        <w:ind w:left="2160"/>
        <w:jc w:val="both"/>
        <w:rPr>
          <w:rFonts w:ascii="Calibri" w:hAnsi="Calibri"/>
          <w:lang w:val="en-US"/>
        </w:rPr>
      </w:pPr>
    </w:p>
    <w:p w:rsidR="0052424F" w:rsidRPr="00BC1FEF" w:rsidRDefault="00D77630" w:rsidP="008C36E4">
      <w:pPr>
        <w:numPr>
          <w:ilvl w:val="0"/>
          <w:numId w:val="6"/>
        </w:numPr>
        <w:tabs>
          <w:tab w:val="left" w:pos="2430"/>
        </w:tabs>
        <w:jc w:val="both"/>
        <w:rPr>
          <w:rFonts w:ascii="Calibri" w:hAnsi="Calibri"/>
          <w:lang w:val="en-US"/>
        </w:rPr>
      </w:pPr>
      <w:r>
        <w:rPr>
          <w:rFonts w:ascii="Calibri" w:hAnsi="Calibri"/>
          <w:lang w:val="en-US"/>
        </w:rPr>
        <w:t>Information on Cash Flow Hedges;</w:t>
      </w:r>
    </w:p>
    <w:p w:rsidR="00BC1FEF" w:rsidRDefault="00D77630" w:rsidP="008C36E4">
      <w:pPr>
        <w:numPr>
          <w:ilvl w:val="0"/>
          <w:numId w:val="6"/>
        </w:numPr>
        <w:tabs>
          <w:tab w:val="left" w:pos="2430"/>
        </w:tabs>
        <w:jc w:val="both"/>
        <w:rPr>
          <w:rFonts w:ascii="Calibri" w:hAnsi="Calibri"/>
          <w:lang w:val="en-US"/>
        </w:rPr>
      </w:pPr>
      <w:r>
        <w:rPr>
          <w:rFonts w:ascii="Calibri" w:hAnsi="Calibri"/>
          <w:lang w:val="en-US"/>
        </w:rPr>
        <w:t>A</w:t>
      </w:r>
      <w:r w:rsidRPr="00D77630">
        <w:rPr>
          <w:rFonts w:ascii="Calibri" w:hAnsi="Calibri"/>
          <w:lang w:val="en-US"/>
        </w:rPr>
        <w:t>ccounting policy on financial assets at fair value through profit or loss</w:t>
      </w:r>
      <w:r w:rsidR="0052424F" w:rsidRPr="00350248">
        <w:rPr>
          <w:rFonts w:ascii="Calibri" w:hAnsi="Calibri"/>
          <w:lang w:val="en-US"/>
        </w:rPr>
        <w:t>;</w:t>
      </w:r>
      <w:r w:rsidR="00BC1FEF">
        <w:rPr>
          <w:rFonts w:ascii="Calibri" w:hAnsi="Calibri"/>
          <w:lang w:val="en-US"/>
        </w:rPr>
        <w:t xml:space="preserve"> and</w:t>
      </w:r>
    </w:p>
    <w:p w:rsidR="00BC3156" w:rsidRPr="00D77630" w:rsidRDefault="00D77630" w:rsidP="008C36E4">
      <w:pPr>
        <w:pStyle w:val="ListParagraph"/>
        <w:numPr>
          <w:ilvl w:val="0"/>
          <w:numId w:val="6"/>
        </w:numPr>
        <w:tabs>
          <w:tab w:val="left" w:pos="2430"/>
        </w:tabs>
        <w:jc w:val="both"/>
        <w:rPr>
          <w:rFonts w:ascii="Calibri" w:hAnsi="Calibri"/>
          <w:lang w:val="en-US"/>
        </w:rPr>
      </w:pPr>
      <w:r>
        <w:rPr>
          <w:rFonts w:ascii="Calibri" w:hAnsi="Calibri"/>
          <w:lang w:val="en-US"/>
        </w:rPr>
        <w:t>Disclosure on f</w:t>
      </w:r>
      <w:r w:rsidR="00E83B26">
        <w:rPr>
          <w:rFonts w:ascii="Calibri" w:hAnsi="Calibri"/>
          <w:lang w:val="en-US"/>
        </w:rPr>
        <w:t>air value of 'loans and receivables' and 'h</w:t>
      </w:r>
      <w:r w:rsidRPr="00D77630">
        <w:rPr>
          <w:rFonts w:ascii="Calibri" w:hAnsi="Calibri"/>
          <w:lang w:val="en-US"/>
        </w:rPr>
        <w:t>eld-to-maturity financial assets</w:t>
      </w:r>
      <w:r w:rsidR="00E83B26">
        <w:rPr>
          <w:rFonts w:ascii="Calibri" w:hAnsi="Calibri"/>
          <w:lang w:val="en-US"/>
        </w:rPr>
        <w:t>’</w:t>
      </w:r>
      <w:r>
        <w:rPr>
          <w:rFonts w:ascii="Calibri" w:hAnsi="Calibri"/>
          <w:lang w:val="en-US"/>
        </w:rPr>
        <w:t>.</w:t>
      </w:r>
    </w:p>
    <w:p w:rsidR="00D77630" w:rsidRPr="00BC1FEF" w:rsidRDefault="00D77630" w:rsidP="00BC3156">
      <w:pPr>
        <w:tabs>
          <w:tab w:val="left" w:pos="2430"/>
        </w:tabs>
        <w:ind w:left="2430"/>
        <w:jc w:val="both"/>
        <w:rPr>
          <w:rFonts w:ascii="Calibri" w:hAnsi="Calibri"/>
          <w:lang w:val="en-US"/>
        </w:rPr>
      </w:pPr>
    </w:p>
    <w:p w:rsidR="00BC3156" w:rsidRDefault="00A21685" w:rsidP="00EF053C">
      <w:pPr>
        <w:tabs>
          <w:tab w:val="left" w:pos="2070"/>
        </w:tabs>
        <w:ind w:left="1530"/>
        <w:jc w:val="both"/>
        <w:rPr>
          <w:rFonts w:ascii="Calibri" w:hAnsi="Calibri"/>
          <w:b/>
          <w:lang w:val="en-US"/>
        </w:rPr>
      </w:pPr>
      <w:r>
        <w:rPr>
          <w:rFonts w:ascii="Calibri" w:hAnsi="Calibri"/>
          <w:lang w:val="en-US"/>
        </w:rPr>
        <w:t>(g</w:t>
      </w:r>
      <w:r w:rsidR="00BC3156" w:rsidRPr="00A15BF7">
        <w:rPr>
          <w:rFonts w:ascii="Calibri" w:hAnsi="Calibri"/>
          <w:lang w:val="en-US"/>
        </w:rPr>
        <w:t>)</w:t>
      </w:r>
      <w:r w:rsidR="00BC3156" w:rsidRPr="00A15BF7">
        <w:rPr>
          <w:rFonts w:ascii="Calibri" w:hAnsi="Calibri"/>
          <w:lang w:val="en-US"/>
        </w:rPr>
        <w:tab/>
      </w:r>
      <w:r w:rsidR="00BC3156" w:rsidRPr="00BC3156">
        <w:rPr>
          <w:rFonts w:ascii="Calibri" w:hAnsi="Calibri"/>
          <w:lang w:val="en-US"/>
        </w:rPr>
        <w:t>IFRS 13, Fair Value Measuremen</w:t>
      </w:r>
      <w:r w:rsidR="00707B36">
        <w:rPr>
          <w:rFonts w:ascii="Calibri" w:hAnsi="Calibri"/>
          <w:lang w:val="en-US"/>
        </w:rPr>
        <w:t>t</w:t>
      </w:r>
    </w:p>
    <w:p w:rsidR="00BC3156" w:rsidRDefault="00BC3156" w:rsidP="00BC3156">
      <w:pPr>
        <w:ind w:left="1530"/>
        <w:jc w:val="both"/>
        <w:rPr>
          <w:rFonts w:ascii="Calibri" w:hAnsi="Calibri"/>
          <w:b/>
          <w:lang w:val="en-US"/>
        </w:rPr>
      </w:pPr>
    </w:p>
    <w:p w:rsidR="00BC3156" w:rsidRPr="00350248" w:rsidRDefault="0084591C" w:rsidP="00EF053C">
      <w:pPr>
        <w:tabs>
          <w:tab w:val="left" w:pos="1710"/>
        </w:tabs>
        <w:ind w:left="2070"/>
        <w:jc w:val="both"/>
        <w:rPr>
          <w:rFonts w:ascii="Calibri" w:hAnsi="Calibri"/>
          <w:lang w:val="en-US"/>
        </w:rPr>
      </w:pPr>
      <w:r>
        <w:rPr>
          <w:rFonts w:ascii="Calibri" w:hAnsi="Calibri"/>
          <w:b/>
          <w:lang w:val="en-US"/>
        </w:rPr>
        <w:t>During the group reviews of</w:t>
      </w:r>
      <w:r w:rsidR="00BC3156" w:rsidRPr="00350248">
        <w:rPr>
          <w:rFonts w:ascii="Calibri" w:hAnsi="Calibri"/>
          <w:b/>
          <w:lang w:val="en-US"/>
        </w:rPr>
        <w:t xml:space="preserve"> </w:t>
      </w:r>
      <w:r w:rsidR="00DD6B83">
        <w:rPr>
          <w:rFonts w:ascii="Calibri" w:hAnsi="Calibri"/>
          <w:b/>
          <w:lang w:val="en-US"/>
        </w:rPr>
        <w:t xml:space="preserve">10 </w:t>
      </w:r>
      <w:r w:rsidR="00BC3156" w:rsidRPr="00350248">
        <w:rPr>
          <w:rFonts w:ascii="Calibri" w:hAnsi="Calibri"/>
          <w:b/>
          <w:lang w:val="en-US"/>
        </w:rPr>
        <w:t>PIEs</w:t>
      </w:r>
      <w:r w:rsidR="00BC3156" w:rsidRPr="00350248">
        <w:rPr>
          <w:rFonts w:ascii="Calibri" w:hAnsi="Calibri"/>
          <w:lang w:val="en-US"/>
        </w:rPr>
        <w:t xml:space="preserve"> </w:t>
      </w:r>
      <w:r w:rsidR="00DD6B83" w:rsidRPr="00350248">
        <w:rPr>
          <w:rFonts w:ascii="Calibri" w:hAnsi="Calibri"/>
          <w:lang w:val="en-US"/>
        </w:rPr>
        <w:t>[</w:t>
      </w:r>
      <w:r w:rsidR="00DD6B83">
        <w:rPr>
          <w:rFonts w:ascii="Calibri" w:hAnsi="Calibri"/>
          <w:lang w:val="en-US"/>
        </w:rPr>
        <w:t>4</w:t>
      </w:r>
      <w:r w:rsidR="00DD6B83" w:rsidRPr="00350248">
        <w:rPr>
          <w:rFonts w:ascii="Calibri" w:hAnsi="Calibri"/>
          <w:lang w:val="en-US"/>
        </w:rPr>
        <w:t xml:space="preserve"> liste</w:t>
      </w:r>
      <w:r w:rsidR="00DD6B83">
        <w:rPr>
          <w:rFonts w:ascii="Calibri" w:hAnsi="Calibri"/>
          <w:lang w:val="en-US"/>
        </w:rPr>
        <w:t>d (1 Industry, 1 Leisure &amp; Hotel, 1 Others and 1 Sugar),</w:t>
      </w:r>
      <w:r w:rsidR="00DD6B83" w:rsidRPr="00DD6B83">
        <w:rPr>
          <w:rFonts w:ascii="Calibri" w:hAnsi="Calibri"/>
          <w:lang w:val="en-US"/>
        </w:rPr>
        <w:t xml:space="preserve"> </w:t>
      </w:r>
      <w:r w:rsidR="00DD6B83">
        <w:rPr>
          <w:rFonts w:ascii="Calibri" w:hAnsi="Calibri"/>
          <w:lang w:val="en-US"/>
        </w:rPr>
        <w:t>1 regulated by BOM, 3 regulated by FSC and 2 PIEs</w:t>
      </w:r>
      <w:r w:rsidR="00DD6B83" w:rsidRPr="00350248">
        <w:rPr>
          <w:rFonts w:ascii="Calibri" w:hAnsi="Calibri"/>
          <w:lang w:val="en-US"/>
        </w:rPr>
        <w:t xml:space="preserve"> in Category</w:t>
      </w:r>
      <w:r w:rsidR="0031073B">
        <w:rPr>
          <w:rFonts w:ascii="Calibri" w:hAnsi="Calibri"/>
          <w:lang w:val="en-US"/>
        </w:rPr>
        <w:t xml:space="preserve"> 4</w:t>
      </w:r>
      <w:r w:rsidR="00BC3156" w:rsidRPr="00350248">
        <w:rPr>
          <w:rFonts w:ascii="Calibri" w:hAnsi="Calibri"/>
          <w:lang w:val="en-US"/>
        </w:rPr>
        <w:t>]</w:t>
      </w:r>
      <w:r w:rsidR="00BC3156" w:rsidRPr="00350248">
        <w:rPr>
          <w:rFonts w:ascii="Calibri" w:hAnsi="Calibri"/>
          <w:b/>
          <w:lang w:val="en-US"/>
        </w:rPr>
        <w:t>, FRC identified issues which related to the following requirements of IFRS 13:</w:t>
      </w:r>
    </w:p>
    <w:p w:rsidR="00B31329" w:rsidRPr="00350248" w:rsidRDefault="00B31329" w:rsidP="008C36E4">
      <w:pPr>
        <w:numPr>
          <w:ilvl w:val="0"/>
          <w:numId w:val="6"/>
        </w:numPr>
        <w:tabs>
          <w:tab w:val="left" w:pos="2340"/>
        </w:tabs>
        <w:ind w:left="2340" w:hanging="270"/>
        <w:jc w:val="both"/>
        <w:rPr>
          <w:rFonts w:ascii="Calibri" w:hAnsi="Calibri"/>
          <w:lang w:val="en-US"/>
        </w:rPr>
      </w:pPr>
      <w:r w:rsidRPr="00350248">
        <w:rPr>
          <w:rFonts w:ascii="Calibri" w:hAnsi="Calibri"/>
          <w:lang w:val="en-US"/>
        </w:rPr>
        <w:t xml:space="preserve">The level of the fair value hierarchy within which the fair value measurements of assets and liabilities are </w:t>
      </w:r>
      <w:proofErr w:type="spellStart"/>
      <w:r w:rsidRPr="00350248">
        <w:rPr>
          <w:rFonts w:ascii="Calibri" w:hAnsi="Calibri"/>
          <w:lang w:val="en-US"/>
        </w:rPr>
        <w:t>categorised</w:t>
      </w:r>
      <w:proofErr w:type="spellEnd"/>
      <w:r w:rsidRPr="00350248">
        <w:rPr>
          <w:rFonts w:ascii="Calibri" w:hAnsi="Calibri"/>
          <w:lang w:val="en-US"/>
        </w:rPr>
        <w:t xml:space="preserve"> in their entirety; </w:t>
      </w:r>
      <w:r>
        <w:rPr>
          <w:rFonts w:ascii="Calibri" w:hAnsi="Calibri"/>
          <w:lang w:val="en-US"/>
        </w:rPr>
        <w:t>and</w:t>
      </w:r>
    </w:p>
    <w:p w:rsidR="00B31329" w:rsidRPr="00350248" w:rsidRDefault="00B31329" w:rsidP="008C36E4">
      <w:pPr>
        <w:numPr>
          <w:ilvl w:val="0"/>
          <w:numId w:val="6"/>
        </w:numPr>
        <w:tabs>
          <w:tab w:val="left" w:pos="2340"/>
        </w:tabs>
        <w:ind w:left="2340" w:hanging="270"/>
        <w:jc w:val="both"/>
        <w:rPr>
          <w:rFonts w:ascii="Calibri" w:hAnsi="Calibri"/>
          <w:lang w:val="en-US"/>
        </w:rPr>
      </w:pPr>
      <w:r w:rsidRPr="00350248">
        <w:rPr>
          <w:rFonts w:ascii="Calibri" w:hAnsi="Calibri"/>
          <w:lang w:val="en-US"/>
        </w:rPr>
        <w:t>Description of the valuation technique(s) and the inputs used in fair value measurement.</w:t>
      </w:r>
    </w:p>
    <w:p w:rsidR="00874844" w:rsidRPr="00730E0B" w:rsidRDefault="00874844" w:rsidP="00874844">
      <w:pPr>
        <w:pStyle w:val="ListParagraph"/>
        <w:tabs>
          <w:tab w:val="left" w:pos="1530"/>
          <w:tab w:val="left" w:pos="1980"/>
        </w:tabs>
        <w:ind w:left="1890"/>
        <w:jc w:val="both"/>
        <w:rPr>
          <w:rFonts w:ascii="Calibri" w:hAnsi="Calibri" w:cs="Arial"/>
          <w:color w:val="000000"/>
        </w:rPr>
      </w:pPr>
      <w:bookmarkStart w:id="2" w:name="Issues"/>
    </w:p>
    <w:p w:rsidR="0052424F" w:rsidRPr="00350248" w:rsidRDefault="0052424F" w:rsidP="008C36E4">
      <w:pPr>
        <w:numPr>
          <w:ilvl w:val="1"/>
          <w:numId w:val="11"/>
        </w:numPr>
        <w:tabs>
          <w:tab w:val="left" w:pos="1530"/>
        </w:tabs>
        <w:ind w:left="1260" w:hanging="180"/>
        <w:jc w:val="both"/>
        <w:rPr>
          <w:rFonts w:ascii="Calibri" w:hAnsi="Calibri" w:cs="Arial"/>
          <w:b/>
          <w:color w:val="000000"/>
        </w:rPr>
      </w:pPr>
      <w:r w:rsidRPr="00350248">
        <w:rPr>
          <w:rFonts w:ascii="Calibri" w:hAnsi="Calibri" w:cs="Arial"/>
          <w:b/>
          <w:color w:val="000000"/>
        </w:rPr>
        <w:t>Issues raised with auditors</w:t>
      </w:r>
    </w:p>
    <w:bookmarkEnd w:id="2"/>
    <w:p w:rsidR="0052424F" w:rsidRPr="00350248" w:rsidRDefault="0052424F" w:rsidP="002766C9">
      <w:pPr>
        <w:ind w:left="1080"/>
        <w:jc w:val="both"/>
        <w:rPr>
          <w:rFonts w:ascii="Calibri" w:hAnsi="Calibri" w:cs="Arial"/>
          <w:b/>
          <w:color w:val="000000"/>
        </w:rPr>
      </w:pPr>
    </w:p>
    <w:p w:rsidR="0052424F" w:rsidRPr="00350248" w:rsidRDefault="0052424F" w:rsidP="00F0390B">
      <w:pPr>
        <w:ind w:left="1530"/>
        <w:jc w:val="both"/>
        <w:rPr>
          <w:rFonts w:ascii="Calibri" w:hAnsi="Calibri" w:cs="Arial"/>
          <w:color w:val="000000"/>
        </w:rPr>
      </w:pPr>
      <w:r w:rsidRPr="00350248">
        <w:rPr>
          <w:rFonts w:ascii="Calibri" w:hAnsi="Calibri" w:cs="Arial"/>
          <w:color w:val="000000"/>
        </w:rPr>
        <w:t xml:space="preserve">FRC also monitored the services provided by the auditors as well as other issues involving the work of the auditor. </w:t>
      </w:r>
    </w:p>
    <w:p w:rsidR="0052424F" w:rsidRPr="00350248" w:rsidRDefault="0052424F" w:rsidP="00F0390B">
      <w:pPr>
        <w:ind w:left="1530"/>
        <w:jc w:val="both"/>
        <w:rPr>
          <w:rFonts w:ascii="Calibri" w:hAnsi="Calibri" w:cs="Arial"/>
          <w:color w:val="000000"/>
        </w:rPr>
      </w:pPr>
    </w:p>
    <w:p w:rsidR="0052424F" w:rsidRPr="00350248" w:rsidRDefault="0052424F" w:rsidP="00F0390B">
      <w:pPr>
        <w:ind w:left="1530"/>
        <w:jc w:val="both"/>
        <w:rPr>
          <w:rFonts w:ascii="Calibri" w:hAnsi="Calibri" w:cs="Arial"/>
          <w:b/>
          <w:color w:val="000000"/>
        </w:rPr>
      </w:pPr>
      <w:r w:rsidRPr="00350248">
        <w:rPr>
          <w:rFonts w:ascii="Calibri" w:hAnsi="Calibri" w:cs="Arial"/>
          <w:b/>
          <w:color w:val="000000"/>
        </w:rPr>
        <w:t xml:space="preserve">During the course of its review, FRC informed the auditors of </w:t>
      </w:r>
      <w:r w:rsidR="00AC1A42">
        <w:rPr>
          <w:rFonts w:ascii="Calibri" w:hAnsi="Calibri" w:cs="Arial"/>
          <w:b/>
          <w:color w:val="000000"/>
        </w:rPr>
        <w:t>4</w:t>
      </w:r>
      <w:r w:rsidRPr="00350248">
        <w:rPr>
          <w:rFonts w:ascii="Calibri" w:hAnsi="Calibri" w:cs="Arial"/>
          <w:b/>
          <w:color w:val="000000"/>
        </w:rPr>
        <w:t xml:space="preserve"> PIEs</w:t>
      </w:r>
      <w:r w:rsidRPr="00350248">
        <w:rPr>
          <w:rFonts w:ascii="Calibri" w:hAnsi="Calibri" w:cs="Arial"/>
          <w:color w:val="000000"/>
        </w:rPr>
        <w:t xml:space="preserve"> </w:t>
      </w:r>
      <w:r w:rsidRPr="00350248">
        <w:rPr>
          <w:rFonts w:ascii="Calibri" w:hAnsi="Calibri" w:cs="Arial"/>
          <w:b/>
          <w:color w:val="000000"/>
        </w:rPr>
        <w:t>within the group</w:t>
      </w:r>
      <w:r w:rsidR="00DB1DE2">
        <w:rPr>
          <w:rFonts w:ascii="Calibri" w:hAnsi="Calibri" w:cs="Arial"/>
          <w:b/>
          <w:color w:val="000000"/>
        </w:rPr>
        <w:t>s</w:t>
      </w:r>
      <w:r w:rsidRPr="00350248">
        <w:rPr>
          <w:rFonts w:ascii="Calibri" w:hAnsi="Calibri" w:cs="Arial"/>
          <w:color w:val="000000"/>
        </w:rPr>
        <w:t xml:space="preserve"> [</w:t>
      </w:r>
      <w:r w:rsidR="00141753">
        <w:rPr>
          <w:rFonts w:ascii="Calibri" w:hAnsi="Calibri" w:cs="Arial"/>
          <w:color w:val="000000"/>
        </w:rPr>
        <w:t xml:space="preserve">2 listed (1 BIF and 1 Others) </w:t>
      </w:r>
      <w:r w:rsidRPr="00350248">
        <w:rPr>
          <w:rFonts w:ascii="Calibri" w:hAnsi="Calibri" w:cs="Arial"/>
          <w:color w:val="000000"/>
        </w:rPr>
        <w:t xml:space="preserve">and </w:t>
      </w:r>
      <w:r w:rsidR="00141753">
        <w:rPr>
          <w:rFonts w:ascii="Calibri" w:hAnsi="Calibri" w:cs="Arial"/>
          <w:color w:val="000000"/>
        </w:rPr>
        <w:t>2</w:t>
      </w:r>
      <w:r w:rsidRPr="00350248">
        <w:rPr>
          <w:rFonts w:ascii="Calibri" w:hAnsi="Calibri" w:cs="Arial"/>
          <w:color w:val="000000"/>
        </w:rPr>
        <w:t xml:space="preserve"> Category 4 PIEs] </w:t>
      </w:r>
      <w:r w:rsidRPr="00350248">
        <w:rPr>
          <w:rFonts w:ascii="Calibri" w:hAnsi="Calibri" w:cs="Arial"/>
          <w:b/>
          <w:color w:val="000000"/>
        </w:rPr>
        <w:t>of the following issues</w:t>
      </w:r>
      <w:r w:rsidRPr="00096130">
        <w:rPr>
          <w:rFonts w:ascii="Calibri" w:hAnsi="Calibri" w:cs="Arial"/>
          <w:b/>
          <w:color w:val="000000"/>
        </w:rPr>
        <w:t>:</w:t>
      </w:r>
    </w:p>
    <w:p w:rsidR="00096130" w:rsidRDefault="00096130" w:rsidP="002766C9">
      <w:pPr>
        <w:jc w:val="both"/>
        <w:rPr>
          <w:rFonts w:ascii="Calibri" w:hAnsi="Calibri"/>
          <w:b/>
          <w:lang w:val="en-US"/>
        </w:rPr>
      </w:pPr>
    </w:p>
    <w:p w:rsidR="0052424F" w:rsidRPr="00350248" w:rsidRDefault="0052424F" w:rsidP="008C36E4">
      <w:pPr>
        <w:numPr>
          <w:ilvl w:val="0"/>
          <w:numId w:val="10"/>
        </w:numPr>
        <w:tabs>
          <w:tab w:val="left" w:pos="1890"/>
        </w:tabs>
        <w:ind w:left="1620" w:hanging="90"/>
        <w:jc w:val="both"/>
        <w:rPr>
          <w:rFonts w:ascii="Calibri" w:hAnsi="Calibri"/>
          <w:lang w:val="en-US"/>
        </w:rPr>
      </w:pPr>
      <w:r w:rsidRPr="00350248">
        <w:rPr>
          <w:rFonts w:ascii="Calibri" w:hAnsi="Calibri"/>
          <w:lang w:val="en-US"/>
        </w:rPr>
        <w:t>Provision of other services</w:t>
      </w:r>
    </w:p>
    <w:p w:rsidR="0052424F" w:rsidRPr="00350248" w:rsidRDefault="0052424F" w:rsidP="00920F4E">
      <w:pPr>
        <w:ind w:left="1620"/>
        <w:jc w:val="both"/>
        <w:rPr>
          <w:rFonts w:ascii="Calibri" w:hAnsi="Calibri"/>
          <w:lang w:val="en-US"/>
        </w:rPr>
      </w:pPr>
    </w:p>
    <w:p w:rsidR="0052424F" w:rsidRPr="00350248" w:rsidRDefault="00141753" w:rsidP="00F0390B">
      <w:pPr>
        <w:ind w:left="1890"/>
        <w:jc w:val="both"/>
        <w:rPr>
          <w:rFonts w:ascii="Calibri" w:hAnsi="Calibri"/>
          <w:lang w:val="en-US"/>
        </w:rPr>
      </w:pPr>
      <w:r>
        <w:rPr>
          <w:rFonts w:ascii="Calibri" w:hAnsi="Calibri"/>
          <w:lang w:val="en-US"/>
        </w:rPr>
        <w:t>1</w:t>
      </w:r>
      <w:r>
        <w:rPr>
          <w:rFonts w:ascii="Calibri" w:hAnsi="Calibri" w:cs="Arial"/>
          <w:color w:val="000000"/>
        </w:rPr>
        <w:t xml:space="preserve"> listed in</w:t>
      </w:r>
      <w:r w:rsidRPr="00141753">
        <w:rPr>
          <w:rFonts w:ascii="Calibri" w:hAnsi="Calibri" w:cs="Arial"/>
          <w:color w:val="000000"/>
        </w:rPr>
        <w:t xml:space="preserve"> BIF </w:t>
      </w:r>
      <w:r w:rsidR="0052424F" w:rsidRPr="00350248">
        <w:rPr>
          <w:rFonts w:ascii="Calibri" w:hAnsi="Calibri" w:cs="Arial"/>
          <w:color w:val="000000"/>
        </w:rPr>
        <w:t xml:space="preserve">within the groups </w:t>
      </w:r>
      <w:r w:rsidR="00027E6F">
        <w:rPr>
          <w:rFonts w:ascii="Calibri" w:hAnsi="Calibri"/>
          <w:lang w:val="en-US"/>
        </w:rPr>
        <w:t xml:space="preserve">had provided other services </w:t>
      </w:r>
      <w:r>
        <w:rPr>
          <w:rFonts w:ascii="Calibri" w:hAnsi="Calibri"/>
          <w:lang w:val="en-US"/>
        </w:rPr>
        <w:t xml:space="preserve">which may impinge on </w:t>
      </w:r>
      <w:r w:rsidR="004B6D67">
        <w:rPr>
          <w:rFonts w:ascii="Calibri" w:hAnsi="Calibri"/>
          <w:lang w:val="en-US"/>
        </w:rPr>
        <w:t xml:space="preserve">the </w:t>
      </w:r>
      <w:r>
        <w:rPr>
          <w:rFonts w:ascii="Calibri" w:hAnsi="Calibri"/>
          <w:lang w:val="en-US"/>
        </w:rPr>
        <w:t>independence</w:t>
      </w:r>
      <w:r w:rsidR="004B6D67" w:rsidRPr="004B6D67">
        <w:rPr>
          <w:rFonts w:ascii="Calibri" w:hAnsi="Calibri"/>
          <w:lang w:val="en-US"/>
        </w:rPr>
        <w:t xml:space="preserve"> </w:t>
      </w:r>
      <w:r w:rsidR="004B6D67">
        <w:rPr>
          <w:rFonts w:ascii="Calibri" w:hAnsi="Calibri"/>
          <w:lang w:val="en-US"/>
        </w:rPr>
        <w:t>of its auditor</w:t>
      </w:r>
      <w:r w:rsidR="0052424F" w:rsidRPr="00350248">
        <w:rPr>
          <w:rFonts w:ascii="Calibri" w:hAnsi="Calibri"/>
          <w:lang w:val="en-US"/>
        </w:rPr>
        <w:t xml:space="preserve">.  </w:t>
      </w:r>
    </w:p>
    <w:p w:rsidR="0052424F" w:rsidRDefault="0052424F" w:rsidP="00F0390B">
      <w:pPr>
        <w:ind w:left="1890"/>
        <w:jc w:val="both"/>
        <w:rPr>
          <w:rFonts w:ascii="Calibri" w:hAnsi="Calibri"/>
          <w:lang w:val="en-US"/>
        </w:rPr>
      </w:pPr>
    </w:p>
    <w:p w:rsidR="00E67911" w:rsidRDefault="00E67911" w:rsidP="00F0390B">
      <w:pPr>
        <w:ind w:left="1890"/>
        <w:jc w:val="both"/>
        <w:rPr>
          <w:rFonts w:ascii="Calibri" w:hAnsi="Calibri"/>
          <w:lang w:val="en-US"/>
        </w:rPr>
        <w:sectPr w:rsidR="00E67911" w:rsidSect="009D1D61">
          <w:footerReference w:type="first" r:id="rId26"/>
          <w:pgSz w:w="12240" w:h="15840"/>
          <w:pgMar w:top="1440" w:right="1080" w:bottom="1440" w:left="1080" w:header="720" w:footer="720" w:gutter="0"/>
          <w:pgNumType w:start="11"/>
          <w:cols w:space="708"/>
          <w:titlePg/>
          <w:docGrid w:linePitch="360"/>
        </w:sectPr>
      </w:pPr>
    </w:p>
    <w:p w:rsidR="0052424F" w:rsidRPr="00096130" w:rsidRDefault="0052424F" w:rsidP="008C36E4">
      <w:pPr>
        <w:numPr>
          <w:ilvl w:val="0"/>
          <w:numId w:val="10"/>
        </w:numPr>
        <w:tabs>
          <w:tab w:val="left" w:pos="1890"/>
        </w:tabs>
        <w:ind w:left="1620" w:hanging="90"/>
        <w:jc w:val="both"/>
        <w:rPr>
          <w:rFonts w:ascii="Calibri" w:hAnsi="Calibri"/>
          <w:lang w:val="en-US"/>
        </w:rPr>
      </w:pPr>
      <w:r w:rsidRPr="00096130">
        <w:rPr>
          <w:rFonts w:ascii="Calibri" w:hAnsi="Calibri"/>
          <w:lang w:val="en-US"/>
        </w:rPr>
        <w:lastRenderedPageBreak/>
        <w:t>Going concern risk</w:t>
      </w:r>
    </w:p>
    <w:p w:rsidR="0052424F" w:rsidRPr="00096130" w:rsidRDefault="0052424F" w:rsidP="00920F4E">
      <w:pPr>
        <w:ind w:left="1620"/>
        <w:jc w:val="both"/>
        <w:rPr>
          <w:rFonts w:ascii="Calibri" w:hAnsi="Calibri"/>
          <w:lang w:val="en-US"/>
        </w:rPr>
      </w:pPr>
    </w:p>
    <w:p w:rsidR="0052424F" w:rsidRPr="00350248" w:rsidRDefault="00141753" w:rsidP="004D2571">
      <w:pPr>
        <w:ind w:left="1890"/>
        <w:jc w:val="both"/>
        <w:rPr>
          <w:rFonts w:ascii="Calibri" w:hAnsi="Calibri"/>
          <w:lang w:val="en-US"/>
        </w:rPr>
      </w:pPr>
      <w:r>
        <w:rPr>
          <w:rFonts w:ascii="Calibri" w:hAnsi="Calibri" w:cs="Arial"/>
          <w:color w:val="000000"/>
        </w:rPr>
        <w:t>3 PIEs [</w:t>
      </w:r>
      <w:r w:rsidRPr="00141753">
        <w:rPr>
          <w:rFonts w:ascii="Calibri" w:hAnsi="Calibri" w:cs="Arial"/>
          <w:color w:val="000000"/>
        </w:rPr>
        <w:t>2 listed (1 BIF and 1 Others)</w:t>
      </w:r>
      <w:r w:rsidR="00E83B26">
        <w:rPr>
          <w:rFonts w:ascii="Calibri" w:hAnsi="Calibri" w:cs="Arial"/>
          <w:color w:val="000000"/>
        </w:rPr>
        <w:t xml:space="preserve"> and 1 Category 4 PIE</w:t>
      </w:r>
      <w:r>
        <w:rPr>
          <w:rFonts w:ascii="Calibri" w:hAnsi="Calibri" w:cs="Arial"/>
          <w:color w:val="000000"/>
        </w:rPr>
        <w:t xml:space="preserve">] </w:t>
      </w:r>
      <w:r w:rsidR="0052424F" w:rsidRPr="00096130">
        <w:rPr>
          <w:rFonts w:ascii="Calibri" w:hAnsi="Calibri" w:cs="Arial"/>
        </w:rPr>
        <w:t>in the groups</w:t>
      </w:r>
      <w:r w:rsidR="0052424F" w:rsidRPr="00096130">
        <w:rPr>
          <w:rFonts w:ascii="Calibri" w:hAnsi="Calibri"/>
          <w:lang w:val="en-US"/>
        </w:rPr>
        <w:t xml:space="preserve"> had indicators of going concern risks t</w:t>
      </w:r>
      <w:r w:rsidR="00203FB6">
        <w:rPr>
          <w:rFonts w:ascii="Calibri" w:hAnsi="Calibri"/>
          <w:lang w:val="en-US"/>
        </w:rPr>
        <w:t>hat may cast doubt on the entities’</w:t>
      </w:r>
      <w:r w:rsidR="0052424F" w:rsidRPr="00096130">
        <w:rPr>
          <w:rFonts w:ascii="Calibri" w:hAnsi="Calibri"/>
          <w:lang w:val="en-US"/>
        </w:rPr>
        <w:t xml:space="preserve"> ability to continue as a going concern.</w:t>
      </w:r>
      <w:r w:rsidR="0052424F" w:rsidRPr="00350248">
        <w:rPr>
          <w:rFonts w:ascii="Calibri" w:hAnsi="Calibri"/>
          <w:lang w:val="en-US"/>
        </w:rPr>
        <w:t xml:space="preserve"> </w:t>
      </w:r>
    </w:p>
    <w:p w:rsidR="0052424F" w:rsidRPr="00350248" w:rsidRDefault="0052424F" w:rsidP="004D2571">
      <w:pPr>
        <w:ind w:left="1890"/>
        <w:jc w:val="both"/>
        <w:rPr>
          <w:rFonts w:ascii="Calibri" w:hAnsi="Calibri"/>
          <w:lang w:val="en-US"/>
        </w:rPr>
      </w:pPr>
    </w:p>
    <w:p w:rsidR="0052424F" w:rsidRPr="00350248" w:rsidRDefault="0052424F" w:rsidP="008C36E4">
      <w:pPr>
        <w:pStyle w:val="ListParagraph"/>
        <w:numPr>
          <w:ilvl w:val="0"/>
          <w:numId w:val="20"/>
        </w:numPr>
        <w:tabs>
          <w:tab w:val="left" w:pos="720"/>
          <w:tab w:val="left" w:pos="1080"/>
        </w:tabs>
        <w:ind w:hanging="990"/>
        <w:jc w:val="both"/>
        <w:rPr>
          <w:rFonts w:ascii="Calibri" w:hAnsi="Calibri" w:cs="Arial"/>
          <w:b/>
          <w:sz w:val="28"/>
          <w:szCs w:val="28"/>
        </w:rPr>
      </w:pPr>
      <w:r w:rsidRPr="00350248">
        <w:rPr>
          <w:rFonts w:ascii="Calibri" w:hAnsi="Calibri" w:cs="Arial"/>
          <w:b/>
          <w:sz w:val="28"/>
          <w:szCs w:val="28"/>
        </w:rPr>
        <w:t xml:space="preserve">Main findings </w:t>
      </w:r>
      <w:r w:rsidRPr="0012321F">
        <w:rPr>
          <w:rFonts w:ascii="Calibri" w:hAnsi="Calibri" w:cs="Arial"/>
          <w:b/>
          <w:sz w:val="28"/>
          <w:szCs w:val="28"/>
        </w:rPr>
        <w:t xml:space="preserve">from </w:t>
      </w:r>
      <w:r w:rsidR="008647B4" w:rsidRPr="0012321F">
        <w:rPr>
          <w:rFonts w:ascii="Calibri" w:hAnsi="Calibri" w:cs="Arial"/>
          <w:b/>
          <w:sz w:val="28"/>
          <w:szCs w:val="28"/>
        </w:rPr>
        <w:t>Full R</w:t>
      </w:r>
      <w:r w:rsidRPr="0012321F">
        <w:rPr>
          <w:rFonts w:ascii="Calibri" w:hAnsi="Calibri" w:cs="Arial"/>
          <w:b/>
          <w:sz w:val="28"/>
          <w:szCs w:val="28"/>
        </w:rPr>
        <w:t>eview</w:t>
      </w:r>
      <w:r w:rsidR="008647B4" w:rsidRPr="0012321F">
        <w:rPr>
          <w:rFonts w:ascii="Calibri" w:hAnsi="Calibri" w:cs="Arial"/>
          <w:b/>
          <w:sz w:val="28"/>
          <w:szCs w:val="28"/>
        </w:rPr>
        <w:t>s</w:t>
      </w:r>
      <w:r w:rsidRPr="00350248">
        <w:rPr>
          <w:rFonts w:ascii="Calibri" w:hAnsi="Calibri" w:cs="Arial"/>
          <w:b/>
          <w:sz w:val="28"/>
          <w:szCs w:val="28"/>
        </w:rPr>
        <w:t xml:space="preserve"> of </w:t>
      </w:r>
      <w:r w:rsidR="00DD0FA4">
        <w:rPr>
          <w:rFonts w:ascii="Calibri" w:hAnsi="Calibri" w:cs="Arial"/>
          <w:b/>
          <w:sz w:val="28"/>
          <w:szCs w:val="28"/>
        </w:rPr>
        <w:t>individual</w:t>
      </w:r>
      <w:r w:rsidRPr="00350248">
        <w:rPr>
          <w:rFonts w:ascii="Calibri" w:hAnsi="Calibri" w:cs="Arial"/>
          <w:b/>
          <w:sz w:val="28"/>
          <w:szCs w:val="28"/>
        </w:rPr>
        <w:t xml:space="preserve"> entities </w:t>
      </w:r>
    </w:p>
    <w:p w:rsidR="0052424F" w:rsidRPr="00350248" w:rsidRDefault="0052424F" w:rsidP="0076722A">
      <w:pPr>
        <w:ind w:left="1080"/>
        <w:jc w:val="both"/>
        <w:rPr>
          <w:rFonts w:ascii="Calibri" w:hAnsi="Calibri"/>
        </w:rPr>
      </w:pPr>
    </w:p>
    <w:p w:rsidR="0052424F" w:rsidRPr="00350248" w:rsidRDefault="0052424F" w:rsidP="0076722A">
      <w:pPr>
        <w:ind w:left="1080"/>
        <w:jc w:val="both"/>
        <w:rPr>
          <w:rFonts w:ascii="Calibri" w:hAnsi="Calibri"/>
        </w:rPr>
      </w:pPr>
      <w:r w:rsidRPr="00350248">
        <w:rPr>
          <w:rFonts w:ascii="Calibri" w:hAnsi="Calibri"/>
        </w:rPr>
        <w:t>With respect to the 1</w:t>
      </w:r>
      <w:r w:rsidR="007954BC">
        <w:rPr>
          <w:rFonts w:ascii="Calibri" w:hAnsi="Calibri"/>
        </w:rPr>
        <w:t>3</w:t>
      </w:r>
      <w:r w:rsidRPr="00350248">
        <w:rPr>
          <w:rFonts w:ascii="Calibri" w:hAnsi="Calibri"/>
        </w:rPr>
        <w:t xml:space="preserve"> </w:t>
      </w:r>
      <w:r w:rsidR="00DD0FA4">
        <w:rPr>
          <w:rFonts w:ascii="Calibri" w:hAnsi="Calibri"/>
        </w:rPr>
        <w:t xml:space="preserve">individual </w:t>
      </w:r>
      <w:r w:rsidRPr="00350248">
        <w:rPr>
          <w:rFonts w:ascii="Calibri" w:hAnsi="Calibri"/>
        </w:rPr>
        <w:t xml:space="preserve">PIEs reviewed, FRC identified issues relating to the following areas of corporate reporting during the six months ended </w:t>
      </w:r>
      <w:r w:rsidR="002912A9">
        <w:rPr>
          <w:rFonts w:ascii="Calibri" w:hAnsi="Calibri"/>
        </w:rPr>
        <w:t>31 December 2017</w:t>
      </w:r>
      <w:r w:rsidRPr="00350248">
        <w:rPr>
          <w:rFonts w:ascii="Calibri" w:hAnsi="Calibri"/>
        </w:rPr>
        <w:t>:</w:t>
      </w:r>
    </w:p>
    <w:p w:rsidR="0052424F" w:rsidRPr="00350248" w:rsidRDefault="0052424F" w:rsidP="00256BC3">
      <w:pPr>
        <w:jc w:val="both"/>
        <w:rPr>
          <w:rFonts w:ascii="Calibri" w:hAnsi="Calibri" w:cs="Arial"/>
          <w:b/>
        </w:rPr>
      </w:pPr>
    </w:p>
    <w:p w:rsidR="0052424F" w:rsidRPr="00350248" w:rsidRDefault="0052424F" w:rsidP="008C36E4">
      <w:pPr>
        <w:numPr>
          <w:ilvl w:val="1"/>
          <w:numId w:val="16"/>
        </w:numPr>
        <w:ind w:left="1530" w:hanging="450"/>
        <w:jc w:val="both"/>
        <w:rPr>
          <w:rFonts w:ascii="Calibri" w:hAnsi="Calibri" w:cs="Arial"/>
          <w:b/>
        </w:rPr>
      </w:pPr>
      <w:bookmarkStart w:id="3" w:name="Compliances"/>
      <w:r w:rsidRPr="00350248">
        <w:rPr>
          <w:rFonts w:ascii="Calibri" w:hAnsi="Calibri" w:cs="Arial"/>
          <w:b/>
        </w:rPr>
        <w:t xml:space="preserve">  Compliances with International Financial Reporting Standards (IFRSs)</w:t>
      </w:r>
    </w:p>
    <w:bookmarkEnd w:id="3"/>
    <w:p w:rsidR="004E002D" w:rsidRPr="00350248" w:rsidRDefault="004E002D" w:rsidP="004E002D">
      <w:pPr>
        <w:ind w:left="2520"/>
        <w:jc w:val="both"/>
        <w:rPr>
          <w:rFonts w:ascii="Calibri" w:hAnsi="Calibri"/>
          <w:lang w:val="en-US"/>
        </w:rPr>
      </w:pPr>
    </w:p>
    <w:p w:rsidR="0052424F" w:rsidRPr="00350248" w:rsidRDefault="0052424F" w:rsidP="008C36E4">
      <w:pPr>
        <w:numPr>
          <w:ilvl w:val="0"/>
          <w:numId w:val="12"/>
        </w:numPr>
        <w:tabs>
          <w:tab w:val="left" w:pos="1980"/>
        </w:tabs>
        <w:ind w:left="1980" w:hanging="450"/>
        <w:jc w:val="both"/>
        <w:rPr>
          <w:rFonts w:ascii="Calibri" w:hAnsi="Calibri"/>
          <w:lang w:val="en-US"/>
        </w:rPr>
      </w:pPr>
      <w:r w:rsidRPr="00350248">
        <w:rPr>
          <w:rFonts w:ascii="Calibri" w:hAnsi="Calibri"/>
          <w:lang w:val="en-US"/>
        </w:rPr>
        <w:t>IAS 19, Employee Benefits</w:t>
      </w:r>
    </w:p>
    <w:p w:rsidR="0052424F" w:rsidRPr="00350248" w:rsidRDefault="0052424F" w:rsidP="001E78E6">
      <w:pPr>
        <w:ind w:left="1080"/>
        <w:jc w:val="both"/>
        <w:rPr>
          <w:rFonts w:ascii="Calibri" w:hAnsi="Calibri"/>
          <w:lang w:val="en-US"/>
        </w:rPr>
      </w:pPr>
    </w:p>
    <w:p w:rsidR="0052424F" w:rsidRPr="00350248" w:rsidRDefault="0052424F" w:rsidP="001E78E6">
      <w:pPr>
        <w:tabs>
          <w:tab w:val="left" w:pos="1620"/>
          <w:tab w:val="left" w:pos="1710"/>
        </w:tabs>
        <w:ind w:left="1980"/>
        <w:jc w:val="both"/>
        <w:rPr>
          <w:rFonts w:ascii="Calibri" w:hAnsi="Calibri"/>
          <w:lang w:val="en-US"/>
        </w:rPr>
      </w:pPr>
      <w:r w:rsidRPr="00350248">
        <w:rPr>
          <w:rFonts w:ascii="Calibri" w:hAnsi="Calibri"/>
          <w:b/>
          <w:lang w:val="en-US"/>
        </w:rPr>
        <w:t xml:space="preserve">With regard to IAS 19, FRC queried </w:t>
      </w:r>
      <w:r w:rsidR="00A57D6B">
        <w:rPr>
          <w:rFonts w:ascii="Calibri" w:hAnsi="Calibri"/>
          <w:b/>
          <w:lang w:val="en-US"/>
        </w:rPr>
        <w:t>3</w:t>
      </w:r>
      <w:r w:rsidRPr="00350248">
        <w:rPr>
          <w:rFonts w:ascii="Calibri" w:hAnsi="Calibri"/>
          <w:b/>
          <w:lang w:val="en-US"/>
        </w:rPr>
        <w:t xml:space="preserve"> PIEs</w:t>
      </w:r>
      <w:r w:rsidRPr="00350248">
        <w:rPr>
          <w:rFonts w:ascii="Calibri" w:hAnsi="Calibri"/>
          <w:lang w:val="en-US"/>
        </w:rPr>
        <w:t xml:space="preserve"> [</w:t>
      </w:r>
      <w:r w:rsidR="00466CCE">
        <w:rPr>
          <w:rFonts w:ascii="Calibri" w:hAnsi="Calibri"/>
          <w:lang w:val="en-US"/>
        </w:rPr>
        <w:t>1</w:t>
      </w:r>
      <w:r w:rsidRPr="00350248">
        <w:rPr>
          <w:rFonts w:ascii="Calibri" w:hAnsi="Calibri"/>
          <w:lang w:val="en-US"/>
        </w:rPr>
        <w:t xml:space="preserve"> listed </w:t>
      </w:r>
      <w:r w:rsidR="00466CCE">
        <w:rPr>
          <w:rFonts w:ascii="Calibri" w:hAnsi="Calibri"/>
          <w:lang w:val="en-US"/>
        </w:rPr>
        <w:t xml:space="preserve">in </w:t>
      </w:r>
      <w:r w:rsidR="00A57D6B">
        <w:rPr>
          <w:rFonts w:ascii="Calibri" w:hAnsi="Calibri"/>
          <w:lang w:val="en-US"/>
        </w:rPr>
        <w:t>Industry</w:t>
      </w:r>
      <w:r w:rsidR="00466CCE">
        <w:rPr>
          <w:rFonts w:ascii="Calibri" w:hAnsi="Calibri"/>
          <w:lang w:val="en-US"/>
        </w:rPr>
        <w:t xml:space="preserve"> and </w:t>
      </w:r>
      <w:r w:rsidR="00A57D6B" w:rsidRPr="00A57D6B">
        <w:rPr>
          <w:rFonts w:ascii="Calibri" w:hAnsi="Calibri"/>
          <w:lang w:val="en-US"/>
        </w:rPr>
        <w:t>2 Category 4 PIEs</w:t>
      </w:r>
      <w:r w:rsidRPr="00350248">
        <w:rPr>
          <w:rFonts w:ascii="Calibri" w:hAnsi="Calibri"/>
          <w:lang w:val="en-US"/>
        </w:rPr>
        <w:t xml:space="preserve">] </w:t>
      </w:r>
      <w:r w:rsidRPr="00350248">
        <w:rPr>
          <w:rFonts w:ascii="Calibri" w:hAnsi="Calibri"/>
          <w:b/>
          <w:lang w:val="en-US"/>
        </w:rPr>
        <w:t>in respect of the following:</w:t>
      </w:r>
    </w:p>
    <w:p w:rsidR="0052424F" w:rsidRPr="00350248" w:rsidRDefault="0052424F" w:rsidP="001E78E6">
      <w:pPr>
        <w:tabs>
          <w:tab w:val="left" w:pos="1620"/>
          <w:tab w:val="left" w:pos="1710"/>
        </w:tabs>
        <w:ind w:left="1800"/>
        <w:jc w:val="both"/>
        <w:rPr>
          <w:rFonts w:ascii="Calibri" w:hAnsi="Calibri"/>
          <w:lang w:val="en-US"/>
        </w:rPr>
      </w:pPr>
    </w:p>
    <w:p w:rsidR="00A57D6B" w:rsidRDefault="004E002D" w:rsidP="008C36E4">
      <w:pPr>
        <w:numPr>
          <w:ilvl w:val="0"/>
          <w:numId w:val="22"/>
        </w:numPr>
        <w:ind w:left="2340" w:hanging="360"/>
        <w:jc w:val="both"/>
        <w:rPr>
          <w:rFonts w:ascii="Calibri" w:hAnsi="Calibri"/>
          <w:lang w:val="en-US"/>
        </w:rPr>
      </w:pPr>
      <w:r>
        <w:rPr>
          <w:rFonts w:ascii="Calibri" w:hAnsi="Calibri"/>
          <w:lang w:val="en-US"/>
        </w:rPr>
        <w:t>Description of</w:t>
      </w:r>
      <w:r w:rsidR="00203FB6">
        <w:rPr>
          <w:rFonts w:ascii="Calibri" w:hAnsi="Calibri"/>
          <w:lang w:val="en-US"/>
        </w:rPr>
        <w:t xml:space="preserve"> risks to which the entities were</w:t>
      </w:r>
      <w:r w:rsidR="0052424F" w:rsidRPr="00350248">
        <w:rPr>
          <w:rFonts w:ascii="Calibri" w:hAnsi="Calibri"/>
          <w:lang w:val="en-US"/>
        </w:rPr>
        <w:t xml:space="preserve"> exposed through </w:t>
      </w:r>
      <w:r w:rsidR="00203FB6">
        <w:rPr>
          <w:rFonts w:ascii="Calibri" w:hAnsi="Calibri"/>
          <w:lang w:val="en-US"/>
        </w:rPr>
        <w:t>their</w:t>
      </w:r>
      <w:r w:rsidR="0052424F" w:rsidRPr="00350248">
        <w:rPr>
          <w:rFonts w:ascii="Calibri" w:hAnsi="Calibri"/>
          <w:lang w:val="en-US"/>
        </w:rPr>
        <w:t xml:space="preserve"> defined benefit plan</w:t>
      </w:r>
      <w:r w:rsidR="00203FB6">
        <w:rPr>
          <w:rFonts w:ascii="Calibri" w:hAnsi="Calibri"/>
          <w:lang w:val="en-US"/>
        </w:rPr>
        <w:t>s</w:t>
      </w:r>
      <w:r w:rsidR="0052424F" w:rsidRPr="00350248">
        <w:rPr>
          <w:rFonts w:ascii="Calibri" w:hAnsi="Calibri"/>
          <w:lang w:val="en-US"/>
        </w:rPr>
        <w:t>;</w:t>
      </w:r>
      <w:r w:rsidRPr="004E002D">
        <w:rPr>
          <w:rFonts w:ascii="Calibri" w:hAnsi="Calibri"/>
          <w:lang w:val="en-US"/>
        </w:rPr>
        <w:t xml:space="preserve"> </w:t>
      </w:r>
    </w:p>
    <w:p w:rsidR="00A57D6B" w:rsidRDefault="00A57D6B" w:rsidP="008C36E4">
      <w:pPr>
        <w:numPr>
          <w:ilvl w:val="0"/>
          <w:numId w:val="22"/>
        </w:numPr>
        <w:ind w:left="2340" w:hanging="360"/>
        <w:jc w:val="both"/>
        <w:rPr>
          <w:rFonts w:ascii="Calibri" w:hAnsi="Calibri"/>
          <w:lang w:val="en-US"/>
        </w:rPr>
      </w:pPr>
      <w:r w:rsidRPr="00A57D6B">
        <w:rPr>
          <w:rFonts w:ascii="Calibri" w:hAnsi="Calibri"/>
          <w:lang w:val="en-US"/>
        </w:rPr>
        <w:t xml:space="preserve">Amount </w:t>
      </w:r>
      <w:proofErr w:type="spellStart"/>
      <w:r w:rsidRPr="00A57D6B">
        <w:rPr>
          <w:rFonts w:ascii="Calibri" w:hAnsi="Calibri"/>
          <w:lang w:val="en-US"/>
        </w:rPr>
        <w:t>recognised</w:t>
      </w:r>
      <w:proofErr w:type="spellEnd"/>
      <w:r w:rsidRPr="00A57D6B">
        <w:rPr>
          <w:rFonts w:ascii="Calibri" w:hAnsi="Calibri"/>
          <w:lang w:val="en-US"/>
        </w:rPr>
        <w:t xml:space="preserve"> as an expense for defined contribution plans</w:t>
      </w:r>
      <w:r>
        <w:rPr>
          <w:rFonts w:ascii="Calibri" w:hAnsi="Calibri"/>
          <w:lang w:val="en-US"/>
        </w:rPr>
        <w:t>; and</w:t>
      </w:r>
    </w:p>
    <w:p w:rsidR="0052424F" w:rsidRPr="00A57D6B" w:rsidRDefault="00203FB6" w:rsidP="008C36E4">
      <w:pPr>
        <w:numPr>
          <w:ilvl w:val="0"/>
          <w:numId w:val="22"/>
        </w:numPr>
        <w:ind w:left="2340" w:hanging="360"/>
        <w:jc w:val="both"/>
        <w:rPr>
          <w:rFonts w:ascii="Calibri" w:hAnsi="Calibri"/>
          <w:lang w:val="en-US"/>
        </w:rPr>
      </w:pPr>
      <w:r>
        <w:rPr>
          <w:rFonts w:ascii="Calibri" w:hAnsi="Calibri" w:cs="Arial"/>
        </w:rPr>
        <w:t>D</w:t>
      </w:r>
      <w:r w:rsidR="00A57D6B" w:rsidRPr="00303839">
        <w:rPr>
          <w:rFonts w:ascii="Calibri" w:hAnsi="Calibri" w:cs="Arial"/>
        </w:rPr>
        <w:t>escription of any funding arrangements and funding policy that affect future contributions, the expected contributions to the plan</w:t>
      </w:r>
      <w:r>
        <w:rPr>
          <w:rFonts w:ascii="Calibri" w:hAnsi="Calibri" w:cs="Arial"/>
        </w:rPr>
        <w:t>s</w:t>
      </w:r>
      <w:r w:rsidR="00A57D6B" w:rsidRPr="00303839">
        <w:rPr>
          <w:rFonts w:ascii="Calibri" w:hAnsi="Calibri" w:cs="Arial"/>
        </w:rPr>
        <w:t xml:space="preserve"> for the next annual reporting period</w:t>
      </w:r>
      <w:r w:rsidR="004E002D" w:rsidRPr="00A57D6B">
        <w:rPr>
          <w:rFonts w:ascii="Calibri" w:hAnsi="Calibri"/>
          <w:lang w:val="en-US"/>
        </w:rPr>
        <w:t>.</w:t>
      </w:r>
      <w:r w:rsidR="0052424F" w:rsidRPr="00A57D6B">
        <w:rPr>
          <w:rFonts w:ascii="Calibri" w:hAnsi="Calibri"/>
          <w:lang w:val="en-US"/>
        </w:rPr>
        <w:t xml:space="preserve"> </w:t>
      </w:r>
    </w:p>
    <w:p w:rsidR="004E002D" w:rsidRDefault="004E002D" w:rsidP="00E83B26">
      <w:pPr>
        <w:tabs>
          <w:tab w:val="left" w:pos="1980"/>
        </w:tabs>
        <w:jc w:val="both"/>
        <w:rPr>
          <w:rFonts w:ascii="Calibri" w:hAnsi="Calibri"/>
          <w:lang w:val="en-US"/>
        </w:rPr>
      </w:pPr>
    </w:p>
    <w:p w:rsidR="0052424F" w:rsidRPr="00350248" w:rsidRDefault="0052424F" w:rsidP="008C36E4">
      <w:pPr>
        <w:numPr>
          <w:ilvl w:val="0"/>
          <w:numId w:val="12"/>
        </w:numPr>
        <w:tabs>
          <w:tab w:val="left" w:pos="1980"/>
        </w:tabs>
        <w:ind w:hanging="90"/>
        <w:jc w:val="both"/>
        <w:rPr>
          <w:rFonts w:ascii="Calibri" w:hAnsi="Calibri"/>
          <w:lang w:val="en-US"/>
        </w:rPr>
      </w:pPr>
      <w:r w:rsidRPr="00350248">
        <w:rPr>
          <w:rFonts w:ascii="Calibri" w:hAnsi="Calibri"/>
          <w:lang w:val="en-US"/>
        </w:rPr>
        <w:t>IFRS 7, Financial Instruments: Disclosures</w:t>
      </w:r>
    </w:p>
    <w:p w:rsidR="0052424F" w:rsidRPr="00350248" w:rsidRDefault="0052424F" w:rsidP="00BC15F9">
      <w:pPr>
        <w:jc w:val="both"/>
        <w:rPr>
          <w:rFonts w:ascii="Calibri" w:hAnsi="Calibri" w:cs="Arial"/>
          <w:b/>
        </w:rPr>
      </w:pPr>
    </w:p>
    <w:p w:rsidR="0052424F" w:rsidRPr="00350248" w:rsidRDefault="0052424F" w:rsidP="00BE4E46">
      <w:pPr>
        <w:ind w:left="1980"/>
        <w:jc w:val="both"/>
        <w:rPr>
          <w:rFonts w:ascii="Calibri" w:hAnsi="Calibri" w:cs="Arial"/>
          <w:b/>
        </w:rPr>
      </w:pPr>
      <w:r w:rsidRPr="00CF706A">
        <w:rPr>
          <w:rFonts w:ascii="Calibri" w:hAnsi="Calibri" w:cs="Arial"/>
          <w:b/>
        </w:rPr>
        <w:t xml:space="preserve">From the review exercise, </w:t>
      </w:r>
      <w:r w:rsidRPr="00350248">
        <w:rPr>
          <w:rFonts w:ascii="Calibri" w:hAnsi="Calibri" w:cs="Arial"/>
          <w:b/>
        </w:rPr>
        <w:t xml:space="preserve">FRC observed that 2 PIEs </w:t>
      </w:r>
      <w:bookmarkStart w:id="4" w:name="OLE_LINK5"/>
      <w:bookmarkStart w:id="5" w:name="OLE_LINK6"/>
      <w:r w:rsidRPr="00350248">
        <w:rPr>
          <w:rFonts w:ascii="Calibri" w:hAnsi="Calibri" w:cs="Arial"/>
        </w:rPr>
        <w:t xml:space="preserve">[1 </w:t>
      </w:r>
      <w:r w:rsidR="00537E6D">
        <w:rPr>
          <w:rFonts w:ascii="Calibri" w:hAnsi="Calibri" w:cs="Arial"/>
        </w:rPr>
        <w:t>regulated by FSC</w:t>
      </w:r>
      <w:r w:rsidRPr="00350248">
        <w:rPr>
          <w:rFonts w:ascii="Calibri" w:hAnsi="Calibri" w:cs="Arial"/>
        </w:rPr>
        <w:t xml:space="preserve"> and </w:t>
      </w:r>
      <w:r w:rsidR="007513D3">
        <w:rPr>
          <w:rFonts w:ascii="Calibri" w:hAnsi="Calibri" w:cs="Arial"/>
        </w:rPr>
        <w:t xml:space="preserve">1 </w:t>
      </w:r>
      <w:r w:rsidR="007513D3" w:rsidRPr="007513D3">
        <w:rPr>
          <w:rFonts w:ascii="Calibri" w:hAnsi="Calibri" w:cs="Arial"/>
        </w:rPr>
        <w:t>Category 4 PIE</w:t>
      </w:r>
      <w:r w:rsidRPr="00350248">
        <w:rPr>
          <w:rFonts w:ascii="Calibri" w:hAnsi="Calibri" w:cs="Arial"/>
        </w:rPr>
        <w:t xml:space="preserve">] </w:t>
      </w:r>
      <w:r w:rsidRPr="00350248">
        <w:rPr>
          <w:rFonts w:ascii="Calibri" w:hAnsi="Calibri" w:cs="Arial"/>
          <w:b/>
        </w:rPr>
        <w:t>had partly complied with IFRS 7.</w:t>
      </w:r>
    </w:p>
    <w:bookmarkEnd w:id="4"/>
    <w:bookmarkEnd w:id="5"/>
    <w:p w:rsidR="0052424F" w:rsidRPr="00350248" w:rsidRDefault="0052424F" w:rsidP="00BE4E46">
      <w:pPr>
        <w:ind w:left="1980"/>
        <w:jc w:val="both"/>
        <w:rPr>
          <w:rFonts w:ascii="Calibri" w:hAnsi="Calibri" w:cs="Arial"/>
        </w:rPr>
      </w:pPr>
    </w:p>
    <w:p w:rsidR="007513D3" w:rsidRDefault="007513D3" w:rsidP="007513D3">
      <w:pPr>
        <w:ind w:left="1440" w:firstLine="540"/>
        <w:jc w:val="both"/>
        <w:rPr>
          <w:rFonts w:ascii="Calibri" w:hAnsi="Calibri" w:cs="Arial"/>
        </w:rPr>
      </w:pPr>
      <w:r w:rsidRPr="00303ADB">
        <w:rPr>
          <w:rFonts w:ascii="Calibri" w:hAnsi="Calibri" w:cs="Arial"/>
        </w:rPr>
        <w:t xml:space="preserve">The following disclosures as per IFRS 7 were found missing: </w:t>
      </w:r>
    </w:p>
    <w:p w:rsidR="007513D3" w:rsidRDefault="007513D3" w:rsidP="007513D3">
      <w:pPr>
        <w:ind w:left="1440" w:firstLine="720"/>
        <w:jc w:val="both"/>
        <w:rPr>
          <w:rFonts w:ascii="Calibri" w:hAnsi="Calibri" w:cs="Arial"/>
        </w:rPr>
      </w:pPr>
    </w:p>
    <w:p w:rsidR="007513D3" w:rsidRPr="006A0DF5" w:rsidRDefault="007513D3" w:rsidP="008C36E4">
      <w:pPr>
        <w:numPr>
          <w:ilvl w:val="0"/>
          <w:numId w:val="22"/>
        </w:numPr>
        <w:ind w:left="2340" w:hanging="360"/>
        <w:jc w:val="both"/>
        <w:rPr>
          <w:rFonts w:ascii="Calibri" w:hAnsi="Calibri" w:cs="Arial"/>
        </w:rPr>
      </w:pPr>
      <w:r w:rsidRPr="006A0DF5">
        <w:rPr>
          <w:rFonts w:ascii="Calibri" w:hAnsi="Calibri" w:cs="Arial"/>
        </w:rPr>
        <w:t>Management of financial</w:t>
      </w:r>
      <w:r>
        <w:rPr>
          <w:rFonts w:ascii="Calibri" w:hAnsi="Calibri" w:cs="Arial"/>
        </w:rPr>
        <w:t xml:space="preserve"> risks;</w:t>
      </w:r>
    </w:p>
    <w:p w:rsidR="007513D3" w:rsidRDefault="007513D3" w:rsidP="008C36E4">
      <w:pPr>
        <w:numPr>
          <w:ilvl w:val="0"/>
          <w:numId w:val="22"/>
        </w:numPr>
        <w:ind w:left="2340" w:hanging="360"/>
        <w:jc w:val="both"/>
        <w:rPr>
          <w:rFonts w:ascii="Calibri" w:hAnsi="Calibri" w:cs="Arial"/>
        </w:rPr>
      </w:pPr>
      <w:r w:rsidRPr="006A0DF5">
        <w:rPr>
          <w:rFonts w:ascii="Calibri" w:hAnsi="Calibri" w:cs="Arial"/>
        </w:rPr>
        <w:t>Inf</w:t>
      </w:r>
      <w:r>
        <w:rPr>
          <w:rFonts w:ascii="Calibri" w:hAnsi="Calibri" w:cs="Arial"/>
        </w:rPr>
        <w:t>ormation on credit risk;</w:t>
      </w:r>
    </w:p>
    <w:p w:rsidR="007513D3" w:rsidRPr="00CB3F63" w:rsidRDefault="007513D3" w:rsidP="008C36E4">
      <w:pPr>
        <w:numPr>
          <w:ilvl w:val="0"/>
          <w:numId w:val="22"/>
        </w:numPr>
        <w:ind w:left="2340" w:hanging="360"/>
        <w:jc w:val="both"/>
        <w:rPr>
          <w:rFonts w:ascii="Calibri" w:hAnsi="Calibri" w:cs="Arial"/>
        </w:rPr>
      </w:pPr>
      <w:r w:rsidRPr="00CB3F63">
        <w:rPr>
          <w:rFonts w:ascii="Calibri" w:hAnsi="Calibri" w:cs="Arial"/>
        </w:rPr>
        <w:t>An analysis of th</w:t>
      </w:r>
      <w:r>
        <w:rPr>
          <w:rFonts w:ascii="Calibri" w:hAnsi="Calibri" w:cs="Arial"/>
        </w:rPr>
        <w:t xml:space="preserve">e age of financial assets that </w:t>
      </w:r>
      <w:r w:rsidRPr="00CB3F63">
        <w:rPr>
          <w:rFonts w:ascii="Calibri" w:hAnsi="Calibri" w:cs="Arial"/>
        </w:rPr>
        <w:t>are past due as at the end of the re</w:t>
      </w:r>
      <w:r>
        <w:rPr>
          <w:rFonts w:ascii="Calibri" w:hAnsi="Calibri" w:cs="Arial"/>
        </w:rPr>
        <w:t>porting period but not impaired; and</w:t>
      </w:r>
    </w:p>
    <w:p w:rsidR="00FC25F2" w:rsidRDefault="001C7784" w:rsidP="008C36E4">
      <w:pPr>
        <w:numPr>
          <w:ilvl w:val="0"/>
          <w:numId w:val="22"/>
        </w:numPr>
        <w:ind w:left="2340" w:hanging="360"/>
        <w:jc w:val="both"/>
        <w:rPr>
          <w:rFonts w:ascii="Calibri" w:hAnsi="Calibri" w:cs="Arial"/>
        </w:rPr>
        <w:sectPr w:rsidR="00FC25F2" w:rsidSect="00FC25F2">
          <w:footerReference w:type="default" r:id="rId27"/>
          <w:footerReference w:type="first" r:id="rId28"/>
          <w:pgSz w:w="12240" w:h="15840"/>
          <w:pgMar w:top="1440" w:right="1080" w:bottom="1440" w:left="1080" w:header="720" w:footer="720" w:gutter="0"/>
          <w:pgNumType w:start="12"/>
          <w:cols w:space="708"/>
          <w:titlePg/>
          <w:docGrid w:linePitch="360"/>
        </w:sectPr>
      </w:pPr>
      <w:r>
        <w:rPr>
          <w:rFonts w:ascii="Calibri" w:hAnsi="Calibri" w:cs="Arial"/>
        </w:rPr>
        <w:t>F</w:t>
      </w:r>
      <w:r w:rsidR="007513D3" w:rsidRPr="00CB3F63">
        <w:rPr>
          <w:rFonts w:ascii="Calibri" w:hAnsi="Calibri" w:cs="Arial"/>
        </w:rPr>
        <w:t>air value and term</w:t>
      </w:r>
      <w:r w:rsidR="007513D3">
        <w:rPr>
          <w:rFonts w:ascii="Calibri" w:hAnsi="Calibri" w:cs="Arial"/>
        </w:rPr>
        <w:t>s and conditions of collater</w:t>
      </w:r>
      <w:r w:rsidR="00E83B26">
        <w:rPr>
          <w:rFonts w:ascii="Calibri" w:hAnsi="Calibri" w:cs="Arial"/>
        </w:rPr>
        <w:t>als.</w:t>
      </w:r>
    </w:p>
    <w:p w:rsidR="00AC1A42" w:rsidRPr="00E83B26" w:rsidRDefault="00AC1A42" w:rsidP="00E83B26">
      <w:pPr>
        <w:jc w:val="both"/>
        <w:rPr>
          <w:rFonts w:ascii="Calibri" w:hAnsi="Calibri" w:cs="Arial"/>
        </w:rPr>
      </w:pPr>
    </w:p>
    <w:p w:rsidR="0052424F" w:rsidRPr="00350248" w:rsidRDefault="0052424F" w:rsidP="008C36E4">
      <w:pPr>
        <w:numPr>
          <w:ilvl w:val="1"/>
          <w:numId w:val="16"/>
        </w:numPr>
        <w:tabs>
          <w:tab w:val="left" w:pos="1440"/>
          <w:tab w:val="left" w:pos="1530"/>
        </w:tabs>
        <w:ind w:left="1260" w:hanging="180"/>
        <w:jc w:val="both"/>
        <w:rPr>
          <w:rFonts w:ascii="Calibri" w:hAnsi="Calibri" w:cs="Arial"/>
          <w:b/>
        </w:rPr>
      </w:pPr>
      <w:r w:rsidRPr="00350248">
        <w:rPr>
          <w:rFonts w:ascii="Calibri" w:hAnsi="Calibri" w:cs="Arial"/>
          <w:b/>
        </w:rPr>
        <w:t xml:space="preserve">  </w:t>
      </w:r>
      <w:bookmarkStart w:id="6" w:name="OLE_LINK4"/>
      <w:r w:rsidRPr="00350248">
        <w:rPr>
          <w:rFonts w:ascii="Calibri" w:hAnsi="Calibri" w:cs="Arial"/>
          <w:b/>
        </w:rPr>
        <w:t>Compliances with corporate governance</w:t>
      </w:r>
    </w:p>
    <w:bookmarkEnd w:id="6"/>
    <w:p w:rsidR="0052424F" w:rsidRPr="00350248" w:rsidRDefault="0052424F" w:rsidP="00844538">
      <w:pPr>
        <w:jc w:val="both"/>
        <w:rPr>
          <w:rFonts w:ascii="Calibri" w:hAnsi="Calibri"/>
        </w:rPr>
      </w:pPr>
    </w:p>
    <w:p w:rsidR="0052424F" w:rsidRPr="00350248" w:rsidRDefault="0052424F" w:rsidP="00A250F0">
      <w:pPr>
        <w:ind w:left="1530"/>
        <w:jc w:val="both"/>
        <w:rPr>
          <w:rFonts w:ascii="Calibri" w:hAnsi="Calibri"/>
        </w:rPr>
      </w:pPr>
      <w:r w:rsidRPr="00350248">
        <w:rPr>
          <w:rFonts w:ascii="Calibri" w:hAnsi="Calibri"/>
        </w:rPr>
        <w:t xml:space="preserve">The National Code of Corporate Governance aims at establishing principles for good corporate governance leading to transparency, accountability and a long-term perspective. </w:t>
      </w:r>
    </w:p>
    <w:p w:rsidR="0052424F" w:rsidRPr="00350248" w:rsidRDefault="0052424F" w:rsidP="00A250F0">
      <w:pPr>
        <w:ind w:left="1620"/>
        <w:jc w:val="both"/>
        <w:rPr>
          <w:rFonts w:ascii="Calibri" w:hAnsi="Calibri" w:cs="Calibri"/>
        </w:rPr>
      </w:pPr>
    </w:p>
    <w:p w:rsidR="0052424F" w:rsidRPr="00350248" w:rsidRDefault="0052424F" w:rsidP="003E0783">
      <w:pPr>
        <w:ind w:left="1530"/>
        <w:jc w:val="both"/>
        <w:rPr>
          <w:rFonts w:ascii="Calibri" w:hAnsi="Calibri" w:cs="Calibri"/>
        </w:rPr>
      </w:pPr>
      <w:r w:rsidRPr="00350248">
        <w:rPr>
          <w:rFonts w:ascii="Calibri" w:hAnsi="Calibri"/>
        </w:rPr>
        <w:t>Section 75(2) of the FRA stipulates that every PIE shall adopt corporate governance in accordance with the Code</w:t>
      </w:r>
      <w:r w:rsidR="00F766A0">
        <w:rPr>
          <w:rFonts w:ascii="Calibri" w:hAnsi="Calibri"/>
        </w:rPr>
        <w:t xml:space="preserve"> of Corporate Governance (‘Code’</w:t>
      </w:r>
      <w:r w:rsidRPr="00350248">
        <w:rPr>
          <w:rFonts w:ascii="Calibri" w:hAnsi="Calibri"/>
        </w:rPr>
        <w:t>).  The ‘comply or explain’ principle forms the basis of this Code. Through this principle, companies that depart from the relevant corporate Governance Code are required to explain in their corporate governance statement</w:t>
      </w:r>
      <w:r w:rsidR="00203FB6">
        <w:rPr>
          <w:rFonts w:ascii="Calibri" w:hAnsi="Calibri"/>
        </w:rPr>
        <w:t>s</w:t>
      </w:r>
      <w:r w:rsidRPr="00350248">
        <w:rPr>
          <w:rFonts w:ascii="Calibri" w:hAnsi="Calibri"/>
        </w:rPr>
        <w:t xml:space="preserve"> which parts of the Code they depart from and the reasons for doing so.</w:t>
      </w:r>
    </w:p>
    <w:p w:rsidR="0052424F" w:rsidRPr="00350248" w:rsidRDefault="0052424F" w:rsidP="00A250F0">
      <w:pPr>
        <w:ind w:left="1530"/>
        <w:jc w:val="both"/>
        <w:rPr>
          <w:rFonts w:ascii="Calibri" w:hAnsi="Calibri"/>
        </w:rPr>
      </w:pPr>
    </w:p>
    <w:p w:rsidR="009246D9" w:rsidRDefault="0052424F" w:rsidP="00A250F0">
      <w:pPr>
        <w:ind w:left="1530"/>
        <w:jc w:val="both"/>
        <w:rPr>
          <w:rFonts w:ascii="Calibri" w:hAnsi="Calibri"/>
        </w:rPr>
      </w:pPr>
      <w:r w:rsidRPr="00350248">
        <w:rPr>
          <w:rFonts w:ascii="Calibri" w:hAnsi="Calibri"/>
        </w:rPr>
        <w:t>F</w:t>
      </w:r>
      <w:r w:rsidR="00A0147E">
        <w:rPr>
          <w:rFonts w:ascii="Calibri" w:hAnsi="Calibri"/>
        </w:rPr>
        <w:t>rom the annual report review of the 13 individual entities, F</w:t>
      </w:r>
      <w:r w:rsidRPr="00350248">
        <w:rPr>
          <w:rFonts w:ascii="Calibri" w:hAnsi="Calibri"/>
        </w:rPr>
        <w:t>RC noted that all the</w:t>
      </w:r>
      <w:r w:rsidR="00A0147E">
        <w:rPr>
          <w:rFonts w:ascii="Calibri" w:hAnsi="Calibri"/>
        </w:rPr>
        <w:t>se</w:t>
      </w:r>
      <w:r w:rsidRPr="00350248">
        <w:rPr>
          <w:rFonts w:ascii="Calibri" w:hAnsi="Calibri"/>
        </w:rPr>
        <w:t xml:space="preserve"> entities </w:t>
      </w:r>
      <w:r w:rsidRPr="00350248">
        <w:rPr>
          <w:rFonts w:ascii="Calibri" w:hAnsi="Calibri"/>
          <w:u w:val="single"/>
        </w:rPr>
        <w:t>had submitted</w:t>
      </w:r>
      <w:r w:rsidRPr="00350248">
        <w:rPr>
          <w:rFonts w:ascii="Calibri" w:hAnsi="Calibri"/>
        </w:rPr>
        <w:t xml:space="preserve"> a corporate governance report</w:t>
      </w:r>
      <w:r w:rsidR="00A0147E">
        <w:rPr>
          <w:rFonts w:ascii="Calibri" w:hAnsi="Calibri"/>
        </w:rPr>
        <w:t>.</w:t>
      </w:r>
      <w:r w:rsidRPr="00350248">
        <w:rPr>
          <w:rFonts w:ascii="Calibri" w:hAnsi="Calibri"/>
        </w:rPr>
        <w:t xml:space="preserve"> </w:t>
      </w:r>
    </w:p>
    <w:p w:rsidR="00A0147E" w:rsidRDefault="00A0147E" w:rsidP="00A250F0">
      <w:pPr>
        <w:ind w:left="1530"/>
        <w:jc w:val="both"/>
        <w:rPr>
          <w:rFonts w:ascii="Calibri" w:hAnsi="Calibri"/>
        </w:rPr>
      </w:pPr>
    </w:p>
    <w:p w:rsidR="00383E66" w:rsidRDefault="002A126E" w:rsidP="00A250F0">
      <w:pPr>
        <w:ind w:left="1530"/>
        <w:jc w:val="both"/>
        <w:rPr>
          <w:rFonts w:ascii="Calibri" w:hAnsi="Calibri"/>
        </w:rPr>
      </w:pPr>
      <w:r>
        <w:rPr>
          <w:rFonts w:ascii="Calibri" w:hAnsi="Calibri"/>
        </w:rPr>
        <w:t>Out of the above 13 PIEs,</w:t>
      </w:r>
      <w:r w:rsidR="00383E66">
        <w:rPr>
          <w:rFonts w:ascii="Calibri" w:hAnsi="Calibri"/>
        </w:rPr>
        <w:t xml:space="preserve"> 2</w:t>
      </w:r>
      <w:r w:rsidR="00A0147E">
        <w:rPr>
          <w:rFonts w:ascii="Calibri" w:hAnsi="Calibri"/>
        </w:rPr>
        <w:t xml:space="preserve"> PIE</w:t>
      </w:r>
      <w:r w:rsidR="00383E66">
        <w:rPr>
          <w:rFonts w:ascii="Calibri" w:hAnsi="Calibri"/>
        </w:rPr>
        <w:t>s</w:t>
      </w:r>
      <w:r w:rsidR="009246D9">
        <w:rPr>
          <w:rFonts w:ascii="Calibri" w:hAnsi="Calibri"/>
        </w:rPr>
        <w:t xml:space="preserve"> had partly complied with the Code</w:t>
      </w:r>
      <w:r w:rsidR="00A0147E">
        <w:rPr>
          <w:rFonts w:ascii="Calibri" w:hAnsi="Calibri"/>
        </w:rPr>
        <w:t>. Th</w:t>
      </w:r>
      <w:r w:rsidR="00383E66">
        <w:rPr>
          <w:rFonts w:ascii="Calibri" w:hAnsi="Calibri"/>
        </w:rPr>
        <w:t xml:space="preserve">e non-compliances </w:t>
      </w:r>
      <w:r>
        <w:rPr>
          <w:rFonts w:ascii="Calibri" w:hAnsi="Calibri"/>
        </w:rPr>
        <w:t>raised for th</w:t>
      </w:r>
      <w:r w:rsidR="008C36E4">
        <w:rPr>
          <w:rFonts w:ascii="Calibri" w:hAnsi="Calibri"/>
        </w:rPr>
        <w:t>ose</w:t>
      </w:r>
      <w:r>
        <w:rPr>
          <w:rFonts w:ascii="Calibri" w:hAnsi="Calibri"/>
        </w:rPr>
        <w:t xml:space="preserve"> PIEs that had partial compliances, related to the following</w:t>
      </w:r>
      <w:r w:rsidR="00383E66">
        <w:rPr>
          <w:rFonts w:ascii="Calibri" w:hAnsi="Calibri"/>
        </w:rPr>
        <w:t>:</w:t>
      </w:r>
    </w:p>
    <w:p w:rsidR="0052424F" w:rsidRDefault="008C36E4" w:rsidP="008C36E4">
      <w:pPr>
        <w:pStyle w:val="ListParagraph"/>
        <w:numPr>
          <w:ilvl w:val="0"/>
          <w:numId w:val="33"/>
        </w:numPr>
        <w:ind w:left="1980" w:hanging="450"/>
        <w:jc w:val="both"/>
        <w:rPr>
          <w:rFonts w:ascii="Calibri" w:hAnsi="Calibri"/>
        </w:rPr>
      </w:pPr>
      <w:r w:rsidRPr="008C36E4">
        <w:rPr>
          <w:rFonts w:ascii="Calibri" w:hAnsi="Calibri"/>
        </w:rPr>
        <w:t xml:space="preserve">Requirement of having a non-executive (independent) chairpersons on the Board of directors </w:t>
      </w:r>
      <w:r w:rsidR="00CF706A" w:rsidRPr="008C36E4">
        <w:rPr>
          <w:rFonts w:ascii="Calibri" w:hAnsi="Calibri"/>
        </w:rPr>
        <w:t>(p</w:t>
      </w:r>
      <w:r w:rsidR="009246D9" w:rsidRPr="008C36E4">
        <w:rPr>
          <w:rFonts w:ascii="Calibri" w:hAnsi="Calibri"/>
        </w:rPr>
        <w:t>art (a)(iii) below</w:t>
      </w:r>
      <w:r w:rsidR="00CF706A" w:rsidRPr="008C36E4">
        <w:rPr>
          <w:rFonts w:ascii="Calibri" w:hAnsi="Calibri"/>
        </w:rPr>
        <w:t xml:space="preserve"> also refers</w:t>
      </w:r>
      <w:r>
        <w:rPr>
          <w:rFonts w:ascii="Calibri" w:hAnsi="Calibri"/>
        </w:rPr>
        <w:t>)</w:t>
      </w:r>
      <w:r w:rsidR="002A126E" w:rsidRPr="008C36E4">
        <w:rPr>
          <w:rFonts w:ascii="Calibri" w:hAnsi="Calibri"/>
        </w:rPr>
        <w:t>; and</w:t>
      </w:r>
    </w:p>
    <w:p w:rsidR="008C36E4" w:rsidRPr="008C36E4" w:rsidRDefault="008C36E4" w:rsidP="008C36E4">
      <w:pPr>
        <w:pStyle w:val="ListParagraph"/>
        <w:numPr>
          <w:ilvl w:val="0"/>
          <w:numId w:val="33"/>
        </w:numPr>
        <w:ind w:left="1980" w:hanging="450"/>
        <w:jc w:val="both"/>
        <w:rPr>
          <w:rFonts w:ascii="Calibri" w:hAnsi="Calibri"/>
        </w:rPr>
      </w:pPr>
      <w:r>
        <w:rPr>
          <w:rFonts w:ascii="Calibri" w:hAnsi="Calibri"/>
        </w:rPr>
        <w:t>Risk management (part (d) below also refers).</w:t>
      </w:r>
    </w:p>
    <w:p w:rsidR="002A126E" w:rsidRDefault="002A126E" w:rsidP="00A250F0">
      <w:pPr>
        <w:ind w:left="1530"/>
        <w:jc w:val="both"/>
        <w:rPr>
          <w:rFonts w:ascii="Calibri" w:hAnsi="Calibri"/>
        </w:rPr>
      </w:pPr>
    </w:p>
    <w:p w:rsidR="0052424F" w:rsidRPr="00350248" w:rsidRDefault="0052424F" w:rsidP="000D33AB">
      <w:pPr>
        <w:pStyle w:val="ListParagraph"/>
        <w:numPr>
          <w:ilvl w:val="0"/>
          <w:numId w:val="2"/>
        </w:numPr>
        <w:tabs>
          <w:tab w:val="left" w:pos="1980"/>
        </w:tabs>
        <w:ind w:hanging="90"/>
        <w:contextualSpacing/>
        <w:rPr>
          <w:rFonts w:ascii="Calibri" w:hAnsi="Calibri"/>
        </w:rPr>
      </w:pPr>
      <w:r w:rsidRPr="00350248">
        <w:rPr>
          <w:rFonts w:ascii="Calibri" w:hAnsi="Calibri"/>
        </w:rPr>
        <w:t xml:space="preserve">Information on the Board of Directors </w:t>
      </w:r>
    </w:p>
    <w:p w:rsidR="0052424F" w:rsidRPr="00350248" w:rsidRDefault="0052424F" w:rsidP="00844538">
      <w:pPr>
        <w:rPr>
          <w:rFonts w:ascii="Calibri" w:hAnsi="Calibri"/>
        </w:rPr>
      </w:pPr>
    </w:p>
    <w:p w:rsidR="0052424F" w:rsidRPr="00350248" w:rsidRDefault="00F766A0" w:rsidP="00A250F0">
      <w:pPr>
        <w:tabs>
          <w:tab w:val="left" w:pos="270"/>
          <w:tab w:val="left" w:pos="300"/>
        </w:tabs>
        <w:ind w:left="1980"/>
        <w:jc w:val="both"/>
        <w:rPr>
          <w:rFonts w:ascii="Calibri" w:hAnsi="Calibri"/>
        </w:rPr>
      </w:pPr>
      <w:r>
        <w:rPr>
          <w:rFonts w:ascii="Calibri" w:hAnsi="Calibri"/>
        </w:rPr>
        <w:t>As per the Code of Corporate G</w:t>
      </w:r>
      <w:r w:rsidR="0052424F" w:rsidRPr="00350248">
        <w:rPr>
          <w:rFonts w:ascii="Calibri" w:hAnsi="Calibri"/>
        </w:rPr>
        <w:t xml:space="preserve">overnance of Mauritius, a company should have appropriate balance of executive, non-executive and independent directors. </w:t>
      </w:r>
      <w:r w:rsidR="00E20C6F">
        <w:rPr>
          <w:rFonts w:ascii="Calibri" w:hAnsi="Calibri"/>
        </w:rPr>
        <w:t xml:space="preserve">The chairperson should also be a non-executive director. </w:t>
      </w:r>
      <w:r w:rsidR="0052424F" w:rsidRPr="00350248">
        <w:rPr>
          <w:rFonts w:ascii="Calibri" w:hAnsi="Calibri"/>
        </w:rPr>
        <w:t xml:space="preserve">This enables the company to make sound decision with competent </w:t>
      </w:r>
      <w:r w:rsidR="00E20C6F">
        <w:rPr>
          <w:rFonts w:ascii="Calibri" w:hAnsi="Calibri"/>
        </w:rPr>
        <w:t xml:space="preserve">and independent </w:t>
      </w:r>
      <w:r w:rsidR="0052424F" w:rsidRPr="00350248">
        <w:rPr>
          <w:rFonts w:ascii="Calibri" w:hAnsi="Calibri"/>
        </w:rPr>
        <w:t xml:space="preserve">board members having proper level of qualifications and experience. </w:t>
      </w:r>
    </w:p>
    <w:p w:rsidR="0052424F" w:rsidRPr="00350248" w:rsidRDefault="0052424F" w:rsidP="00A250F0">
      <w:pPr>
        <w:tabs>
          <w:tab w:val="left" w:pos="270"/>
          <w:tab w:val="left" w:pos="300"/>
        </w:tabs>
        <w:ind w:left="1800" w:firstLine="360"/>
        <w:jc w:val="both"/>
        <w:rPr>
          <w:rFonts w:ascii="Calibri" w:hAnsi="Calibri"/>
        </w:rPr>
      </w:pPr>
    </w:p>
    <w:p w:rsidR="0052424F" w:rsidRPr="00350248" w:rsidRDefault="0052424F" w:rsidP="00A250F0">
      <w:pPr>
        <w:tabs>
          <w:tab w:val="left" w:pos="270"/>
          <w:tab w:val="left" w:pos="300"/>
        </w:tabs>
        <w:ind w:left="1980"/>
        <w:jc w:val="both"/>
        <w:rPr>
          <w:rFonts w:ascii="Calibri" w:hAnsi="Calibri"/>
        </w:rPr>
      </w:pPr>
      <w:r w:rsidRPr="00350248">
        <w:rPr>
          <w:rFonts w:ascii="Calibri" w:hAnsi="Calibri"/>
        </w:rPr>
        <w:t xml:space="preserve">During the course of the annual report reviews, FRC noted </w:t>
      </w:r>
      <w:r w:rsidR="00F03874">
        <w:rPr>
          <w:rFonts w:ascii="Calibri" w:hAnsi="Calibri"/>
        </w:rPr>
        <w:t>the following</w:t>
      </w:r>
      <w:r w:rsidRPr="00350248">
        <w:rPr>
          <w:rFonts w:ascii="Calibri" w:hAnsi="Calibri"/>
        </w:rPr>
        <w:t xml:space="preserve"> </w:t>
      </w:r>
      <w:r w:rsidR="00F03874">
        <w:rPr>
          <w:rFonts w:ascii="Calibri" w:hAnsi="Calibri"/>
        </w:rPr>
        <w:t>in respect</w:t>
      </w:r>
      <w:r w:rsidRPr="00350248">
        <w:rPr>
          <w:rFonts w:ascii="Calibri" w:hAnsi="Calibri"/>
        </w:rPr>
        <w:t xml:space="preserve"> </w:t>
      </w:r>
      <w:r w:rsidR="00F03874">
        <w:rPr>
          <w:rFonts w:ascii="Calibri" w:hAnsi="Calibri"/>
        </w:rPr>
        <w:t xml:space="preserve">of </w:t>
      </w:r>
      <w:r w:rsidR="00F03874" w:rsidRPr="00350248">
        <w:rPr>
          <w:rFonts w:ascii="Calibri" w:hAnsi="Calibri"/>
        </w:rPr>
        <w:t xml:space="preserve">board </w:t>
      </w:r>
      <w:r w:rsidRPr="00350248">
        <w:rPr>
          <w:rFonts w:ascii="Calibri" w:hAnsi="Calibri"/>
        </w:rPr>
        <w:t>composition</w:t>
      </w:r>
      <w:r w:rsidR="00F03874">
        <w:rPr>
          <w:rFonts w:ascii="Calibri" w:hAnsi="Calibri"/>
        </w:rPr>
        <w:t>:</w:t>
      </w:r>
    </w:p>
    <w:p w:rsidR="0052424F" w:rsidRPr="00350248" w:rsidRDefault="0052424F" w:rsidP="00844538">
      <w:pPr>
        <w:tabs>
          <w:tab w:val="left" w:pos="270"/>
          <w:tab w:val="left" w:pos="300"/>
        </w:tabs>
        <w:ind w:left="1800" w:hanging="360"/>
        <w:jc w:val="both"/>
        <w:rPr>
          <w:rFonts w:ascii="Calibri" w:hAnsi="Calibri"/>
        </w:rPr>
      </w:pPr>
    </w:p>
    <w:p w:rsidR="0052424F" w:rsidRPr="009246D9" w:rsidRDefault="009246D9" w:rsidP="00162224">
      <w:pPr>
        <w:pStyle w:val="ListParagraph"/>
        <w:numPr>
          <w:ilvl w:val="0"/>
          <w:numId w:val="32"/>
        </w:numPr>
        <w:tabs>
          <w:tab w:val="left" w:pos="270"/>
          <w:tab w:val="left" w:pos="300"/>
          <w:tab w:val="left" w:pos="2160"/>
          <w:tab w:val="left" w:pos="2340"/>
        </w:tabs>
        <w:ind w:left="2340" w:hanging="180"/>
        <w:contextualSpacing/>
        <w:jc w:val="both"/>
        <w:rPr>
          <w:rFonts w:ascii="Calibri" w:hAnsi="Calibri"/>
        </w:rPr>
      </w:pPr>
      <w:r>
        <w:rPr>
          <w:rFonts w:ascii="Calibri" w:hAnsi="Calibri"/>
        </w:rPr>
        <w:t xml:space="preserve"> </w:t>
      </w:r>
      <w:r>
        <w:rPr>
          <w:rFonts w:ascii="Calibri" w:hAnsi="Calibri"/>
        </w:rPr>
        <w:tab/>
      </w:r>
      <w:r w:rsidR="0052424F" w:rsidRPr="009246D9">
        <w:rPr>
          <w:rFonts w:ascii="Calibri" w:hAnsi="Calibri"/>
        </w:rPr>
        <w:t xml:space="preserve">Minimum requirement of having at least 2 independent directors on the board of directors </w:t>
      </w:r>
    </w:p>
    <w:p w:rsidR="0052424F" w:rsidRPr="00350248" w:rsidRDefault="0052424F" w:rsidP="00844538">
      <w:pPr>
        <w:tabs>
          <w:tab w:val="left" w:pos="270"/>
          <w:tab w:val="left" w:pos="300"/>
        </w:tabs>
        <w:ind w:left="1800"/>
        <w:jc w:val="both"/>
        <w:rPr>
          <w:rFonts w:ascii="Calibri" w:hAnsi="Calibri"/>
        </w:rPr>
      </w:pPr>
    </w:p>
    <w:p w:rsidR="0052424F" w:rsidRPr="00350248" w:rsidRDefault="0052424F" w:rsidP="00DD5757">
      <w:pPr>
        <w:pStyle w:val="ListParagraph"/>
        <w:tabs>
          <w:tab w:val="left" w:pos="2430"/>
        </w:tabs>
        <w:ind w:left="2340"/>
        <w:contextualSpacing/>
        <w:jc w:val="both"/>
        <w:rPr>
          <w:rFonts w:ascii="Calibri" w:hAnsi="Calibri"/>
        </w:rPr>
      </w:pPr>
      <w:r w:rsidRPr="00350248">
        <w:rPr>
          <w:rFonts w:ascii="Calibri" w:hAnsi="Calibri"/>
        </w:rPr>
        <w:t xml:space="preserve">As depicted in </w:t>
      </w:r>
      <w:r w:rsidR="005415D7">
        <w:rPr>
          <w:rFonts w:ascii="Calibri" w:hAnsi="Calibri"/>
        </w:rPr>
        <w:t>table</w:t>
      </w:r>
      <w:r w:rsidRPr="00350248">
        <w:rPr>
          <w:rFonts w:ascii="Calibri" w:hAnsi="Calibri"/>
        </w:rPr>
        <w:t xml:space="preserve"> below, </w:t>
      </w:r>
      <w:r w:rsidR="00DB0545">
        <w:rPr>
          <w:rFonts w:ascii="Calibri" w:hAnsi="Calibri"/>
        </w:rPr>
        <w:t xml:space="preserve">out of the </w:t>
      </w:r>
      <w:r w:rsidRPr="00350248">
        <w:rPr>
          <w:rFonts w:ascii="Calibri" w:hAnsi="Calibri"/>
        </w:rPr>
        <w:t>1</w:t>
      </w:r>
      <w:r w:rsidR="009A4037">
        <w:rPr>
          <w:rFonts w:ascii="Calibri" w:hAnsi="Calibri"/>
        </w:rPr>
        <w:t>3</w:t>
      </w:r>
      <w:r w:rsidRPr="00350248">
        <w:rPr>
          <w:rFonts w:ascii="Calibri" w:hAnsi="Calibri"/>
        </w:rPr>
        <w:t xml:space="preserve"> </w:t>
      </w:r>
      <w:r w:rsidR="00DB0545">
        <w:rPr>
          <w:rFonts w:ascii="Calibri" w:hAnsi="Calibri"/>
        </w:rPr>
        <w:t xml:space="preserve">individual </w:t>
      </w:r>
      <w:r w:rsidRPr="00350248">
        <w:rPr>
          <w:rFonts w:ascii="Calibri" w:hAnsi="Calibri"/>
        </w:rPr>
        <w:t xml:space="preserve">PIEs, </w:t>
      </w:r>
      <w:r w:rsidR="00844A0C">
        <w:rPr>
          <w:rFonts w:ascii="Calibri" w:hAnsi="Calibri"/>
        </w:rPr>
        <w:t>12</w:t>
      </w:r>
      <w:r w:rsidRPr="00350248">
        <w:rPr>
          <w:rFonts w:ascii="Calibri" w:hAnsi="Calibri"/>
        </w:rPr>
        <w:t xml:space="preserve"> entities had at least 2 independent directors on their boards in </w:t>
      </w:r>
      <w:r w:rsidR="00F766A0">
        <w:rPr>
          <w:rFonts w:ascii="Calibri" w:hAnsi="Calibri"/>
        </w:rPr>
        <w:t>line with section 2.2.2 of the Code of Corporate G</w:t>
      </w:r>
      <w:r w:rsidRPr="00350248">
        <w:rPr>
          <w:rFonts w:ascii="Calibri" w:hAnsi="Calibri"/>
        </w:rPr>
        <w:t xml:space="preserve">overnance. The remaining </w:t>
      </w:r>
      <w:r w:rsidR="005645DE" w:rsidRPr="00350248">
        <w:rPr>
          <w:rFonts w:ascii="Calibri" w:hAnsi="Calibri"/>
        </w:rPr>
        <w:t>entity</w:t>
      </w:r>
      <w:r w:rsidRPr="00350248">
        <w:rPr>
          <w:rFonts w:ascii="Calibri" w:hAnsi="Calibri"/>
        </w:rPr>
        <w:t xml:space="preserve"> explained the reason for not having independent directors.</w:t>
      </w:r>
    </w:p>
    <w:p w:rsidR="0052424F" w:rsidRPr="00350248" w:rsidRDefault="0052424F" w:rsidP="00DD5757">
      <w:pPr>
        <w:contextualSpacing/>
        <w:jc w:val="both"/>
        <w:rPr>
          <w:rFonts w:ascii="Calibri" w:hAnsi="Calibri"/>
        </w:rPr>
      </w:pPr>
    </w:p>
    <w:p w:rsidR="0052424F" w:rsidRDefault="0052424F" w:rsidP="00DD5757">
      <w:pPr>
        <w:contextualSpacing/>
        <w:jc w:val="both"/>
        <w:rPr>
          <w:rFonts w:ascii="Calibri" w:hAnsi="Calibri"/>
        </w:rPr>
      </w:pPr>
    </w:p>
    <w:p w:rsidR="00E83B26" w:rsidRDefault="00E83B26" w:rsidP="00DD5757">
      <w:pPr>
        <w:contextualSpacing/>
        <w:jc w:val="both"/>
        <w:rPr>
          <w:rFonts w:ascii="Calibri" w:hAnsi="Calibri"/>
        </w:rPr>
      </w:pPr>
    </w:p>
    <w:tbl>
      <w:tblPr>
        <w:tblW w:w="6006" w:type="dxa"/>
        <w:tblInd w:w="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2160"/>
        <w:gridCol w:w="1118"/>
        <w:gridCol w:w="1170"/>
      </w:tblGrid>
      <w:tr w:rsidR="0052424F" w:rsidRPr="00350248" w:rsidTr="00516293">
        <w:trPr>
          <w:trHeight w:val="270"/>
        </w:trPr>
        <w:tc>
          <w:tcPr>
            <w:tcW w:w="1558" w:type="dxa"/>
            <w:vMerge w:val="restart"/>
            <w:shd w:val="clear" w:color="auto" w:fill="EAF1DD" w:themeFill="accent3" w:themeFillTint="33"/>
            <w:noWrap/>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PIEs</w:t>
            </w:r>
          </w:p>
        </w:tc>
        <w:tc>
          <w:tcPr>
            <w:tcW w:w="4448" w:type="dxa"/>
            <w:gridSpan w:val="3"/>
            <w:shd w:val="clear" w:color="auto" w:fill="EAF1DD" w:themeFill="accent3" w:themeFillTint="33"/>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Section 2.2.2</w:t>
            </w:r>
          </w:p>
        </w:tc>
      </w:tr>
      <w:tr w:rsidR="00131341" w:rsidRPr="00350248" w:rsidTr="00516293">
        <w:trPr>
          <w:trHeight w:val="1412"/>
        </w:trPr>
        <w:tc>
          <w:tcPr>
            <w:tcW w:w="1558" w:type="dxa"/>
            <w:vMerge/>
            <w:shd w:val="clear" w:color="auto" w:fill="EAF1DD" w:themeFill="accent3" w:themeFillTint="33"/>
            <w:vAlign w:val="center"/>
          </w:tcPr>
          <w:p w:rsidR="00131341" w:rsidRPr="00350248" w:rsidRDefault="00131341">
            <w:pPr>
              <w:rPr>
                <w:rFonts w:ascii="Calibri" w:hAnsi="Calibri" w:cs="Arial"/>
                <w:b/>
                <w:bCs/>
                <w:sz w:val="16"/>
                <w:szCs w:val="16"/>
              </w:rPr>
            </w:pPr>
          </w:p>
        </w:tc>
        <w:tc>
          <w:tcPr>
            <w:tcW w:w="2160" w:type="dxa"/>
            <w:shd w:val="clear" w:color="auto" w:fill="EAF1DD" w:themeFill="accent3" w:themeFillTint="33"/>
            <w:vAlign w:val="center"/>
          </w:tcPr>
          <w:p w:rsidR="00131341" w:rsidRPr="00350248" w:rsidRDefault="001E328E">
            <w:pPr>
              <w:jc w:val="center"/>
              <w:rPr>
                <w:rFonts w:ascii="Calibri" w:hAnsi="Calibri" w:cs="Arial"/>
                <w:b/>
                <w:bCs/>
                <w:sz w:val="16"/>
                <w:szCs w:val="16"/>
              </w:rPr>
            </w:pPr>
            <w:r>
              <w:rPr>
                <w:rFonts w:ascii="Calibri" w:hAnsi="Calibri" w:cs="Arial"/>
                <w:b/>
                <w:bCs/>
                <w:sz w:val="16"/>
                <w:szCs w:val="16"/>
              </w:rPr>
              <w:t>Met the</w:t>
            </w:r>
            <w:r w:rsidR="00131341" w:rsidRPr="00350248">
              <w:rPr>
                <w:rFonts w:ascii="Calibri" w:hAnsi="Calibri" w:cs="Arial"/>
                <w:b/>
                <w:bCs/>
                <w:sz w:val="16"/>
                <w:szCs w:val="16"/>
              </w:rPr>
              <w:t xml:space="preserve"> requirement that  all companies should have at least two independent directors on their boards </w:t>
            </w:r>
          </w:p>
        </w:tc>
        <w:tc>
          <w:tcPr>
            <w:tcW w:w="1118" w:type="dxa"/>
            <w:shd w:val="clear" w:color="auto" w:fill="EAF1DD" w:themeFill="accent3" w:themeFillTint="33"/>
            <w:vAlign w:val="center"/>
          </w:tcPr>
          <w:p w:rsidR="00131341" w:rsidRPr="00350248" w:rsidRDefault="00131341" w:rsidP="00131341">
            <w:pPr>
              <w:rPr>
                <w:rFonts w:ascii="Calibri" w:hAnsi="Calibri" w:cs="Arial"/>
                <w:b/>
                <w:bCs/>
                <w:sz w:val="16"/>
                <w:szCs w:val="16"/>
              </w:rPr>
            </w:pPr>
            <w:r w:rsidRPr="00350248">
              <w:rPr>
                <w:rFonts w:ascii="Calibri" w:hAnsi="Calibri" w:cs="Arial"/>
                <w:b/>
                <w:bCs/>
                <w:sz w:val="16"/>
                <w:szCs w:val="16"/>
              </w:rPr>
              <w:t>Explanations provided</w:t>
            </w:r>
            <w:r w:rsidR="001E328E">
              <w:rPr>
                <w:rFonts w:ascii="Calibri" w:hAnsi="Calibri" w:cs="Arial"/>
                <w:b/>
                <w:bCs/>
                <w:sz w:val="16"/>
                <w:szCs w:val="16"/>
              </w:rPr>
              <w:t xml:space="preserve"> for not meeting the requirement</w:t>
            </w:r>
            <w:r w:rsidR="00325478">
              <w:rPr>
                <w:rFonts w:ascii="Calibri" w:hAnsi="Calibri" w:cs="Arial"/>
                <w:b/>
                <w:bCs/>
                <w:sz w:val="16"/>
                <w:szCs w:val="16"/>
              </w:rPr>
              <w:t xml:space="preserve"> of the C</w:t>
            </w:r>
            <w:r w:rsidR="001E328E">
              <w:rPr>
                <w:rFonts w:ascii="Calibri" w:hAnsi="Calibri" w:cs="Arial"/>
                <w:b/>
                <w:bCs/>
                <w:sz w:val="16"/>
                <w:szCs w:val="16"/>
              </w:rPr>
              <w:t>ode</w:t>
            </w:r>
          </w:p>
        </w:tc>
        <w:tc>
          <w:tcPr>
            <w:tcW w:w="1170" w:type="dxa"/>
            <w:shd w:val="clear" w:color="auto" w:fill="EAF1DD" w:themeFill="accent3" w:themeFillTint="33"/>
            <w:vAlign w:val="center"/>
          </w:tcPr>
          <w:p w:rsidR="00131341" w:rsidRPr="00350248" w:rsidRDefault="00131341">
            <w:pPr>
              <w:jc w:val="center"/>
              <w:rPr>
                <w:rFonts w:ascii="Calibri" w:hAnsi="Calibri" w:cs="Arial"/>
                <w:b/>
                <w:bCs/>
                <w:sz w:val="16"/>
                <w:szCs w:val="16"/>
              </w:rPr>
            </w:pPr>
            <w:r w:rsidRPr="00350248">
              <w:rPr>
                <w:rFonts w:ascii="Calibri" w:hAnsi="Calibri" w:cs="Arial"/>
                <w:b/>
                <w:bCs/>
                <w:sz w:val="16"/>
                <w:szCs w:val="16"/>
              </w:rPr>
              <w:t xml:space="preserve">Total </w:t>
            </w:r>
          </w:p>
        </w:tc>
      </w:tr>
      <w:tr w:rsidR="00131341" w:rsidRPr="00350248" w:rsidTr="00131341">
        <w:trPr>
          <w:trHeight w:val="495"/>
        </w:trPr>
        <w:tc>
          <w:tcPr>
            <w:tcW w:w="1558" w:type="dxa"/>
            <w:noWrap/>
            <w:vAlign w:val="center"/>
          </w:tcPr>
          <w:p w:rsidR="00131341" w:rsidRPr="00350248" w:rsidRDefault="00131341">
            <w:pPr>
              <w:jc w:val="both"/>
              <w:rPr>
                <w:rFonts w:ascii="Calibri" w:hAnsi="Calibri" w:cs="Arial"/>
                <w:sz w:val="18"/>
                <w:szCs w:val="18"/>
              </w:rPr>
            </w:pPr>
            <w:r w:rsidRPr="00350248">
              <w:rPr>
                <w:rFonts w:ascii="Calibri" w:hAnsi="Calibri" w:cs="Arial"/>
                <w:sz w:val="18"/>
                <w:szCs w:val="18"/>
              </w:rPr>
              <w:t>Listed on SEM</w:t>
            </w:r>
          </w:p>
        </w:tc>
        <w:tc>
          <w:tcPr>
            <w:tcW w:w="2160" w:type="dxa"/>
            <w:noWrap/>
            <w:vAlign w:val="center"/>
          </w:tcPr>
          <w:p w:rsidR="00131341" w:rsidRPr="00350248" w:rsidRDefault="0031073B" w:rsidP="00CD5DF9">
            <w:pPr>
              <w:jc w:val="center"/>
              <w:rPr>
                <w:rFonts w:ascii="Calibri" w:hAnsi="Calibri" w:cs="Arial"/>
                <w:sz w:val="18"/>
                <w:szCs w:val="18"/>
              </w:rPr>
            </w:pPr>
            <w:r>
              <w:rPr>
                <w:rFonts w:ascii="Calibri" w:hAnsi="Calibri" w:cs="Arial"/>
                <w:sz w:val="18"/>
                <w:szCs w:val="18"/>
              </w:rPr>
              <w:t>8</w:t>
            </w:r>
          </w:p>
        </w:tc>
        <w:tc>
          <w:tcPr>
            <w:tcW w:w="1118" w:type="dxa"/>
            <w:noWrap/>
            <w:vAlign w:val="center"/>
          </w:tcPr>
          <w:p w:rsidR="00131341" w:rsidRPr="00350248" w:rsidRDefault="0031073B">
            <w:pPr>
              <w:jc w:val="center"/>
              <w:rPr>
                <w:rFonts w:ascii="Calibri" w:hAnsi="Calibri" w:cs="Arial"/>
                <w:sz w:val="18"/>
                <w:szCs w:val="18"/>
              </w:rPr>
            </w:pPr>
            <w:r>
              <w:rPr>
                <w:rFonts w:ascii="Calibri" w:hAnsi="Calibri" w:cs="Arial"/>
                <w:sz w:val="18"/>
                <w:szCs w:val="18"/>
              </w:rPr>
              <w:t>-</w:t>
            </w:r>
          </w:p>
        </w:tc>
        <w:tc>
          <w:tcPr>
            <w:tcW w:w="1170" w:type="dxa"/>
            <w:noWrap/>
            <w:vAlign w:val="center"/>
          </w:tcPr>
          <w:p w:rsidR="00131341" w:rsidRPr="00350248" w:rsidRDefault="00131341" w:rsidP="00CD5DF9">
            <w:pPr>
              <w:jc w:val="center"/>
              <w:rPr>
                <w:rFonts w:ascii="Calibri" w:hAnsi="Calibri" w:cs="Arial"/>
                <w:b/>
                <w:bCs/>
                <w:sz w:val="18"/>
                <w:szCs w:val="18"/>
              </w:rPr>
            </w:pPr>
            <w:r>
              <w:rPr>
                <w:rFonts w:ascii="Calibri" w:hAnsi="Calibri" w:cs="Arial"/>
                <w:b/>
                <w:bCs/>
                <w:sz w:val="18"/>
                <w:szCs w:val="18"/>
              </w:rPr>
              <w:t>8</w:t>
            </w:r>
          </w:p>
        </w:tc>
      </w:tr>
      <w:tr w:rsidR="0031073B" w:rsidRPr="00350248" w:rsidTr="003E47C7">
        <w:trPr>
          <w:trHeight w:val="710"/>
        </w:trPr>
        <w:tc>
          <w:tcPr>
            <w:tcW w:w="1558" w:type="dxa"/>
            <w:noWrap/>
            <w:vAlign w:val="center"/>
          </w:tcPr>
          <w:p w:rsidR="0031073B" w:rsidRDefault="0031073B" w:rsidP="001C56FB">
            <w:pPr>
              <w:jc w:val="both"/>
              <w:rPr>
                <w:rFonts w:ascii="Calibri" w:hAnsi="Calibri" w:cs="Arial"/>
                <w:sz w:val="18"/>
                <w:szCs w:val="18"/>
              </w:rPr>
            </w:pPr>
            <w:r w:rsidRPr="0031073B">
              <w:rPr>
                <w:rFonts w:ascii="Calibri" w:hAnsi="Calibri" w:cs="Arial"/>
                <w:sz w:val="18"/>
                <w:szCs w:val="18"/>
              </w:rPr>
              <w:t>Financial institutions regulated by</w:t>
            </w:r>
            <w:r w:rsidR="001C56FB">
              <w:rPr>
                <w:rFonts w:ascii="Calibri" w:hAnsi="Calibri" w:cs="Arial"/>
                <w:sz w:val="18"/>
                <w:szCs w:val="18"/>
              </w:rPr>
              <w:t xml:space="preserve"> BOM</w:t>
            </w:r>
          </w:p>
        </w:tc>
        <w:tc>
          <w:tcPr>
            <w:tcW w:w="2160" w:type="dxa"/>
            <w:noWrap/>
            <w:vAlign w:val="center"/>
          </w:tcPr>
          <w:p w:rsidR="0031073B" w:rsidRDefault="0031073B">
            <w:pPr>
              <w:jc w:val="center"/>
              <w:rPr>
                <w:rFonts w:ascii="Calibri" w:hAnsi="Calibri" w:cs="Arial"/>
                <w:sz w:val="18"/>
                <w:szCs w:val="18"/>
              </w:rPr>
            </w:pPr>
            <w:r>
              <w:rPr>
                <w:rFonts w:ascii="Calibri" w:hAnsi="Calibri" w:cs="Arial"/>
                <w:sz w:val="18"/>
                <w:szCs w:val="18"/>
              </w:rPr>
              <w:t>2</w:t>
            </w:r>
          </w:p>
        </w:tc>
        <w:tc>
          <w:tcPr>
            <w:tcW w:w="1118" w:type="dxa"/>
            <w:noWrap/>
            <w:vAlign w:val="center"/>
          </w:tcPr>
          <w:p w:rsidR="0031073B" w:rsidRPr="00350248" w:rsidRDefault="0031073B">
            <w:pPr>
              <w:jc w:val="center"/>
              <w:rPr>
                <w:rFonts w:ascii="Calibri" w:hAnsi="Calibri" w:cs="Arial"/>
                <w:sz w:val="18"/>
                <w:szCs w:val="18"/>
              </w:rPr>
            </w:pPr>
            <w:r>
              <w:rPr>
                <w:rFonts w:ascii="Calibri" w:hAnsi="Calibri" w:cs="Arial"/>
                <w:sz w:val="18"/>
                <w:szCs w:val="18"/>
              </w:rPr>
              <w:t>-</w:t>
            </w:r>
          </w:p>
        </w:tc>
        <w:tc>
          <w:tcPr>
            <w:tcW w:w="1170" w:type="dxa"/>
            <w:noWrap/>
            <w:vAlign w:val="center"/>
          </w:tcPr>
          <w:p w:rsidR="0031073B" w:rsidRDefault="0031073B">
            <w:pPr>
              <w:jc w:val="center"/>
              <w:rPr>
                <w:rFonts w:ascii="Calibri" w:hAnsi="Calibri" w:cs="Arial"/>
                <w:b/>
                <w:bCs/>
                <w:sz w:val="18"/>
                <w:szCs w:val="18"/>
              </w:rPr>
            </w:pPr>
            <w:r>
              <w:rPr>
                <w:rFonts w:ascii="Calibri" w:hAnsi="Calibri" w:cs="Arial"/>
                <w:b/>
                <w:bCs/>
                <w:sz w:val="18"/>
                <w:szCs w:val="18"/>
              </w:rPr>
              <w:t>2</w:t>
            </w:r>
          </w:p>
        </w:tc>
      </w:tr>
      <w:tr w:rsidR="00131341" w:rsidRPr="00350248" w:rsidTr="003E47C7">
        <w:trPr>
          <w:trHeight w:val="800"/>
        </w:trPr>
        <w:tc>
          <w:tcPr>
            <w:tcW w:w="1558" w:type="dxa"/>
            <w:noWrap/>
            <w:vAlign w:val="center"/>
          </w:tcPr>
          <w:p w:rsidR="00131341" w:rsidRPr="00350248" w:rsidRDefault="0031073B">
            <w:pPr>
              <w:jc w:val="both"/>
              <w:rPr>
                <w:rFonts w:ascii="Calibri" w:hAnsi="Calibri" w:cs="Arial"/>
                <w:sz w:val="18"/>
                <w:szCs w:val="18"/>
              </w:rPr>
            </w:pPr>
            <w:r w:rsidRPr="0031073B">
              <w:rPr>
                <w:rFonts w:ascii="Calibri" w:hAnsi="Calibri" w:cs="Arial"/>
                <w:sz w:val="18"/>
                <w:szCs w:val="18"/>
              </w:rPr>
              <w:t>Financial institutions regulated by FSC</w:t>
            </w:r>
          </w:p>
        </w:tc>
        <w:tc>
          <w:tcPr>
            <w:tcW w:w="2160" w:type="dxa"/>
            <w:noWrap/>
            <w:vAlign w:val="center"/>
          </w:tcPr>
          <w:p w:rsidR="00131341" w:rsidRPr="00350248" w:rsidRDefault="0031073B">
            <w:pPr>
              <w:jc w:val="center"/>
              <w:rPr>
                <w:rFonts w:ascii="Calibri" w:hAnsi="Calibri" w:cs="Arial"/>
                <w:sz w:val="18"/>
                <w:szCs w:val="18"/>
              </w:rPr>
            </w:pPr>
            <w:r>
              <w:rPr>
                <w:rFonts w:ascii="Calibri" w:hAnsi="Calibri" w:cs="Arial"/>
                <w:sz w:val="18"/>
                <w:szCs w:val="18"/>
              </w:rPr>
              <w:t>1</w:t>
            </w:r>
          </w:p>
        </w:tc>
        <w:tc>
          <w:tcPr>
            <w:tcW w:w="1118" w:type="dxa"/>
            <w:noWrap/>
            <w:vAlign w:val="center"/>
          </w:tcPr>
          <w:p w:rsidR="00131341" w:rsidRPr="00350248" w:rsidRDefault="00131341">
            <w:pPr>
              <w:jc w:val="center"/>
              <w:rPr>
                <w:rFonts w:ascii="Calibri" w:hAnsi="Calibri" w:cs="Arial"/>
                <w:sz w:val="18"/>
                <w:szCs w:val="18"/>
              </w:rPr>
            </w:pPr>
            <w:r w:rsidRPr="00350248">
              <w:rPr>
                <w:rFonts w:ascii="Calibri" w:hAnsi="Calibri" w:cs="Arial"/>
                <w:sz w:val="18"/>
                <w:szCs w:val="18"/>
              </w:rPr>
              <w:t>-</w:t>
            </w:r>
          </w:p>
        </w:tc>
        <w:tc>
          <w:tcPr>
            <w:tcW w:w="1170" w:type="dxa"/>
            <w:noWrap/>
            <w:vAlign w:val="center"/>
          </w:tcPr>
          <w:p w:rsidR="00131341" w:rsidRPr="00350248" w:rsidRDefault="0031073B">
            <w:pPr>
              <w:jc w:val="center"/>
              <w:rPr>
                <w:rFonts w:ascii="Calibri" w:hAnsi="Calibri" w:cs="Arial"/>
                <w:b/>
                <w:bCs/>
                <w:sz w:val="18"/>
                <w:szCs w:val="18"/>
              </w:rPr>
            </w:pPr>
            <w:r>
              <w:rPr>
                <w:rFonts w:ascii="Calibri" w:hAnsi="Calibri" w:cs="Arial"/>
                <w:b/>
                <w:bCs/>
                <w:sz w:val="18"/>
                <w:szCs w:val="18"/>
              </w:rPr>
              <w:t>1</w:t>
            </w:r>
          </w:p>
        </w:tc>
      </w:tr>
      <w:tr w:rsidR="00131341" w:rsidRPr="00350248" w:rsidTr="00131341">
        <w:trPr>
          <w:trHeight w:val="270"/>
        </w:trPr>
        <w:tc>
          <w:tcPr>
            <w:tcW w:w="1558" w:type="dxa"/>
            <w:vAlign w:val="center"/>
          </w:tcPr>
          <w:p w:rsidR="00131341" w:rsidRPr="00350248" w:rsidRDefault="0031073B">
            <w:pPr>
              <w:jc w:val="both"/>
              <w:rPr>
                <w:rFonts w:ascii="Calibri" w:hAnsi="Calibri" w:cs="Arial"/>
                <w:b/>
                <w:bCs/>
                <w:sz w:val="18"/>
                <w:szCs w:val="18"/>
              </w:rPr>
            </w:pPr>
            <w:r w:rsidRPr="0031073B">
              <w:rPr>
                <w:rFonts w:ascii="Calibri" w:hAnsi="Calibri" w:cs="Arial"/>
                <w:sz w:val="18"/>
                <w:szCs w:val="18"/>
              </w:rPr>
              <w:t>Category 4 PIEs</w:t>
            </w:r>
            <w:r w:rsidR="003E47C7">
              <w:t xml:space="preserve"> </w:t>
            </w:r>
            <w:r w:rsidR="003E47C7" w:rsidRPr="003E47C7">
              <w:rPr>
                <w:rFonts w:ascii="Calibri" w:hAnsi="Calibri" w:cs="Arial"/>
                <w:sz w:val="18"/>
                <w:szCs w:val="18"/>
              </w:rPr>
              <w:t>as per the FRA</w:t>
            </w:r>
          </w:p>
        </w:tc>
        <w:tc>
          <w:tcPr>
            <w:tcW w:w="2160" w:type="dxa"/>
            <w:noWrap/>
            <w:vAlign w:val="center"/>
          </w:tcPr>
          <w:p w:rsidR="00131341" w:rsidRPr="00350248" w:rsidRDefault="00844A0C">
            <w:pPr>
              <w:jc w:val="center"/>
              <w:rPr>
                <w:rFonts w:ascii="Calibri" w:hAnsi="Calibri" w:cs="Arial"/>
                <w:bCs/>
                <w:sz w:val="18"/>
                <w:szCs w:val="18"/>
              </w:rPr>
            </w:pPr>
            <w:r>
              <w:rPr>
                <w:rFonts w:ascii="Calibri" w:hAnsi="Calibri" w:cs="Arial"/>
                <w:bCs/>
                <w:sz w:val="18"/>
                <w:szCs w:val="18"/>
              </w:rPr>
              <w:t>1</w:t>
            </w:r>
          </w:p>
        </w:tc>
        <w:tc>
          <w:tcPr>
            <w:tcW w:w="1118" w:type="dxa"/>
            <w:noWrap/>
            <w:vAlign w:val="center"/>
          </w:tcPr>
          <w:p w:rsidR="00131341" w:rsidRPr="00350248" w:rsidRDefault="009A4037">
            <w:pPr>
              <w:jc w:val="center"/>
              <w:rPr>
                <w:rFonts w:ascii="Calibri" w:hAnsi="Calibri" w:cs="Arial"/>
                <w:bCs/>
                <w:sz w:val="18"/>
                <w:szCs w:val="18"/>
              </w:rPr>
            </w:pPr>
            <w:r>
              <w:rPr>
                <w:rFonts w:ascii="Calibri" w:hAnsi="Calibri" w:cs="Arial"/>
                <w:bCs/>
                <w:sz w:val="18"/>
                <w:szCs w:val="18"/>
              </w:rPr>
              <w:t>1</w:t>
            </w:r>
          </w:p>
        </w:tc>
        <w:tc>
          <w:tcPr>
            <w:tcW w:w="1170" w:type="dxa"/>
            <w:noWrap/>
            <w:vAlign w:val="center"/>
          </w:tcPr>
          <w:p w:rsidR="00131341" w:rsidRPr="00350248" w:rsidRDefault="00844A0C">
            <w:pPr>
              <w:jc w:val="center"/>
              <w:rPr>
                <w:rFonts w:ascii="Calibri" w:hAnsi="Calibri" w:cs="Arial"/>
                <w:b/>
                <w:bCs/>
                <w:sz w:val="18"/>
                <w:szCs w:val="18"/>
              </w:rPr>
            </w:pPr>
            <w:r>
              <w:rPr>
                <w:rFonts w:ascii="Calibri" w:hAnsi="Calibri" w:cs="Arial"/>
                <w:b/>
                <w:bCs/>
                <w:sz w:val="18"/>
                <w:szCs w:val="18"/>
              </w:rPr>
              <w:t>2</w:t>
            </w:r>
          </w:p>
        </w:tc>
      </w:tr>
      <w:tr w:rsidR="00131341" w:rsidRPr="00350248" w:rsidTr="00131341">
        <w:trPr>
          <w:trHeight w:val="270"/>
        </w:trPr>
        <w:tc>
          <w:tcPr>
            <w:tcW w:w="1558" w:type="dxa"/>
            <w:vAlign w:val="center"/>
          </w:tcPr>
          <w:p w:rsidR="00131341" w:rsidRPr="00350248" w:rsidRDefault="00131341">
            <w:pPr>
              <w:jc w:val="both"/>
              <w:rPr>
                <w:rFonts w:ascii="Calibri" w:hAnsi="Calibri" w:cs="Arial"/>
                <w:b/>
                <w:bCs/>
                <w:sz w:val="18"/>
                <w:szCs w:val="18"/>
              </w:rPr>
            </w:pPr>
            <w:r w:rsidRPr="00350248">
              <w:rPr>
                <w:rFonts w:ascii="Calibri" w:hAnsi="Calibri" w:cs="Arial"/>
                <w:b/>
                <w:bCs/>
                <w:sz w:val="18"/>
                <w:szCs w:val="18"/>
              </w:rPr>
              <w:t xml:space="preserve">Total </w:t>
            </w:r>
          </w:p>
        </w:tc>
        <w:tc>
          <w:tcPr>
            <w:tcW w:w="2160" w:type="dxa"/>
            <w:noWrap/>
            <w:vAlign w:val="center"/>
          </w:tcPr>
          <w:p w:rsidR="00131341" w:rsidRPr="00350248" w:rsidRDefault="00844A0C" w:rsidP="00CD5DF9">
            <w:pPr>
              <w:jc w:val="center"/>
              <w:rPr>
                <w:rFonts w:ascii="Calibri" w:hAnsi="Calibri" w:cs="Arial"/>
                <w:b/>
                <w:bCs/>
                <w:sz w:val="18"/>
                <w:szCs w:val="18"/>
              </w:rPr>
            </w:pPr>
            <w:r>
              <w:rPr>
                <w:rFonts w:ascii="Calibri" w:hAnsi="Calibri" w:cs="Arial"/>
                <w:b/>
                <w:bCs/>
                <w:sz w:val="18"/>
                <w:szCs w:val="18"/>
              </w:rPr>
              <w:t>12</w:t>
            </w:r>
          </w:p>
        </w:tc>
        <w:tc>
          <w:tcPr>
            <w:tcW w:w="1118" w:type="dxa"/>
            <w:noWrap/>
            <w:vAlign w:val="center"/>
          </w:tcPr>
          <w:p w:rsidR="00131341" w:rsidRPr="00350248" w:rsidRDefault="00844A0C">
            <w:pPr>
              <w:jc w:val="center"/>
              <w:rPr>
                <w:rFonts w:ascii="Calibri" w:hAnsi="Calibri" w:cs="Arial"/>
                <w:b/>
                <w:bCs/>
                <w:sz w:val="18"/>
                <w:szCs w:val="18"/>
              </w:rPr>
            </w:pPr>
            <w:r>
              <w:rPr>
                <w:rFonts w:ascii="Calibri" w:hAnsi="Calibri" w:cs="Arial"/>
                <w:b/>
                <w:bCs/>
                <w:sz w:val="18"/>
                <w:szCs w:val="18"/>
              </w:rPr>
              <w:t>1</w:t>
            </w:r>
          </w:p>
        </w:tc>
        <w:tc>
          <w:tcPr>
            <w:tcW w:w="1170" w:type="dxa"/>
            <w:noWrap/>
            <w:vAlign w:val="center"/>
          </w:tcPr>
          <w:p w:rsidR="00131341" w:rsidRPr="00350248" w:rsidRDefault="00131341" w:rsidP="00844A0C">
            <w:pPr>
              <w:jc w:val="center"/>
              <w:rPr>
                <w:rFonts w:ascii="Calibri" w:hAnsi="Calibri" w:cs="Arial"/>
                <w:b/>
                <w:bCs/>
                <w:sz w:val="18"/>
                <w:szCs w:val="18"/>
              </w:rPr>
            </w:pPr>
            <w:r w:rsidRPr="00350248">
              <w:rPr>
                <w:rFonts w:ascii="Calibri" w:hAnsi="Calibri" w:cs="Arial"/>
                <w:b/>
                <w:bCs/>
                <w:sz w:val="18"/>
                <w:szCs w:val="18"/>
              </w:rPr>
              <w:t>1</w:t>
            </w:r>
            <w:r w:rsidR="00844A0C">
              <w:rPr>
                <w:rFonts w:ascii="Calibri" w:hAnsi="Calibri" w:cs="Arial"/>
                <w:b/>
                <w:bCs/>
                <w:sz w:val="18"/>
                <w:szCs w:val="18"/>
              </w:rPr>
              <w:t>3</w:t>
            </w:r>
          </w:p>
        </w:tc>
      </w:tr>
    </w:tbl>
    <w:p w:rsidR="0052424F" w:rsidRPr="00350248" w:rsidRDefault="0052424F" w:rsidP="007711DD">
      <w:pPr>
        <w:tabs>
          <w:tab w:val="left" w:pos="270"/>
          <w:tab w:val="left" w:pos="300"/>
        </w:tabs>
        <w:jc w:val="both"/>
        <w:rPr>
          <w:rFonts w:ascii="Calibri" w:hAnsi="Calibri"/>
        </w:rPr>
      </w:pPr>
    </w:p>
    <w:p w:rsidR="00131341" w:rsidRPr="00844A0C" w:rsidRDefault="00131341" w:rsidP="00844A0C">
      <w:pPr>
        <w:ind w:left="2340"/>
        <w:jc w:val="both"/>
        <w:rPr>
          <w:rFonts w:ascii="Calibri" w:hAnsi="Calibri"/>
        </w:rPr>
      </w:pPr>
      <w:r w:rsidRPr="00350248">
        <w:rPr>
          <w:rFonts w:ascii="Calibri" w:hAnsi="Calibri"/>
        </w:rPr>
        <w:t>The e</w:t>
      </w:r>
      <w:r w:rsidR="00844A0C">
        <w:rPr>
          <w:rFonts w:ascii="Calibri" w:hAnsi="Calibri"/>
        </w:rPr>
        <w:t>xplanation provided by the PIE that d</w:t>
      </w:r>
      <w:r w:rsidR="00DB0545">
        <w:rPr>
          <w:rFonts w:ascii="Calibri" w:hAnsi="Calibri"/>
        </w:rPr>
        <w:t xml:space="preserve">id not meet the requirement of </w:t>
      </w:r>
      <w:r w:rsidR="00844A0C">
        <w:rPr>
          <w:rFonts w:ascii="Calibri" w:hAnsi="Calibri"/>
        </w:rPr>
        <w:t xml:space="preserve">having at least 2 independent directors was that </w:t>
      </w:r>
      <w:r w:rsidR="009A4037" w:rsidRPr="00844A0C">
        <w:rPr>
          <w:rFonts w:ascii="Calibri" w:hAnsi="Calibri"/>
        </w:rPr>
        <w:t xml:space="preserve">the current board composition was </w:t>
      </w:r>
      <w:r w:rsidR="00844A0C">
        <w:rPr>
          <w:rFonts w:ascii="Calibri" w:hAnsi="Calibri"/>
        </w:rPr>
        <w:t xml:space="preserve">considered </w:t>
      </w:r>
      <w:r w:rsidR="009A4037" w:rsidRPr="00844A0C">
        <w:rPr>
          <w:rFonts w:ascii="Calibri" w:hAnsi="Calibri"/>
        </w:rPr>
        <w:t xml:space="preserve">appropriate for the company given </w:t>
      </w:r>
      <w:r w:rsidR="00844A0C">
        <w:rPr>
          <w:rFonts w:ascii="Calibri" w:hAnsi="Calibri"/>
        </w:rPr>
        <w:t xml:space="preserve">that the latter </w:t>
      </w:r>
      <w:r w:rsidR="009A4037" w:rsidRPr="00844A0C">
        <w:rPr>
          <w:rFonts w:ascii="Calibri" w:hAnsi="Calibri"/>
        </w:rPr>
        <w:t>ha</w:t>
      </w:r>
      <w:r w:rsidR="005645DE">
        <w:rPr>
          <w:rFonts w:ascii="Calibri" w:hAnsi="Calibri"/>
        </w:rPr>
        <w:t>d</w:t>
      </w:r>
      <w:r w:rsidR="009A4037" w:rsidRPr="00844A0C">
        <w:rPr>
          <w:rFonts w:ascii="Calibri" w:hAnsi="Calibri"/>
        </w:rPr>
        <w:t xml:space="preserve"> no operations and </w:t>
      </w:r>
      <w:r w:rsidR="00844A0C">
        <w:rPr>
          <w:rFonts w:ascii="Calibri" w:hAnsi="Calibri"/>
        </w:rPr>
        <w:t xml:space="preserve">it </w:t>
      </w:r>
      <w:r w:rsidR="009A4037" w:rsidRPr="00844A0C">
        <w:rPr>
          <w:rFonts w:ascii="Calibri" w:hAnsi="Calibri"/>
        </w:rPr>
        <w:t>solely derive</w:t>
      </w:r>
      <w:r w:rsidR="005645DE">
        <w:rPr>
          <w:rFonts w:ascii="Calibri" w:hAnsi="Calibri"/>
        </w:rPr>
        <w:t>d</w:t>
      </w:r>
      <w:r w:rsidR="009A4037" w:rsidRPr="00844A0C">
        <w:rPr>
          <w:rFonts w:ascii="Calibri" w:hAnsi="Calibri"/>
        </w:rPr>
        <w:t xml:space="preserve"> its income from dividend.</w:t>
      </w:r>
    </w:p>
    <w:p w:rsidR="0083595A" w:rsidRPr="00350248" w:rsidRDefault="0083595A" w:rsidP="00F6055C">
      <w:pPr>
        <w:tabs>
          <w:tab w:val="left" w:pos="270"/>
          <w:tab w:val="left" w:pos="300"/>
          <w:tab w:val="left" w:pos="2520"/>
        </w:tabs>
        <w:contextualSpacing/>
        <w:jc w:val="both"/>
        <w:rPr>
          <w:rFonts w:ascii="Calibri" w:hAnsi="Calibri"/>
        </w:rPr>
      </w:pPr>
    </w:p>
    <w:p w:rsidR="0052424F" w:rsidRPr="00350248" w:rsidRDefault="0052424F" w:rsidP="008C36E4">
      <w:pPr>
        <w:pStyle w:val="ListParagraph"/>
        <w:numPr>
          <w:ilvl w:val="0"/>
          <w:numId w:val="32"/>
        </w:numPr>
        <w:tabs>
          <w:tab w:val="left" w:pos="270"/>
          <w:tab w:val="left" w:pos="300"/>
          <w:tab w:val="left" w:pos="2340"/>
        </w:tabs>
        <w:ind w:hanging="270"/>
        <w:contextualSpacing/>
        <w:jc w:val="both"/>
        <w:rPr>
          <w:rFonts w:ascii="Calibri" w:hAnsi="Calibri"/>
        </w:rPr>
      </w:pPr>
      <w:r w:rsidRPr="00350248">
        <w:rPr>
          <w:rFonts w:ascii="Calibri" w:hAnsi="Calibri"/>
        </w:rPr>
        <w:t xml:space="preserve">The minimum requirement of having 2 executive directors in the board of directors </w:t>
      </w:r>
    </w:p>
    <w:p w:rsidR="0052424F" w:rsidRPr="00350248" w:rsidRDefault="0052424F" w:rsidP="00844538">
      <w:pPr>
        <w:rPr>
          <w:rFonts w:ascii="Calibri" w:hAnsi="Calibri" w:cs="Calibri"/>
        </w:rPr>
      </w:pPr>
    </w:p>
    <w:p w:rsidR="0052424F" w:rsidRPr="00350248" w:rsidRDefault="0052424F" w:rsidP="00E620F2">
      <w:pPr>
        <w:tabs>
          <w:tab w:val="left" w:pos="2340"/>
        </w:tabs>
        <w:ind w:left="2340"/>
        <w:jc w:val="both"/>
        <w:rPr>
          <w:rFonts w:ascii="Calibri" w:hAnsi="Calibri"/>
        </w:rPr>
      </w:pPr>
      <w:r w:rsidRPr="00350248">
        <w:rPr>
          <w:rFonts w:ascii="Calibri" w:hAnsi="Calibri"/>
        </w:rPr>
        <w:t xml:space="preserve">The </w:t>
      </w:r>
      <w:r w:rsidR="005415D7">
        <w:rPr>
          <w:rFonts w:ascii="Calibri" w:hAnsi="Calibri"/>
        </w:rPr>
        <w:t>table</w:t>
      </w:r>
      <w:r w:rsidRPr="00350248">
        <w:rPr>
          <w:rFonts w:ascii="Calibri" w:hAnsi="Calibri"/>
        </w:rPr>
        <w:t xml:space="preserve"> below indicates the level of compliance with the minimum requirement of havin</w:t>
      </w:r>
      <w:r w:rsidR="005415D7">
        <w:rPr>
          <w:rFonts w:ascii="Calibri" w:hAnsi="Calibri"/>
        </w:rPr>
        <w:t>g 2 executive directors in the</w:t>
      </w:r>
      <w:r w:rsidRPr="00350248">
        <w:rPr>
          <w:rFonts w:ascii="Calibri" w:hAnsi="Calibri"/>
        </w:rPr>
        <w:t xml:space="preserve"> boards. </w:t>
      </w:r>
    </w:p>
    <w:p w:rsidR="0052424F" w:rsidRPr="00350248" w:rsidRDefault="0052424F" w:rsidP="00844538">
      <w:pPr>
        <w:ind w:left="2520"/>
        <w:jc w:val="both"/>
        <w:rPr>
          <w:rFonts w:ascii="Calibri" w:hAnsi="Calibri"/>
        </w:rPr>
      </w:pPr>
    </w:p>
    <w:tbl>
      <w:tblPr>
        <w:tblW w:w="6390" w:type="dxa"/>
        <w:tblInd w:w="2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250"/>
        <w:gridCol w:w="1080"/>
        <w:gridCol w:w="1080"/>
      </w:tblGrid>
      <w:tr w:rsidR="0052424F" w:rsidRPr="00350248" w:rsidTr="00516293">
        <w:trPr>
          <w:trHeight w:val="270"/>
        </w:trPr>
        <w:tc>
          <w:tcPr>
            <w:tcW w:w="1980" w:type="dxa"/>
            <w:vMerge w:val="restart"/>
            <w:shd w:val="clear" w:color="auto" w:fill="EAF1DD" w:themeFill="accent3" w:themeFillTint="33"/>
            <w:noWrap/>
            <w:vAlign w:val="center"/>
          </w:tcPr>
          <w:p w:rsidR="0052424F" w:rsidRPr="00350248" w:rsidRDefault="0052424F">
            <w:pPr>
              <w:jc w:val="center"/>
              <w:rPr>
                <w:rFonts w:ascii="Calibri" w:hAnsi="Calibri" w:cs="Arial"/>
                <w:b/>
                <w:bCs/>
                <w:sz w:val="16"/>
                <w:szCs w:val="16"/>
              </w:rPr>
            </w:pPr>
            <w:r w:rsidRPr="00350248">
              <w:rPr>
                <w:rFonts w:ascii="Calibri" w:hAnsi="Calibri" w:cs="Arial"/>
                <w:b/>
                <w:bCs/>
                <w:sz w:val="16"/>
                <w:szCs w:val="16"/>
              </w:rPr>
              <w:t>PIEs</w:t>
            </w:r>
          </w:p>
        </w:tc>
        <w:tc>
          <w:tcPr>
            <w:tcW w:w="4410" w:type="dxa"/>
            <w:gridSpan w:val="3"/>
            <w:shd w:val="clear" w:color="auto" w:fill="EAF1DD" w:themeFill="accent3" w:themeFillTint="33"/>
            <w:vAlign w:val="center"/>
          </w:tcPr>
          <w:p w:rsidR="0052424F" w:rsidRPr="00350248" w:rsidRDefault="0052424F" w:rsidP="001C56FB">
            <w:pPr>
              <w:jc w:val="center"/>
              <w:rPr>
                <w:rFonts w:ascii="Calibri" w:hAnsi="Calibri" w:cs="Arial"/>
                <w:b/>
                <w:bCs/>
                <w:sz w:val="16"/>
                <w:szCs w:val="16"/>
              </w:rPr>
            </w:pPr>
            <w:r w:rsidRPr="00350248">
              <w:rPr>
                <w:rFonts w:ascii="Calibri" w:hAnsi="Calibri" w:cs="Arial"/>
                <w:b/>
                <w:bCs/>
                <w:sz w:val="16"/>
                <w:szCs w:val="16"/>
              </w:rPr>
              <w:t>Section 2.2.</w:t>
            </w:r>
            <w:r w:rsidR="00493BE9">
              <w:rPr>
                <w:rFonts w:ascii="Calibri" w:hAnsi="Calibri" w:cs="Arial"/>
                <w:b/>
                <w:bCs/>
                <w:sz w:val="16"/>
                <w:szCs w:val="16"/>
              </w:rPr>
              <w:t>3</w:t>
            </w:r>
          </w:p>
        </w:tc>
      </w:tr>
      <w:tr w:rsidR="00F03874" w:rsidRPr="00350248" w:rsidTr="00516293">
        <w:trPr>
          <w:trHeight w:val="1682"/>
        </w:trPr>
        <w:tc>
          <w:tcPr>
            <w:tcW w:w="1980" w:type="dxa"/>
            <w:vMerge/>
            <w:shd w:val="clear" w:color="auto" w:fill="EAF1DD" w:themeFill="accent3" w:themeFillTint="33"/>
            <w:vAlign w:val="center"/>
          </w:tcPr>
          <w:p w:rsidR="00F03874" w:rsidRPr="00350248" w:rsidRDefault="00F03874">
            <w:pPr>
              <w:rPr>
                <w:rFonts w:ascii="Calibri" w:hAnsi="Calibri" w:cs="Arial"/>
                <w:b/>
                <w:bCs/>
                <w:sz w:val="16"/>
                <w:szCs w:val="16"/>
              </w:rPr>
            </w:pPr>
          </w:p>
        </w:tc>
        <w:tc>
          <w:tcPr>
            <w:tcW w:w="2250" w:type="dxa"/>
            <w:shd w:val="clear" w:color="auto" w:fill="EAF1DD" w:themeFill="accent3" w:themeFillTint="33"/>
            <w:vAlign w:val="center"/>
          </w:tcPr>
          <w:p w:rsidR="00F03874" w:rsidRPr="00350248" w:rsidRDefault="001E328E" w:rsidP="00C0492D">
            <w:pPr>
              <w:jc w:val="center"/>
              <w:rPr>
                <w:rFonts w:ascii="Calibri" w:hAnsi="Calibri" w:cs="Arial"/>
                <w:b/>
                <w:bCs/>
                <w:sz w:val="16"/>
                <w:szCs w:val="16"/>
              </w:rPr>
            </w:pPr>
            <w:r>
              <w:rPr>
                <w:rFonts w:ascii="Calibri" w:hAnsi="Calibri" w:cs="Arial"/>
                <w:b/>
                <w:bCs/>
                <w:sz w:val="16"/>
                <w:szCs w:val="16"/>
              </w:rPr>
              <w:t>Met the</w:t>
            </w:r>
            <w:r w:rsidR="001A3308">
              <w:rPr>
                <w:rFonts w:ascii="Calibri" w:hAnsi="Calibri" w:cs="Arial"/>
                <w:b/>
                <w:bCs/>
                <w:sz w:val="16"/>
                <w:szCs w:val="16"/>
              </w:rPr>
              <w:t xml:space="preserve"> requirement that all </w:t>
            </w:r>
            <w:r w:rsidR="00F03874" w:rsidRPr="00350248">
              <w:rPr>
                <w:rFonts w:ascii="Calibri" w:hAnsi="Calibri" w:cs="Arial"/>
                <w:b/>
                <w:bCs/>
                <w:sz w:val="16"/>
                <w:szCs w:val="16"/>
              </w:rPr>
              <w:t xml:space="preserve">companies should have at least two executive directors on their boards </w:t>
            </w:r>
          </w:p>
        </w:tc>
        <w:tc>
          <w:tcPr>
            <w:tcW w:w="1080" w:type="dxa"/>
            <w:shd w:val="clear" w:color="auto" w:fill="EAF1DD" w:themeFill="accent3" w:themeFillTint="33"/>
            <w:vAlign w:val="center"/>
          </w:tcPr>
          <w:p w:rsidR="00F03874" w:rsidRPr="00350248" w:rsidRDefault="001E328E">
            <w:pPr>
              <w:jc w:val="center"/>
              <w:rPr>
                <w:rFonts w:ascii="Calibri" w:hAnsi="Calibri" w:cs="Arial"/>
                <w:b/>
                <w:bCs/>
                <w:sz w:val="16"/>
                <w:szCs w:val="16"/>
              </w:rPr>
            </w:pPr>
            <w:r w:rsidRPr="001E328E">
              <w:rPr>
                <w:rFonts w:ascii="Calibri" w:hAnsi="Calibri" w:cs="Arial"/>
                <w:b/>
                <w:bCs/>
                <w:sz w:val="16"/>
                <w:szCs w:val="16"/>
              </w:rPr>
              <w:t xml:space="preserve">Explanations provided for not </w:t>
            </w:r>
            <w:r w:rsidR="00325478">
              <w:rPr>
                <w:rFonts w:ascii="Calibri" w:hAnsi="Calibri" w:cs="Arial"/>
                <w:b/>
                <w:bCs/>
                <w:sz w:val="16"/>
                <w:szCs w:val="16"/>
              </w:rPr>
              <w:t>meeting the requirement of the C</w:t>
            </w:r>
            <w:r w:rsidRPr="001E328E">
              <w:rPr>
                <w:rFonts w:ascii="Calibri" w:hAnsi="Calibri" w:cs="Arial"/>
                <w:b/>
                <w:bCs/>
                <w:sz w:val="16"/>
                <w:szCs w:val="16"/>
              </w:rPr>
              <w:t>ode</w:t>
            </w:r>
          </w:p>
        </w:tc>
        <w:tc>
          <w:tcPr>
            <w:tcW w:w="1080" w:type="dxa"/>
            <w:shd w:val="clear" w:color="auto" w:fill="EAF1DD" w:themeFill="accent3" w:themeFillTint="33"/>
            <w:vAlign w:val="center"/>
          </w:tcPr>
          <w:p w:rsidR="00F03874" w:rsidRPr="00350248" w:rsidRDefault="00F03874">
            <w:pPr>
              <w:jc w:val="center"/>
              <w:rPr>
                <w:rFonts w:ascii="Calibri" w:hAnsi="Calibri" w:cs="Arial"/>
                <w:b/>
                <w:bCs/>
                <w:sz w:val="16"/>
                <w:szCs w:val="16"/>
              </w:rPr>
            </w:pPr>
            <w:r w:rsidRPr="00350248">
              <w:rPr>
                <w:rFonts w:ascii="Calibri" w:hAnsi="Calibri" w:cs="Arial"/>
                <w:b/>
                <w:bCs/>
                <w:sz w:val="16"/>
                <w:szCs w:val="16"/>
              </w:rPr>
              <w:t xml:space="preserve">Total </w:t>
            </w:r>
          </w:p>
        </w:tc>
      </w:tr>
      <w:tr w:rsidR="00F03874" w:rsidRPr="00350248" w:rsidTr="00493BE9">
        <w:trPr>
          <w:trHeight w:val="495"/>
        </w:trPr>
        <w:tc>
          <w:tcPr>
            <w:tcW w:w="1980" w:type="dxa"/>
            <w:noWrap/>
            <w:vAlign w:val="center"/>
          </w:tcPr>
          <w:p w:rsidR="00F03874" w:rsidRPr="00350248" w:rsidRDefault="00F03874">
            <w:pPr>
              <w:jc w:val="both"/>
              <w:rPr>
                <w:rFonts w:ascii="Calibri" w:hAnsi="Calibri" w:cs="Arial"/>
                <w:sz w:val="18"/>
                <w:szCs w:val="18"/>
              </w:rPr>
            </w:pPr>
            <w:r w:rsidRPr="00350248">
              <w:rPr>
                <w:rFonts w:ascii="Calibri" w:hAnsi="Calibri" w:cs="Arial"/>
                <w:sz w:val="18"/>
                <w:szCs w:val="18"/>
              </w:rPr>
              <w:t>Listed on SEM</w:t>
            </w:r>
          </w:p>
        </w:tc>
        <w:tc>
          <w:tcPr>
            <w:tcW w:w="2250" w:type="dxa"/>
            <w:noWrap/>
            <w:vAlign w:val="center"/>
          </w:tcPr>
          <w:p w:rsidR="00F03874" w:rsidRPr="00350248" w:rsidRDefault="00493BE9">
            <w:pPr>
              <w:jc w:val="center"/>
              <w:rPr>
                <w:rFonts w:ascii="Calibri" w:hAnsi="Calibri" w:cs="Arial"/>
                <w:sz w:val="18"/>
                <w:szCs w:val="18"/>
              </w:rPr>
            </w:pPr>
            <w:r>
              <w:rPr>
                <w:rFonts w:ascii="Calibri" w:hAnsi="Calibri" w:cs="Arial"/>
                <w:sz w:val="18"/>
                <w:szCs w:val="18"/>
              </w:rPr>
              <w:t>4</w:t>
            </w:r>
          </w:p>
        </w:tc>
        <w:tc>
          <w:tcPr>
            <w:tcW w:w="1080" w:type="dxa"/>
            <w:noWrap/>
            <w:vAlign w:val="center"/>
          </w:tcPr>
          <w:p w:rsidR="00F03874" w:rsidRPr="00350248" w:rsidRDefault="00F03874">
            <w:pPr>
              <w:jc w:val="center"/>
              <w:rPr>
                <w:rFonts w:ascii="Calibri" w:hAnsi="Calibri" w:cs="Arial"/>
                <w:sz w:val="18"/>
                <w:szCs w:val="18"/>
              </w:rPr>
            </w:pPr>
            <w:r>
              <w:rPr>
                <w:rFonts w:ascii="Calibri" w:hAnsi="Calibri" w:cs="Arial"/>
                <w:sz w:val="18"/>
                <w:szCs w:val="18"/>
              </w:rPr>
              <w:t>3</w:t>
            </w:r>
          </w:p>
        </w:tc>
        <w:tc>
          <w:tcPr>
            <w:tcW w:w="1080" w:type="dxa"/>
            <w:noWrap/>
            <w:vAlign w:val="center"/>
          </w:tcPr>
          <w:p w:rsidR="00F03874" w:rsidRPr="00350248" w:rsidRDefault="00493BE9" w:rsidP="00CD5DF9">
            <w:pPr>
              <w:jc w:val="center"/>
              <w:rPr>
                <w:rFonts w:ascii="Calibri" w:hAnsi="Calibri" w:cs="Arial"/>
                <w:b/>
                <w:bCs/>
                <w:sz w:val="18"/>
                <w:szCs w:val="18"/>
              </w:rPr>
            </w:pPr>
            <w:r>
              <w:rPr>
                <w:rFonts w:ascii="Calibri" w:hAnsi="Calibri" w:cs="Arial"/>
                <w:b/>
                <w:bCs/>
                <w:sz w:val="18"/>
                <w:szCs w:val="18"/>
              </w:rPr>
              <w:t>7</w:t>
            </w:r>
          </w:p>
        </w:tc>
      </w:tr>
      <w:tr w:rsidR="00F03874" w:rsidRPr="00350248" w:rsidTr="00493BE9">
        <w:trPr>
          <w:trHeight w:val="270"/>
        </w:trPr>
        <w:tc>
          <w:tcPr>
            <w:tcW w:w="1980" w:type="dxa"/>
            <w:noWrap/>
            <w:vAlign w:val="center"/>
          </w:tcPr>
          <w:p w:rsidR="00F03874" w:rsidRPr="00350248" w:rsidRDefault="00493BE9">
            <w:pPr>
              <w:jc w:val="both"/>
              <w:rPr>
                <w:rFonts w:ascii="Calibri" w:hAnsi="Calibri" w:cs="Arial"/>
                <w:sz w:val="18"/>
                <w:szCs w:val="18"/>
              </w:rPr>
            </w:pPr>
            <w:r w:rsidRPr="00493BE9">
              <w:rPr>
                <w:rFonts w:ascii="Calibri" w:hAnsi="Calibri" w:cs="Arial"/>
                <w:sz w:val="18"/>
                <w:szCs w:val="18"/>
              </w:rPr>
              <w:t>Financial institutions regulated by BO</w:t>
            </w:r>
            <w:r>
              <w:rPr>
                <w:rFonts w:ascii="Calibri" w:hAnsi="Calibri" w:cs="Arial"/>
                <w:sz w:val="18"/>
                <w:szCs w:val="18"/>
              </w:rPr>
              <w:t>M</w:t>
            </w:r>
          </w:p>
        </w:tc>
        <w:tc>
          <w:tcPr>
            <w:tcW w:w="2250" w:type="dxa"/>
            <w:noWrap/>
            <w:vAlign w:val="center"/>
          </w:tcPr>
          <w:p w:rsidR="00F03874" w:rsidRPr="00350248" w:rsidRDefault="00493BE9">
            <w:pPr>
              <w:jc w:val="center"/>
              <w:rPr>
                <w:rFonts w:ascii="Calibri" w:hAnsi="Calibri" w:cs="Arial"/>
                <w:sz w:val="18"/>
                <w:szCs w:val="18"/>
              </w:rPr>
            </w:pPr>
            <w:r>
              <w:rPr>
                <w:rFonts w:ascii="Calibri" w:hAnsi="Calibri" w:cs="Arial"/>
                <w:sz w:val="18"/>
                <w:szCs w:val="18"/>
              </w:rPr>
              <w:t>1</w:t>
            </w:r>
          </w:p>
        </w:tc>
        <w:tc>
          <w:tcPr>
            <w:tcW w:w="1080" w:type="dxa"/>
            <w:noWrap/>
            <w:vAlign w:val="center"/>
          </w:tcPr>
          <w:p w:rsidR="00F03874" w:rsidRPr="00350248" w:rsidRDefault="00F03874">
            <w:pPr>
              <w:jc w:val="center"/>
              <w:rPr>
                <w:rFonts w:ascii="Calibri" w:hAnsi="Calibri" w:cs="Arial"/>
                <w:sz w:val="18"/>
                <w:szCs w:val="18"/>
              </w:rPr>
            </w:pPr>
            <w:r>
              <w:rPr>
                <w:rFonts w:ascii="Calibri" w:hAnsi="Calibri" w:cs="Arial"/>
                <w:sz w:val="18"/>
                <w:szCs w:val="18"/>
              </w:rPr>
              <w:t>1</w:t>
            </w:r>
          </w:p>
        </w:tc>
        <w:tc>
          <w:tcPr>
            <w:tcW w:w="1080" w:type="dxa"/>
            <w:noWrap/>
            <w:vAlign w:val="center"/>
          </w:tcPr>
          <w:p w:rsidR="00F03874" w:rsidRPr="00350248" w:rsidRDefault="00F03874">
            <w:pPr>
              <w:jc w:val="center"/>
              <w:rPr>
                <w:rFonts w:ascii="Calibri" w:hAnsi="Calibri" w:cs="Arial"/>
                <w:b/>
                <w:bCs/>
                <w:sz w:val="18"/>
                <w:szCs w:val="18"/>
              </w:rPr>
            </w:pPr>
            <w:r>
              <w:rPr>
                <w:rFonts w:ascii="Calibri" w:hAnsi="Calibri" w:cs="Arial"/>
                <w:b/>
                <w:bCs/>
                <w:sz w:val="18"/>
                <w:szCs w:val="18"/>
              </w:rPr>
              <w:t>2</w:t>
            </w:r>
          </w:p>
        </w:tc>
      </w:tr>
      <w:tr w:rsidR="00493BE9" w:rsidRPr="00350248" w:rsidTr="00493BE9">
        <w:trPr>
          <w:trHeight w:val="270"/>
        </w:trPr>
        <w:tc>
          <w:tcPr>
            <w:tcW w:w="1980" w:type="dxa"/>
            <w:vAlign w:val="center"/>
          </w:tcPr>
          <w:p w:rsidR="00493BE9" w:rsidRPr="00493BE9" w:rsidRDefault="00493BE9">
            <w:pPr>
              <w:jc w:val="both"/>
              <w:rPr>
                <w:rFonts w:ascii="Calibri" w:hAnsi="Calibri" w:cs="Arial"/>
                <w:sz w:val="18"/>
                <w:szCs w:val="18"/>
              </w:rPr>
            </w:pPr>
            <w:r w:rsidRPr="00493BE9">
              <w:rPr>
                <w:rFonts w:ascii="Calibri" w:hAnsi="Calibri" w:cs="Arial"/>
                <w:sz w:val="18"/>
                <w:szCs w:val="18"/>
              </w:rPr>
              <w:t>Financial institutions regulated by FSC</w:t>
            </w:r>
          </w:p>
        </w:tc>
        <w:tc>
          <w:tcPr>
            <w:tcW w:w="2250" w:type="dxa"/>
            <w:noWrap/>
            <w:vAlign w:val="center"/>
          </w:tcPr>
          <w:p w:rsidR="00493BE9" w:rsidRDefault="00493BE9">
            <w:pPr>
              <w:jc w:val="center"/>
              <w:rPr>
                <w:rFonts w:ascii="Calibri" w:hAnsi="Calibri" w:cs="Arial"/>
                <w:bCs/>
                <w:sz w:val="18"/>
                <w:szCs w:val="18"/>
              </w:rPr>
            </w:pPr>
            <w:r>
              <w:rPr>
                <w:rFonts w:ascii="Calibri" w:hAnsi="Calibri" w:cs="Arial"/>
                <w:bCs/>
                <w:sz w:val="18"/>
                <w:szCs w:val="18"/>
              </w:rPr>
              <w:t>1</w:t>
            </w:r>
          </w:p>
        </w:tc>
        <w:tc>
          <w:tcPr>
            <w:tcW w:w="1080" w:type="dxa"/>
            <w:noWrap/>
            <w:vAlign w:val="center"/>
          </w:tcPr>
          <w:p w:rsidR="00493BE9" w:rsidRDefault="00493BE9">
            <w:pPr>
              <w:jc w:val="center"/>
              <w:rPr>
                <w:rFonts w:ascii="Calibri" w:hAnsi="Calibri" w:cs="Arial"/>
                <w:bCs/>
                <w:sz w:val="18"/>
                <w:szCs w:val="18"/>
              </w:rPr>
            </w:pPr>
            <w:r>
              <w:rPr>
                <w:rFonts w:ascii="Calibri" w:hAnsi="Calibri" w:cs="Arial"/>
                <w:bCs/>
                <w:sz w:val="18"/>
                <w:szCs w:val="18"/>
              </w:rPr>
              <w:t>-</w:t>
            </w:r>
          </w:p>
        </w:tc>
        <w:tc>
          <w:tcPr>
            <w:tcW w:w="1080" w:type="dxa"/>
            <w:noWrap/>
            <w:vAlign w:val="center"/>
          </w:tcPr>
          <w:p w:rsidR="00493BE9" w:rsidRDefault="00493BE9">
            <w:pPr>
              <w:jc w:val="center"/>
              <w:rPr>
                <w:rFonts w:ascii="Calibri" w:hAnsi="Calibri" w:cs="Arial"/>
                <w:b/>
                <w:bCs/>
                <w:sz w:val="18"/>
                <w:szCs w:val="18"/>
              </w:rPr>
            </w:pPr>
            <w:r>
              <w:rPr>
                <w:rFonts w:ascii="Calibri" w:hAnsi="Calibri" w:cs="Arial"/>
                <w:b/>
                <w:bCs/>
                <w:sz w:val="18"/>
                <w:szCs w:val="18"/>
              </w:rPr>
              <w:t>1</w:t>
            </w:r>
          </w:p>
        </w:tc>
      </w:tr>
      <w:tr w:rsidR="00F03874" w:rsidRPr="00350248" w:rsidTr="00493BE9">
        <w:trPr>
          <w:trHeight w:val="270"/>
        </w:trPr>
        <w:tc>
          <w:tcPr>
            <w:tcW w:w="1980" w:type="dxa"/>
            <w:vAlign w:val="center"/>
          </w:tcPr>
          <w:p w:rsidR="00F03874" w:rsidRPr="00350248" w:rsidRDefault="00493BE9">
            <w:pPr>
              <w:jc w:val="both"/>
              <w:rPr>
                <w:rFonts w:ascii="Calibri" w:hAnsi="Calibri" w:cs="Arial"/>
                <w:b/>
                <w:bCs/>
                <w:sz w:val="18"/>
                <w:szCs w:val="18"/>
              </w:rPr>
            </w:pPr>
            <w:r w:rsidRPr="00493BE9">
              <w:rPr>
                <w:rFonts w:ascii="Calibri" w:hAnsi="Calibri" w:cs="Arial"/>
                <w:sz w:val="18"/>
                <w:szCs w:val="18"/>
              </w:rPr>
              <w:t>Category 4 PIEs</w:t>
            </w:r>
            <w:r w:rsidR="003E47C7">
              <w:t xml:space="preserve"> </w:t>
            </w:r>
            <w:r w:rsidR="003E47C7" w:rsidRPr="003E47C7">
              <w:rPr>
                <w:rFonts w:ascii="Calibri" w:hAnsi="Calibri" w:cs="Arial"/>
                <w:sz w:val="18"/>
                <w:szCs w:val="18"/>
              </w:rPr>
              <w:t>as per the FRA</w:t>
            </w:r>
          </w:p>
        </w:tc>
        <w:tc>
          <w:tcPr>
            <w:tcW w:w="2250" w:type="dxa"/>
            <w:noWrap/>
            <w:vAlign w:val="center"/>
          </w:tcPr>
          <w:p w:rsidR="00F03874" w:rsidRPr="00350248" w:rsidRDefault="00F03874">
            <w:pPr>
              <w:jc w:val="center"/>
              <w:rPr>
                <w:rFonts w:ascii="Calibri" w:hAnsi="Calibri" w:cs="Arial"/>
                <w:bCs/>
                <w:sz w:val="18"/>
                <w:szCs w:val="18"/>
              </w:rPr>
            </w:pPr>
            <w:r>
              <w:rPr>
                <w:rFonts w:ascii="Calibri" w:hAnsi="Calibri" w:cs="Arial"/>
                <w:bCs/>
                <w:sz w:val="18"/>
                <w:szCs w:val="18"/>
              </w:rPr>
              <w:t>1</w:t>
            </w:r>
          </w:p>
        </w:tc>
        <w:tc>
          <w:tcPr>
            <w:tcW w:w="1080" w:type="dxa"/>
            <w:noWrap/>
            <w:vAlign w:val="center"/>
          </w:tcPr>
          <w:p w:rsidR="00F03874" w:rsidRPr="00350248" w:rsidRDefault="00493BE9">
            <w:pPr>
              <w:jc w:val="center"/>
              <w:rPr>
                <w:rFonts w:ascii="Calibri" w:hAnsi="Calibri" w:cs="Arial"/>
                <w:bCs/>
                <w:sz w:val="18"/>
                <w:szCs w:val="18"/>
              </w:rPr>
            </w:pPr>
            <w:r>
              <w:rPr>
                <w:rFonts w:ascii="Calibri" w:hAnsi="Calibri" w:cs="Arial"/>
                <w:bCs/>
                <w:sz w:val="18"/>
                <w:szCs w:val="18"/>
              </w:rPr>
              <w:t>2</w:t>
            </w:r>
          </w:p>
        </w:tc>
        <w:tc>
          <w:tcPr>
            <w:tcW w:w="1080" w:type="dxa"/>
            <w:noWrap/>
            <w:vAlign w:val="center"/>
          </w:tcPr>
          <w:p w:rsidR="00F03874" w:rsidRPr="00350248" w:rsidRDefault="00493BE9">
            <w:pPr>
              <w:jc w:val="center"/>
              <w:rPr>
                <w:rFonts w:ascii="Calibri" w:hAnsi="Calibri" w:cs="Arial"/>
                <w:b/>
                <w:bCs/>
                <w:sz w:val="18"/>
                <w:szCs w:val="18"/>
              </w:rPr>
            </w:pPr>
            <w:r>
              <w:rPr>
                <w:rFonts w:ascii="Calibri" w:hAnsi="Calibri" w:cs="Arial"/>
                <w:b/>
                <w:bCs/>
                <w:sz w:val="18"/>
                <w:szCs w:val="18"/>
              </w:rPr>
              <w:t>3</w:t>
            </w:r>
          </w:p>
        </w:tc>
      </w:tr>
      <w:tr w:rsidR="00F03874" w:rsidRPr="00350248" w:rsidTr="00493BE9">
        <w:trPr>
          <w:trHeight w:val="270"/>
        </w:trPr>
        <w:tc>
          <w:tcPr>
            <w:tcW w:w="1980" w:type="dxa"/>
            <w:vAlign w:val="center"/>
          </w:tcPr>
          <w:p w:rsidR="00F03874" w:rsidRPr="00350248" w:rsidRDefault="00F03874">
            <w:pPr>
              <w:jc w:val="both"/>
              <w:rPr>
                <w:rFonts w:ascii="Calibri" w:hAnsi="Calibri" w:cs="Arial"/>
                <w:b/>
                <w:bCs/>
                <w:sz w:val="18"/>
                <w:szCs w:val="18"/>
              </w:rPr>
            </w:pPr>
            <w:r w:rsidRPr="00350248">
              <w:rPr>
                <w:rFonts w:ascii="Calibri" w:hAnsi="Calibri" w:cs="Arial"/>
                <w:b/>
                <w:bCs/>
                <w:sz w:val="18"/>
                <w:szCs w:val="18"/>
              </w:rPr>
              <w:t xml:space="preserve">Total </w:t>
            </w:r>
          </w:p>
        </w:tc>
        <w:tc>
          <w:tcPr>
            <w:tcW w:w="2250" w:type="dxa"/>
            <w:noWrap/>
            <w:vAlign w:val="center"/>
          </w:tcPr>
          <w:p w:rsidR="00F03874" w:rsidRPr="00350248" w:rsidRDefault="00F03874">
            <w:pPr>
              <w:jc w:val="center"/>
              <w:rPr>
                <w:rFonts w:ascii="Calibri" w:hAnsi="Calibri" w:cs="Arial"/>
                <w:b/>
                <w:bCs/>
                <w:sz w:val="18"/>
                <w:szCs w:val="18"/>
              </w:rPr>
            </w:pPr>
            <w:r>
              <w:rPr>
                <w:rFonts w:ascii="Calibri" w:hAnsi="Calibri" w:cs="Arial"/>
                <w:b/>
                <w:bCs/>
                <w:sz w:val="18"/>
                <w:szCs w:val="18"/>
              </w:rPr>
              <w:t>7</w:t>
            </w:r>
          </w:p>
        </w:tc>
        <w:tc>
          <w:tcPr>
            <w:tcW w:w="1080" w:type="dxa"/>
            <w:noWrap/>
            <w:vAlign w:val="center"/>
          </w:tcPr>
          <w:p w:rsidR="00F03874" w:rsidRPr="00350248" w:rsidRDefault="00493BE9">
            <w:pPr>
              <w:jc w:val="center"/>
              <w:rPr>
                <w:rFonts w:ascii="Calibri" w:hAnsi="Calibri" w:cs="Arial"/>
                <w:b/>
                <w:bCs/>
                <w:sz w:val="18"/>
                <w:szCs w:val="18"/>
              </w:rPr>
            </w:pPr>
            <w:r>
              <w:rPr>
                <w:rFonts w:ascii="Calibri" w:hAnsi="Calibri" w:cs="Arial"/>
                <w:b/>
                <w:bCs/>
                <w:sz w:val="18"/>
                <w:szCs w:val="18"/>
              </w:rPr>
              <w:t>6</w:t>
            </w:r>
          </w:p>
        </w:tc>
        <w:tc>
          <w:tcPr>
            <w:tcW w:w="1080" w:type="dxa"/>
            <w:noWrap/>
            <w:vAlign w:val="center"/>
          </w:tcPr>
          <w:p w:rsidR="00F03874" w:rsidRPr="00350248" w:rsidRDefault="00F03874" w:rsidP="00493BE9">
            <w:pPr>
              <w:jc w:val="center"/>
              <w:rPr>
                <w:rFonts w:ascii="Calibri" w:hAnsi="Calibri" w:cs="Arial"/>
                <w:b/>
                <w:bCs/>
                <w:sz w:val="18"/>
                <w:szCs w:val="18"/>
              </w:rPr>
            </w:pPr>
            <w:r w:rsidRPr="00350248">
              <w:rPr>
                <w:rFonts w:ascii="Calibri" w:hAnsi="Calibri" w:cs="Arial"/>
                <w:b/>
                <w:bCs/>
                <w:sz w:val="18"/>
                <w:szCs w:val="18"/>
              </w:rPr>
              <w:t>1</w:t>
            </w:r>
            <w:r w:rsidR="00493BE9">
              <w:rPr>
                <w:rFonts w:ascii="Calibri" w:hAnsi="Calibri" w:cs="Arial"/>
                <w:b/>
                <w:bCs/>
                <w:sz w:val="18"/>
                <w:szCs w:val="18"/>
              </w:rPr>
              <w:t>3</w:t>
            </w:r>
          </w:p>
        </w:tc>
      </w:tr>
    </w:tbl>
    <w:p w:rsidR="00BA25B5" w:rsidRDefault="00BA25B5" w:rsidP="00844538">
      <w:pPr>
        <w:jc w:val="both"/>
        <w:rPr>
          <w:rFonts w:ascii="Calibri" w:hAnsi="Calibri"/>
        </w:rPr>
        <w:sectPr w:rsidR="00BA25B5" w:rsidSect="00FC25F2">
          <w:footerReference w:type="default" r:id="rId29"/>
          <w:footerReference w:type="first" r:id="rId30"/>
          <w:pgSz w:w="12240" w:h="15840"/>
          <w:pgMar w:top="1440" w:right="1080" w:bottom="1440" w:left="1080" w:header="720" w:footer="720" w:gutter="0"/>
          <w:pgNumType w:start="13"/>
          <w:cols w:space="708"/>
          <w:titlePg/>
          <w:docGrid w:linePitch="360"/>
        </w:sectPr>
      </w:pPr>
    </w:p>
    <w:p w:rsidR="0052424F" w:rsidRPr="00350248" w:rsidRDefault="00493BE9" w:rsidP="00DD5757">
      <w:pPr>
        <w:pStyle w:val="ListParagraph"/>
        <w:tabs>
          <w:tab w:val="left" w:pos="2340"/>
        </w:tabs>
        <w:ind w:left="2340"/>
        <w:contextualSpacing/>
        <w:jc w:val="both"/>
        <w:rPr>
          <w:rFonts w:ascii="Calibri" w:hAnsi="Calibri"/>
        </w:rPr>
      </w:pPr>
      <w:r>
        <w:rPr>
          <w:rFonts w:ascii="Calibri" w:hAnsi="Calibri"/>
        </w:rPr>
        <w:lastRenderedPageBreak/>
        <w:t>6</w:t>
      </w:r>
      <w:r w:rsidR="0052424F" w:rsidRPr="00350248">
        <w:rPr>
          <w:rFonts w:ascii="Calibri" w:hAnsi="Calibri"/>
        </w:rPr>
        <w:t xml:space="preserve"> out of the 1</w:t>
      </w:r>
      <w:r>
        <w:rPr>
          <w:rFonts w:ascii="Calibri" w:hAnsi="Calibri"/>
        </w:rPr>
        <w:t>3</w:t>
      </w:r>
      <w:r w:rsidR="0052424F" w:rsidRPr="00350248">
        <w:rPr>
          <w:rFonts w:ascii="Calibri" w:hAnsi="Calibri"/>
        </w:rPr>
        <w:t xml:space="preserve"> PIEs met the minimum requirement of having 2 executive directors on board a</w:t>
      </w:r>
      <w:r w:rsidR="00F766A0">
        <w:rPr>
          <w:rFonts w:ascii="Calibri" w:hAnsi="Calibri"/>
        </w:rPr>
        <w:t>s per the Code of Corporate G</w:t>
      </w:r>
      <w:r w:rsidR="0052424F" w:rsidRPr="00350248">
        <w:rPr>
          <w:rFonts w:ascii="Calibri" w:hAnsi="Calibri"/>
        </w:rPr>
        <w:t xml:space="preserve">overnance. The </w:t>
      </w:r>
      <w:r w:rsidR="005415D7">
        <w:rPr>
          <w:rFonts w:ascii="Calibri" w:hAnsi="Calibri"/>
        </w:rPr>
        <w:t>remaining</w:t>
      </w:r>
      <w:r w:rsidR="0052424F" w:rsidRPr="00350248">
        <w:rPr>
          <w:rFonts w:ascii="Calibri" w:hAnsi="Calibri"/>
        </w:rPr>
        <w:t xml:space="preserve"> explained the reasons for not having e</w:t>
      </w:r>
      <w:r w:rsidR="000B1DF8">
        <w:rPr>
          <w:rFonts w:ascii="Calibri" w:hAnsi="Calibri"/>
        </w:rPr>
        <w:t xml:space="preserve">xecutive directors on </w:t>
      </w:r>
      <w:r w:rsidR="005415D7">
        <w:rPr>
          <w:rFonts w:ascii="Calibri" w:hAnsi="Calibri"/>
        </w:rPr>
        <w:t>their</w:t>
      </w:r>
      <w:r w:rsidR="000B1DF8">
        <w:rPr>
          <w:rFonts w:ascii="Calibri" w:hAnsi="Calibri"/>
        </w:rPr>
        <w:t xml:space="preserve"> board</w:t>
      </w:r>
      <w:r w:rsidR="005415D7">
        <w:rPr>
          <w:rFonts w:ascii="Calibri" w:hAnsi="Calibri"/>
        </w:rPr>
        <w:t>s</w:t>
      </w:r>
      <w:r w:rsidR="000B1DF8">
        <w:rPr>
          <w:rFonts w:ascii="Calibri" w:hAnsi="Calibri"/>
        </w:rPr>
        <w:t>.</w:t>
      </w:r>
    </w:p>
    <w:p w:rsidR="0052424F" w:rsidRPr="00350248" w:rsidRDefault="0052424F" w:rsidP="00844538">
      <w:pPr>
        <w:ind w:left="2250"/>
        <w:jc w:val="both"/>
        <w:rPr>
          <w:rFonts w:ascii="Calibri" w:hAnsi="Calibri"/>
        </w:rPr>
      </w:pPr>
    </w:p>
    <w:p w:rsidR="0052424F" w:rsidRPr="00096130" w:rsidRDefault="0052424F" w:rsidP="00DD5757">
      <w:pPr>
        <w:ind w:left="2340"/>
        <w:jc w:val="both"/>
        <w:rPr>
          <w:rFonts w:ascii="Calibri" w:hAnsi="Calibri"/>
        </w:rPr>
      </w:pPr>
      <w:r w:rsidRPr="00096130">
        <w:rPr>
          <w:rFonts w:ascii="Calibri" w:hAnsi="Calibri"/>
        </w:rPr>
        <w:t>The explanations provided by the PIEs are described below:</w:t>
      </w:r>
    </w:p>
    <w:p w:rsidR="0052424F" w:rsidRDefault="000B1DF8" w:rsidP="008C36E4">
      <w:pPr>
        <w:numPr>
          <w:ilvl w:val="0"/>
          <w:numId w:val="13"/>
        </w:numPr>
        <w:contextualSpacing/>
        <w:jc w:val="both"/>
        <w:rPr>
          <w:rFonts w:ascii="Calibri" w:hAnsi="Calibri"/>
        </w:rPr>
      </w:pPr>
      <w:r w:rsidRPr="00096130">
        <w:rPr>
          <w:rFonts w:ascii="Calibri" w:hAnsi="Calibri"/>
        </w:rPr>
        <w:t xml:space="preserve">The Board was of view that </w:t>
      </w:r>
      <w:r w:rsidR="004B1FB6" w:rsidRPr="004B1FB6">
        <w:rPr>
          <w:rFonts w:ascii="Calibri" w:hAnsi="Calibri"/>
        </w:rPr>
        <w:t>given the small size of the Company and the Board, most Corporate Governance and other functions c</w:t>
      </w:r>
      <w:r w:rsidR="004B1FB6">
        <w:rPr>
          <w:rFonts w:ascii="Calibri" w:hAnsi="Calibri"/>
        </w:rPr>
        <w:t>ould</w:t>
      </w:r>
      <w:r w:rsidR="004B1FB6" w:rsidRPr="004B1FB6">
        <w:rPr>
          <w:rFonts w:ascii="Calibri" w:hAnsi="Calibri"/>
        </w:rPr>
        <w:t xml:space="preserve"> be discharged by the Board of Directors as a unit and t</w:t>
      </w:r>
      <w:r w:rsidR="004B1FB6">
        <w:rPr>
          <w:rFonts w:ascii="Calibri" w:hAnsi="Calibri"/>
        </w:rPr>
        <w:t>hat t</w:t>
      </w:r>
      <w:r w:rsidR="004B1FB6" w:rsidRPr="004B1FB6">
        <w:rPr>
          <w:rFonts w:ascii="Calibri" w:hAnsi="Calibri"/>
        </w:rPr>
        <w:t>he composition of the Board include</w:t>
      </w:r>
      <w:r w:rsidR="005645DE">
        <w:rPr>
          <w:rFonts w:ascii="Calibri" w:hAnsi="Calibri"/>
        </w:rPr>
        <w:t>d</w:t>
      </w:r>
      <w:r w:rsidR="004B1FB6" w:rsidRPr="004B1FB6">
        <w:rPr>
          <w:rFonts w:ascii="Calibri" w:hAnsi="Calibri"/>
        </w:rPr>
        <w:t xml:space="preserve"> members with appropriate experiences.</w:t>
      </w:r>
    </w:p>
    <w:p w:rsidR="004B1FB6" w:rsidRDefault="004B1FB6" w:rsidP="008C36E4">
      <w:pPr>
        <w:numPr>
          <w:ilvl w:val="0"/>
          <w:numId w:val="13"/>
        </w:numPr>
        <w:contextualSpacing/>
        <w:jc w:val="both"/>
        <w:rPr>
          <w:rFonts w:ascii="Calibri" w:hAnsi="Calibri"/>
        </w:rPr>
      </w:pPr>
      <w:r>
        <w:rPr>
          <w:rFonts w:ascii="Calibri" w:hAnsi="Calibri"/>
        </w:rPr>
        <w:t>The Board was of the</w:t>
      </w:r>
      <w:r w:rsidRPr="004B1FB6">
        <w:rPr>
          <w:rFonts w:ascii="Calibri" w:hAnsi="Calibri"/>
        </w:rPr>
        <w:t xml:space="preserve"> view that the active participation of the General Manager at all Board meetings and the participation of senior executives to</w:t>
      </w:r>
      <w:r>
        <w:rPr>
          <w:rFonts w:ascii="Calibri" w:hAnsi="Calibri"/>
        </w:rPr>
        <w:t xml:space="preserve"> sub-committees of the Board me</w:t>
      </w:r>
      <w:r w:rsidRPr="004B1FB6">
        <w:rPr>
          <w:rFonts w:ascii="Calibri" w:hAnsi="Calibri"/>
        </w:rPr>
        <w:t xml:space="preserve">t with the spirit of the Code of Corporate Governance for Mauritius. </w:t>
      </w:r>
    </w:p>
    <w:p w:rsidR="004B1FB6" w:rsidRDefault="004B1FB6" w:rsidP="008C36E4">
      <w:pPr>
        <w:numPr>
          <w:ilvl w:val="0"/>
          <w:numId w:val="13"/>
        </w:numPr>
        <w:contextualSpacing/>
        <w:jc w:val="both"/>
        <w:rPr>
          <w:rFonts w:ascii="Calibri" w:hAnsi="Calibri"/>
        </w:rPr>
      </w:pPr>
      <w:r>
        <w:rPr>
          <w:rFonts w:ascii="Calibri" w:hAnsi="Calibri"/>
        </w:rPr>
        <w:t>The Board believed</w:t>
      </w:r>
      <w:r w:rsidRPr="004B1FB6">
        <w:rPr>
          <w:rFonts w:ascii="Calibri" w:hAnsi="Calibri"/>
        </w:rPr>
        <w:t xml:space="preserve"> that the involvement of senior executives at the level of Board sub committees and management committees satisfie</w:t>
      </w:r>
      <w:r>
        <w:rPr>
          <w:rFonts w:ascii="Calibri" w:hAnsi="Calibri"/>
        </w:rPr>
        <w:t>d</w:t>
      </w:r>
      <w:r w:rsidRPr="004B1FB6">
        <w:rPr>
          <w:rFonts w:ascii="Calibri" w:hAnsi="Calibri"/>
        </w:rPr>
        <w:t xml:space="preserve"> the requirements of interactions at decisional level.</w:t>
      </w:r>
    </w:p>
    <w:p w:rsidR="004B1FB6" w:rsidRDefault="004B1FB6" w:rsidP="008C36E4">
      <w:pPr>
        <w:numPr>
          <w:ilvl w:val="0"/>
          <w:numId w:val="13"/>
        </w:numPr>
        <w:contextualSpacing/>
        <w:jc w:val="both"/>
        <w:rPr>
          <w:rFonts w:ascii="Calibri" w:hAnsi="Calibri"/>
        </w:rPr>
      </w:pPr>
      <w:r w:rsidRPr="004B1FB6">
        <w:rPr>
          <w:rFonts w:ascii="Calibri" w:hAnsi="Calibri"/>
        </w:rPr>
        <w:t>The Board of the company consider</w:t>
      </w:r>
      <w:r>
        <w:rPr>
          <w:rFonts w:ascii="Calibri" w:hAnsi="Calibri"/>
        </w:rPr>
        <w:t>ed</w:t>
      </w:r>
      <w:r w:rsidRPr="004B1FB6">
        <w:rPr>
          <w:rFonts w:ascii="Calibri" w:hAnsi="Calibri"/>
        </w:rPr>
        <w:t xml:space="preserve"> that the current board composition</w:t>
      </w:r>
      <w:r>
        <w:rPr>
          <w:rFonts w:ascii="Calibri" w:hAnsi="Calibri"/>
        </w:rPr>
        <w:t xml:space="preserve"> was </w:t>
      </w:r>
      <w:r w:rsidRPr="004B1FB6">
        <w:rPr>
          <w:rFonts w:ascii="Calibri" w:hAnsi="Calibri"/>
        </w:rPr>
        <w:t>appropriate for the company given it ha</w:t>
      </w:r>
      <w:r>
        <w:rPr>
          <w:rFonts w:ascii="Calibri" w:hAnsi="Calibri"/>
        </w:rPr>
        <w:t>d</w:t>
      </w:r>
      <w:r w:rsidRPr="004B1FB6">
        <w:rPr>
          <w:rFonts w:ascii="Calibri" w:hAnsi="Calibri"/>
        </w:rPr>
        <w:t xml:space="preserve"> no operations and </w:t>
      </w:r>
      <w:r>
        <w:rPr>
          <w:rFonts w:ascii="Calibri" w:hAnsi="Calibri"/>
        </w:rPr>
        <w:t xml:space="preserve">it </w:t>
      </w:r>
      <w:r w:rsidRPr="004B1FB6">
        <w:rPr>
          <w:rFonts w:ascii="Calibri" w:hAnsi="Calibri"/>
        </w:rPr>
        <w:t xml:space="preserve">solely </w:t>
      </w:r>
      <w:r>
        <w:rPr>
          <w:rFonts w:ascii="Calibri" w:hAnsi="Calibri"/>
        </w:rPr>
        <w:t>derived</w:t>
      </w:r>
      <w:r w:rsidRPr="004B1FB6">
        <w:rPr>
          <w:rFonts w:ascii="Calibri" w:hAnsi="Calibri"/>
        </w:rPr>
        <w:t xml:space="preserve"> its income from dividend.</w:t>
      </w:r>
    </w:p>
    <w:p w:rsidR="0052424F" w:rsidRDefault="0052424F" w:rsidP="00096130">
      <w:pPr>
        <w:ind w:left="2520"/>
        <w:contextualSpacing/>
        <w:jc w:val="both"/>
        <w:rPr>
          <w:rFonts w:ascii="Calibri" w:hAnsi="Calibri"/>
        </w:rPr>
      </w:pPr>
    </w:p>
    <w:p w:rsidR="00BA3BAB" w:rsidRDefault="009246D9" w:rsidP="008C36E4">
      <w:pPr>
        <w:pStyle w:val="ListParagraph"/>
        <w:numPr>
          <w:ilvl w:val="0"/>
          <w:numId w:val="32"/>
        </w:numPr>
        <w:tabs>
          <w:tab w:val="left" w:pos="270"/>
          <w:tab w:val="left" w:pos="300"/>
          <w:tab w:val="left" w:pos="2340"/>
        </w:tabs>
        <w:ind w:hanging="270"/>
        <w:contextualSpacing/>
        <w:jc w:val="both"/>
        <w:rPr>
          <w:rFonts w:ascii="Calibri" w:hAnsi="Calibri"/>
        </w:rPr>
      </w:pPr>
      <w:r>
        <w:rPr>
          <w:rFonts w:ascii="Calibri" w:hAnsi="Calibri"/>
        </w:rPr>
        <w:t xml:space="preserve"> </w:t>
      </w:r>
      <w:r w:rsidR="00E20C6F">
        <w:rPr>
          <w:rFonts w:ascii="Calibri" w:hAnsi="Calibri"/>
        </w:rPr>
        <w:t xml:space="preserve">Requirement of having a non-executive (independent) </w:t>
      </w:r>
      <w:r w:rsidR="004C1CCC">
        <w:rPr>
          <w:rFonts w:ascii="Calibri" w:hAnsi="Calibri"/>
        </w:rPr>
        <w:t>c</w:t>
      </w:r>
      <w:r w:rsidR="00E20C6F" w:rsidRPr="00E20C6F">
        <w:rPr>
          <w:rFonts w:ascii="Calibri" w:hAnsi="Calibri"/>
        </w:rPr>
        <w:t>hairperson</w:t>
      </w:r>
      <w:r w:rsidR="00E20C6F">
        <w:rPr>
          <w:rFonts w:ascii="Calibri" w:hAnsi="Calibri"/>
        </w:rPr>
        <w:t xml:space="preserve"> on the Board of directors</w:t>
      </w:r>
    </w:p>
    <w:p w:rsidR="00BA3BAB" w:rsidRDefault="00BA3BAB" w:rsidP="00096130">
      <w:pPr>
        <w:ind w:left="2520"/>
        <w:contextualSpacing/>
        <w:jc w:val="both"/>
        <w:rPr>
          <w:rFonts w:ascii="Calibri" w:hAnsi="Calibri"/>
        </w:rPr>
      </w:pPr>
    </w:p>
    <w:p w:rsidR="00E20C6F" w:rsidRDefault="00E20C6F" w:rsidP="009246D9">
      <w:pPr>
        <w:ind w:left="2430"/>
        <w:contextualSpacing/>
        <w:jc w:val="both"/>
        <w:rPr>
          <w:rFonts w:ascii="Calibri" w:hAnsi="Calibri"/>
        </w:rPr>
      </w:pPr>
      <w:r>
        <w:rPr>
          <w:rFonts w:ascii="Calibri" w:hAnsi="Calibri"/>
        </w:rPr>
        <w:t xml:space="preserve">As illustrated in the table below, most PIEs had non-executive </w:t>
      </w:r>
      <w:r w:rsidR="004359BA">
        <w:rPr>
          <w:rFonts w:ascii="Calibri" w:hAnsi="Calibri"/>
        </w:rPr>
        <w:t xml:space="preserve">(independent) </w:t>
      </w:r>
      <w:r>
        <w:rPr>
          <w:rFonts w:ascii="Calibri" w:hAnsi="Calibri"/>
        </w:rPr>
        <w:t xml:space="preserve">chairpersons on their Boards. Only 1 listed PIE </w:t>
      </w:r>
      <w:r w:rsidR="004C1CCC">
        <w:rPr>
          <w:rFonts w:ascii="Calibri" w:hAnsi="Calibri"/>
        </w:rPr>
        <w:t>had not complied with this requirement of the Code as it had a chairperson who was also an executive director during the period under review.</w:t>
      </w:r>
    </w:p>
    <w:p w:rsidR="004C1CCC" w:rsidRDefault="004C1CCC" w:rsidP="004C1CCC">
      <w:pPr>
        <w:ind w:left="1980"/>
        <w:contextualSpacing/>
        <w:jc w:val="both"/>
        <w:rPr>
          <w:rFonts w:ascii="Calibri" w:hAnsi="Calibri"/>
        </w:rPr>
      </w:pPr>
    </w:p>
    <w:tbl>
      <w:tblPr>
        <w:tblW w:w="7110" w:type="dxa"/>
        <w:tblInd w:w="2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250"/>
        <w:gridCol w:w="1800"/>
        <w:gridCol w:w="1080"/>
      </w:tblGrid>
      <w:tr w:rsidR="004C1CCC" w:rsidRPr="00350248" w:rsidTr="00516293">
        <w:trPr>
          <w:trHeight w:val="270"/>
        </w:trPr>
        <w:tc>
          <w:tcPr>
            <w:tcW w:w="1980" w:type="dxa"/>
            <w:vMerge w:val="restart"/>
            <w:shd w:val="clear" w:color="auto" w:fill="EAF1DD" w:themeFill="accent3" w:themeFillTint="33"/>
            <w:noWrap/>
            <w:vAlign w:val="center"/>
          </w:tcPr>
          <w:p w:rsidR="004C1CCC" w:rsidRPr="00350248" w:rsidRDefault="004C1CCC" w:rsidP="0034474B">
            <w:pPr>
              <w:jc w:val="center"/>
              <w:rPr>
                <w:rFonts w:ascii="Calibri" w:hAnsi="Calibri" w:cs="Arial"/>
                <w:b/>
                <w:bCs/>
                <w:sz w:val="16"/>
                <w:szCs w:val="16"/>
              </w:rPr>
            </w:pPr>
            <w:r w:rsidRPr="00350248">
              <w:rPr>
                <w:rFonts w:ascii="Calibri" w:hAnsi="Calibri" w:cs="Arial"/>
                <w:b/>
                <w:bCs/>
                <w:sz w:val="16"/>
                <w:szCs w:val="16"/>
              </w:rPr>
              <w:t>PIEs</w:t>
            </w:r>
          </w:p>
        </w:tc>
        <w:tc>
          <w:tcPr>
            <w:tcW w:w="5130" w:type="dxa"/>
            <w:gridSpan w:val="3"/>
            <w:shd w:val="clear" w:color="auto" w:fill="EAF1DD" w:themeFill="accent3" w:themeFillTint="33"/>
            <w:vAlign w:val="center"/>
          </w:tcPr>
          <w:p w:rsidR="004C1CCC" w:rsidRPr="00350248" w:rsidRDefault="004C1CCC" w:rsidP="004C1CCC">
            <w:pPr>
              <w:jc w:val="center"/>
              <w:rPr>
                <w:rFonts w:ascii="Calibri" w:hAnsi="Calibri" w:cs="Arial"/>
                <w:b/>
                <w:bCs/>
                <w:sz w:val="16"/>
                <w:szCs w:val="16"/>
              </w:rPr>
            </w:pPr>
            <w:r w:rsidRPr="00350248">
              <w:rPr>
                <w:rFonts w:ascii="Calibri" w:hAnsi="Calibri" w:cs="Arial"/>
                <w:b/>
                <w:bCs/>
                <w:sz w:val="16"/>
                <w:szCs w:val="16"/>
              </w:rPr>
              <w:t>Section 2</w:t>
            </w:r>
            <w:r>
              <w:rPr>
                <w:rFonts w:ascii="Calibri" w:hAnsi="Calibri" w:cs="Arial"/>
                <w:b/>
                <w:bCs/>
                <w:sz w:val="16"/>
                <w:szCs w:val="16"/>
              </w:rPr>
              <w:t>.5.5</w:t>
            </w:r>
          </w:p>
        </w:tc>
      </w:tr>
      <w:tr w:rsidR="004C1CCC" w:rsidRPr="00350248" w:rsidTr="00516293">
        <w:trPr>
          <w:trHeight w:val="1745"/>
        </w:trPr>
        <w:tc>
          <w:tcPr>
            <w:tcW w:w="1980" w:type="dxa"/>
            <w:vMerge/>
            <w:shd w:val="clear" w:color="auto" w:fill="EAF1DD" w:themeFill="accent3" w:themeFillTint="33"/>
            <w:vAlign w:val="center"/>
          </w:tcPr>
          <w:p w:rsidR="004C1CCC" w:rsidRPr="00350248" w:rsidRDefault="004C1CCC" w:rsidP="0034474B">
            <w:pPr>
              <w:rPr>
                <w:rFonts w:ascii="Calibri" w:hAnsi="Calibri" w:cs="Arial"/>
                <w:b/>
                <w:bCs/>
                <w:sz w:val="16"/>
                <w:szCs w:val="16"/>
              </w:rPr>
            </w:pPr>
          </w:p>
        </w:tc>
        <w:tc>
          <w:tcPr>
            <w:tcW w:w="2250" w:type="dxa"/>
            <w:shd w:val="clear" w:color="auto" w:fill="EAF1DD" w:themeFill="accent3" w:themeFillTint="33"/>
            <w:vAlign w:val="center"/>
          </w:tcPr>
          <w:p w:rsidR="004C1CCC" w:rsidRPr="00350248" w:rsidRDefault="001E328E" w:rsidP="004C1CCC">
            <w:pPr>
              <w:jc w:val="center"/>
              <w:rPr>
                <w:rFonts w:ascii="Calibri" w:hAnsi="Calibri" w:cs="Arial"/>
                <w:b/>
                <w:bCs/>
                <w:sz w:val="16"/>
                <w:szCs w:val="16"/>
              </w:rPr>
            </w:pPr>
            <w:r>
              <w:rPr>
                <w:rFonts w:ascii="Calibri" w:hAnsi="Calibri" w:cs="Arial"/>
                <w:b/>
                <w:bCs/>
                <w:sz w:val="16"/>
                <w:szCs w:val="16"/>
              </w:rPr>
              <w:t>Met the</w:t>
            </w:r>
            <w:r w:rsidR="004C1CCC" w:rsidRPr="00350248">
              <w:rPr>
                <w:rFonts w:ascii="Calibri" w:hAnsi="Calibri" w:cs="Arial"/>
                <w:b/>
                <w:bCs/>
                <w:sz w:val="16"/>
                <w:szCs w:val="16"/>
              </w:rPr>
              <w:t xml:space="preserve"> requirement that </w:t>
            </w:r>
            <w:r w:rsidR="004C1CCC">
              <w:rPr>
                <w:rFonts w:ascii="Calibri" w:hAnsi="Calibri" w:cs="Arial"/>
                <w:b/>
                <w:bCs/>
                <w:sz w:val="16"/>
                <w:szCs w:val="16"/>
              </w:rPr>
              <w:t xml:space="preserve">all companies should have </w:t>
            </w:r>
            <w:r w:rsidR="004C1CCC" w:rsidRPr="004C1CCC">
              <w:rPr>
                <w:rFonts w:ascii="Calibri" w:hAnsi="Calibri" w:cs="Arial"/>
                <w:b/>
                <w:bCs/>
                <w:sz w:val="16"/>
                <w:szCs w:val="16"/>
              </w:rPr>
              <w:t xml:space="preserve">non-executive (independent) </w:t>
            </w:r>
            <w:r w:rsidR="004C1CCC">
              <w:rPr>
                <w:rFonts w:ascii="Calibri" w:hAnsi="Calibri" w:cs="Arial"/>
                <w:b/>
                <w:bCs/>
                <w:sz w:val="16"/>
                <w:szCs w:val="16"/>
              </w:rPr>
              <w:t>c</w:t>
            </w:r>
            <w:r w:rsidR="004C1CCC" w:rsidRPr="004C1CCC">
              <w:rPr>
                <w:rFonts w:ascii="Calibri" w:hAnsi="Calibri" w:cs="Arial"/>
                <w:b/>
                <w:bCs/>
                <w:sz w:val="16"/>
                <w:szCs w:val="16"/>
              </w:rPr>
              <w:t>hairperson</w:t>
            </w:r>
            <w:r w:rsidR="004C1CCC">
              <w:rPr>
                <w:rFonts w:ascii="Calibri" w:hAnsi="Calibri" w:cs="Arial"/>
                <w:b/>
                <w:bCs/>
                <w:sz w:val="16"/>
                <w:szCs w:val="16"/>
              </w:rPr>
              <w:t>s</w:t>
            </w:r>
            <w:r w:rsidR="004C1CCC" w:rsidRPr="004C1CCC">
              <w:rPr>
                <w:rFonts w:ascii="Calibri" w:hAnsi="Calibri" w:cs="Arial"/>
                <w:b/>
                <w:bCs/>
                <w:sz w:val="16"/>
                <w:szCs w:val="16"/>
              </w:rPr>
              <w:t xml:space="preserve"> </w:t>
            </w:r>
            <w:r w:rsidR="004C1CCC" w:rsidRPr="00350248">
              <w:rPr>
                <w:rFonts w:ascii="Calibri" w:hAnsi="Calibri" w:cs="Arial"/>
                <w:b/>
                <w:bCs/>
                <w:sz w:val="16"/>
                <w:szCs w:val="16"/>
              </w:rPr>
              <w:t xml:space="preserve">on their boards </w:t>
            </w:r>
          </w:p>
        </w:tc>
        <w:tc>
          <w:tcPr>
            <w:tcW w:w="1800" w:type="dxa"/>
            <w:shd w:val="clear" w:color="auto" w:fill="EAF1DD" w:themeFill="accent3" w:themeFillTint="33"/>
            <w:vAlign w:val="center"/>
          </w:tcPr>
          <w:p w:rsidR="004C1CCC" w:rsidRPr="00350248" w:rsidRDefault="004C1CCC" w:rsidP="001E328E">
            <w:pPr>
              <w:jc w:val="center"/>
              <w:rPr>
                <w:rFonts w:ascii="Calibri" w:hAnsi="Calibri" w:cs="Arial"/>
                <w:b/>
                <w:bCs/>
                <w:sz w:val="16"/>
                <w:szCs w:val="16"/>
              </w:rPr>
            </w:pPr>
            <w:r w:rsidRPr="004C1CCC">
              <w:rPr>
                <w:rFonts w:ascii="Calibri" w:hAnsi="Calibri" w:cs="Arial"/>
                <w:b/>
                <w:bCs/>
                <w:sz w:val="16"/>
                <w:szCs w:val="16"/>
              </w:rPr>
              <w:t xml:space="preserve">Not </w:t>
            </w:r>
            <w:r w:rsidR="001E328E">
              <w:rPr>
                <w:rFonts w:ascii="Calibri" w:hAnsi="Calibri" w:cs="Arial"/>
                <w:b/>
                <w:bCs/>
                <w:sz w:val="16"/>
                <w:szCs w:val="16"/>
              </w:rPr>
              <w:t>met</w:t>
            </w:r>
            <w:r w:rsidRPr="004C1CCC">
              <w:rPr>
                <w:rFonts w:ascii="Calibri" w:hAnsi="Calibri" w:cs="Arial"/>
                <w:b/>
                <w:bCs/>
                <w:sz w:val="16"/>
                <w:szCs w:val="16"/>
              </w:rPr>
              <w:t xml:space="preserve"> the requirement that all companies should have non-executive (independent) chairpersons on their boards </w:t>
            </w:r>
            <w:r>
              <w:rPr>
                <w:rFonts w:ascii="Calibri" w:hAnsi="Calibri" w:cs="Arial"/>
                <w:b/>
                <w:bCs/>
                <w:sz w:val="16"/>
                <w:szCs w:val="16"/>
              </w:rPr>
              <w:t>and no explanations provided</w:t>
            </w:r>
          </w:p>
        </w:tc>
        <w:tc>
          <w:tcPr>
            <w:tcW w:w="1080" w:type="dxa"/>
            <w:shd w:val="clear" w:color="auto" w:fill="EAF1DD" w:themeFill="accent3" w:themeFillTint="33"/>
            <w:vAlign w:val="center"/>
          </w:tcPr>
          <w:p w:rsidR="004C1CCC" w:rsidRPr="00350248" w:rsidRDefault="004C1CCC" w:rsidP="0034474B">
            <w:pPr>
              <w:jc w:val="center"/>
              <w:rPr>
                <w:rFonts w:ascii="Calibri" w:hAnsi="Calibri" w:cs="Arial"/>
                <w:b/>
                <w:bCs/>
                <w:sz w:val="16"/>
                <w:szCs w:val="16"/>
              </w:rPr>
            </w:pPr>
            <w:r w:rsidRPr="00350248">
              <w:rPr>
                <w:rFonts w:ascii="Calibri" w:hAnsi="Calibri" w:cs="Arial"/>
                <w:b/>
                <w:bCs/>
                <w:sz w:val="16"/>
                <w:szCs w:val="16"/>
              </w:rPr>
              <w:t xml:space="preserve">Total </w:t>
            </w:r>
          </w:p>
        </w:tc>
      </w:tr>
      <w:tr w:rsidR="004C1CCC" w:rsidRPr="00350248" w:rsidTr="009246D9">
        <w:trPr>
          <w:trHeight w:val="495"/>
        </w:trPr>
        <w:tc>
          <w:tcPr>
            <w:tcW w:w="1980" w:type="dxa"/>
            <w:noWrap/>
            <w:vAlign w:val="center"/>
          </w:tcPr>
          <w:p w:rsidR="004C1CCC" w:rsidRPr="00350248" w:rsidRDefault="004C1CCC" w:rsidP="0034474B">
            <w:pPr>
              <w:jc w:val="both"/>
              <w:rPr>
                <w:rFonts w:ascii="Calibri" w:hAnsi="Calibri" w:cs="Arial"/>
                <w:sz w:val="18"/>
                <w:szCs w:val="18"/>
              </w:rPr>
            </w:pPr>
            <w:r w:rsidRPr="00350248">
              <w:rPr>
                <w:rFonts w:ascii="Calibri" w:hAnsi="Calibri" w:cs="Arial"/>
                <w:sz w:val="18"/>
                <w:szCs w:val="18"/>
              </w:rPr>
              <w:t>Listed on SEM</w:t>
            </w:r>
          </w:p>
        </w:tc>
        <w:tc>
          <w:tcPr>
            <w:tcW w:w="2250" w:type="dxa"/>
            <w:noWrap/>
            <w:vAlign w:val="center"/>
          </w:tcPr>
          <w:p w:rsidR="004C1CCC" w:rsidRPr="00350248" w:rsidRDefault="004C1CCC" w:rsidP="0034474B">
            <w:pPr>
              <w:jc w:val="center"/>
              <w:rPr>
                <w:rFonts w:ascii="Calibri" w:hAnsi="Calibri" w:cs="Arial"/>
                <w:sz w:val="18"/>
                <w:szCs w:val="18"/>
              </w:rPr>
            </w:pPr>
            <w:r>
              <w:rPr>
                <w:rFonts w:ascii="Calibri" w:hAnsi="Calibri" w:cs="Arial"/>
                <w:sz w:val="18"/>
                <w:szCs w:val="18"/>
              </w:rPr>
              <w:t>7</w:t>
            </w:r>
          </w:p>
        </w:tc>
        <w:tc>
          <w:tcPr>
            <w:tcW w:w="1800" w:type="dxa"/>
            <w:noWrap/>
            <w:vAlign w:val="center"/>
          </w:tcPr>
          <w:p w:rsidR="004C1CCC" w:rsidRPr="00350248" w:rsidRDefault="004C1CCC" w:rsidP="0034474B">
            <w:pPr>
              <w:jc w:val="center"/>
              <w:rPr>
                <w:rFonts w:ascii="Calibri" w:hAnsi="Calibri" w:cs="Arial"/>
                <w:sz w:val="18"/>
                <w:szCs w:val="18"/>
              </w:rPr>
            </w:pPr>
            <w:r>
              <w:rPr>
                <w:rFonts w:ascii="Calibri" w:hAnsi="Calibri" w:cs="Arial"/>
                <w:sz w:val="18"/>
                <w:szCs w:val="18"/>
              </w:rPr>
              <w:t>1</w:t>
            </w:r>
          </w:p>
        </w:tc>
        <w:tc>
          <w:tcPr>
            <w:tcW w:w="1080" w:type="dxa"/>
            <w:noWrap/>
            <w:vAlign w:val="center"/>
          </w:tcPr>
          <w:p w:rsidR="004C1CCC" w:rsidRPr="00350248" w:rsidRDefault="004C1CCC" w:rsidP="0034474B">
            <w:pPr>
              <w:jc w:val="center"/>
              <w:rPr>
                <w:rFonts w:ascii="Calibri" w:hAnsi="Calibri" w:cs="Arial"/>
                <w:b/>
                <w:bCs/>
                <w:sz w:val="18"/>
                <w:szCs w:val="18"/>
              </w:rPr>
            </w:pPr>
            <w:r>
              <w:rPr>
                <w:rFonts w:ascii="Calibri" w:hAnsi="Calibri" w:cs="Arial"/>
                <w:b/>
                <w:bCs/>
                <w:sz w:val="18"/>
                <w:szCs w:val="18"/>
              </w:rPr>
              <w:t>8</w:t>
            </w:r>
          </w:p>
        </w:tc>
      </w:tr>
      <w:tr w:rsidR="004C1CCC" w:rsidRPr="00350248" w:rsidTr="009246D9">
        <w:trPr>
          <w:trHeight w:val="270"/>
        </w:trPr>
        <w:tc>
          <w:tcPr>
            <w:tcW w:w="1980" w:type="dxa"/>
            <w:noWrap/>
            <w:vAlign w:val="center"/>
          </w:tcPr>
          <w:p w:rsidR="004C1CCC" w:rsidRPr="00350248" w:rsidRDefault="004C1CCC" w:rsidP="0034474B">
            <w:pPr>
              <w:jc w:val="both"/>
              <w:rPr>
                <w:rFonts w:ascii="Calibri" w:hAnsi="Calibri" w:cs="Arial"/>
                <w:sz w:val="18"/>
                <w:szCs w:val="18"/>
              </w:rPr>
            </w:pPr>
            <w:r w:rsidRPr="00493BE9">
              <w:rPr>
                <w:rFonts w:ascii="Calibri" w:hAnsi="Calibri" w:cs="Arial"/>
                <w:sz w:val="18"/>
                <w:szCs w:val="18"/>
              </w:rPr>
              <w:t>Financial institutions regulated by BO</w:t>
            </w:r>
            <w:r>
              <w:rPr>
                <w:rFonts w:ascii="Calibri" w:hAnsi="Calibri" w:cs="Arial"/>
                <w:sz w:val="18"/>
                <w:szCs w:val="18"/>
              </w:rPr>
              <w:t>M</w:t>
            </w:r>
          </w:p>
        </w:tc>
        <w:tc>
          <w:tcPr>
            <w:tcW w:w="2250" w:type="dxa"/>
            <w:noWrap/>
            <w:vAlign w:val="center"/>
          </w:tcPr>
          <w:p w:rsidR="004C1CCC" w:rsidRPr="00350248" w:rsidRDefault="004C1CCC" w:rsidP="0034474B">
            <w:pPr>
              <w:jc w:val="center"/>
              <w:rPr>
                <w:rFonts w:ascii="Calibri" w:hAnsi="Calibri" w:cs="Arial"/>
                <w:sz w:val="18"/>
                <w:szCs w:val="18"/>
              </w:rPr>
            </w:pPr>
            <w:r>
              <w:rPr>
                <w:rFonts w:ascii="Calibri" w:hAnsi="Calibri" w:cs="Arial"/>
                <w:sz w:val="18"/>
                <w:szCs w:val="18"/>
              </w:rPr>
              <w:t>2</w:t>
            </w:r>
          </w:p>
        </w:tc>
        <w:tc>
          <w:tcPr>
            <w:tcW w:w="1800" w:type="dxa"/>
            <w:noWrap/>
            <w:vAlign w:val="center"/>
          </w:tcPr>
          <w:p w:rsidR="004C1CCC" w:rsidRPr="00350248" w:rsidRDefault="004C1CCC" w:rsidP="0034474B">
            <w:pPr>
              <w:jc w:val="center"/>
              <w:rPr>
                <w:rFonts w:ascii="Calibri" w:hAnsi="Calibri" w:cs="Arial"/>
                <w:sz w:val="18"/>
                <w:szCs w:val="18"/>
              </w:rPr>
            </w:pPr>
            <w:r>
              <w:rPr>
                <w:rFonts w:ascii="Calibri" w:hAnsi="Calibri" w:cs="Arial"/>
                <w:sz w:val="18"/>
                <w:szCs w:val="18"/>
              </w:rPr>
              <w:t>-</w:t>
            </w:r>
          </w:p>
        </w:tc>
        <w:tc>
          <w:tcPr>
            <w:tcW w:w="1080" w:type="dxa"/>
            <w:noWrap/>
            <w:vAlign w:val="center"/>
          </w:tcPr>
          <w:p w:rsidR="004C1CCC" w:rsidRPr="00350248" w:rsidRDefault="004C1CCC" w:rsidP="0034474B">
            <w:pPr>
              <w:jc w:val="center"/>
              <w:rPr>
                <w:rFonts w:ascii="Calibri" w:hAnsi="Calibri" w:cs="Arial"/>
                <w:b/>
                <w:bCs/>
                <w:sz w:val="18"/>
                <w:szCs w:val="18"/>
              </w:rPr>
            </w:pPr>
            <w:r>
              <w:rPr>
                <w:rFonts w:ascii="Calibri" w:hAnsi="Calibri" w:cs="Arial"/>
                <w:b/>
                <w:bCs/>
                <w:sz w:val="18"/>
                <w:szCs w:val="18"/>
              </w:rPr>
              <w:t>2</w:t>
            </w:r>
          </w:p>
        </w:tc>
      </w:tr>
      <w:tr w:rsidR="004C1CCC" w:rsidRPr="00350248" w:rsidTr="009246D9">
        <w:trPr>
          <w:trHeight w:val="270"/>
        </w:trPr>
        <w:tc>
          <w:tcPr>
            <w:tcW w:w="1980" w:type="dxa"/>
            <w:vAlign w:val="center"/>
          </w:tcPr>
          <w:p w:rsidR="004C1CCC" w:rsidRPr="00493BE9" w:rsidRDefault="004C1CCC" w:rsidP="0034474B">
            <w:pPr>
              <w:jc w:val="both"/>
              <w:rPr>
                <w:rFonts w:ascii="Calibri" w:hAnsi="Calibri" w:cs="Arial"/>
                <w:sz w:val="18"/>
                <w:szCs w:val="18"/>
              </w:rPr>
            </w:pPr>
            <w:r w:rsidRPr="00493BE9">
              <w:rPr>
                <w:rFonts w:ascii="Calibri" w:hAnsi="Calibri" w:cs="Arial"/>
                <w:sz w:val="18"/>
                <w:szCs w:val="18"/>
              </w:rPr>
              <w:t>Financial institutions regulated by FSC</w:t>
            </w:r>
          </w:p>
        </w:tc>
        <w:tc>
          <w:tcPr>
            <w:tcW w:w="2250" w:type="dxa"/>
            <w:noWrap/>
            <w:vAlign w:val="center"/>
          </w:tcPr>
          <w:p w:rsidR="004C1CCC" w:rsidRDefault="004C1CCC" w:rsidP="0034474B">
            <w:pPr>
              <w:jc w:val="center"/>
              <w:rPr>
                <w:rFonts w:ascii="Calibri" w:hAnsi="Calibri" w:cs="Arial"/>
                <w:bCs/>
                <w:sz w:val="18"/>
                <w:szCs w:val="18"/>
              </w:rPr>
            </w:pPr>
            <w:r>
              <w:rPr>
                <w:rFonts w:ascii="Calibri" w:hAnsi="Calibri" w:cs="Arial"/>
                <w:bCs/>
                <w:sz w:val="18"/>
                <w:szCs w:val="18"/>
              </w:rPr>
              <w:t>1</w:t>
            </w:r>
          </w:p>
        </w:tc>
        <w:tc>
          <w:tcPr>
            <w:tcW w:w="1800" w:type="dxa"/>
            <w:noWrap/>
            <w:vAlign w:val="center"/>
          </w:tcPr>
          <w:p w:rsidR="004C1CCC" w:rsidRDefault="004C1CCC" w:rsidP="0034474B">
            <w:pPr>
              <w:jc w:val="center"/>
              <w:rPr>
                <w:rFonts w:ascii="Calibri" w:hAnsi="Calibri" w:cs="Arial"/>
                <w:bCs/>
                <w:sz w:val="18"/>
                <w:szCs w:val="18"/>
              </w:rPr>
            </w:pPr>
            <w:r>
              <w:rPr>
                <w:rFonts w:ascii="Calibri" w:hAnsi="Calibri" w:cs="Arial"/>
                <w:bCs/>
                <w:sz w:val="18"/>
                <w:szCs w:val="18"/>
              </w:rPr>
              <w:t>-</w:t>
            </w:r>
          </w:p>
        </w:tc>
        <w:tc>
          <w:tcPr>
            <w:tcW w:w="1080" w:type="dxa"/>
            <w:noWrap/>
            <w:vAlign w:val="center"/>
          </w:tcPr>
          <w:p w:rsidR="004C1CCC" w:rsidRDefault="004C1CCC" w:rsidP="0034474B">
            <w:pPr>
              <w:jc w:val="center"/>
              <w:rPr>
                <w:rFonts w:ascii="Calibri" w:hAnsi="Calibri" w:cs="Arial"/>
                <w:b/>
                <w:bCs/>
                <w:sz w:val="18"/>
                <w:szCs w:val="18"/>
              </w:rPr>
            </w:pPr>
            <w:r>
              <w:rPr>
                <w:rFonts w:ascii="Calibri" w:hAnsi="Calibri" w:cs="Arial"/>
                <w:b/>
                <w:bCs/>
                <w:sz w:val="18"/>
                <w:szCs w:val="18"/>
              </w:rPr>
              <w:t>1</w:t>
            </w:r>
          </w:p>
        </w:tc>
      </w:tr>
      <w:tr w:rsidR="004C1CCC" w:rsidRPr="00350248" w:rsidTr="009246D9">
        <w:trPr>
          <w:trHeight w:val="270"/>
        </w:trPr>
        <w:tc>
          <w:tcPr>
            <w:tcW w:w="1980" w:type="dxa"/>
            <w:vAlign w:val="center"/>
          </w:tcPr>
          <w:p w:rsidR="004C1CCC" w:rsidRPr="00350248" w:rsidRDefault="004C1CCC" w:rsidP="0034474B">
            <w:pPr>
              <w:jc w:val="both"/>
              <w:rPr>
                <w:rFonts w:ascii="Calibri" w:hAnsi="Calibri" w:cs="Arial"/>
                <w:b/>
                <w:bCs/>
                <w:sz w:val="18"/>
                <w:szCs w:val="18"/>
              </w:rPr>
            </w:pPr>
            <w:r w:rsidRPr="00493BE9">
              <w:rPr>
                <w:rFonts w:ascii="Calibri" w:hAnsi="Calibri" w:cs="Arial"/>
                <w:sz w:val="18"/>
                <w:szCs w:val="18"/>
              </w:rPr>
              <w:t>Category 4 PIEs</w:t>
            </w:r>
            <w:r w:rsidR="003E47C7">
              <w:t xml:space="preserve"> </w:t>
            </w:r>
            <w:r w:rsidR="003E47C7" w:rsidRPr="003E47C7">
              <w:rPr>
                <w:rFonts w:ascii="Calibri" w:hAnsi="Calibri" w:cs="Arial"/>
                <w:sz w:val="18"/>
                <w:szCs w:val="18"/>
              </w:rPr>
              <w:t>as per the FRA</w:t>
            </w:r>
          </w:p>
        </w:tc>
        <w:tc>
          <w:tcPr>
            <w:tcW w:w="2250" w:type="dxa"/>
            <w:noWrap/>
            <w:vAlign w:val="center"/>
          </w:tcPr>
          <w:p w:rsidR="004C1CCC" w:rsidRPr="00350248" w:rsidRDefault="004C1CCC" w:rsidP="0034474B">
            <w:pPr>
              <w:jc w:val="center"/>
              <w:rPr>
                <w:rFonts w:ascii="Calibri" w:hAnsi="Calibri" w:cs="Arial"/>
                <w:bCs/>
                <w:sz w:val="18"/>
                <w:szCs w:val="18"/>
              </w:rPr>
            </w:pPr>
            <w:r>
              <w:rPr>
                <w:rFonts w:ascii="Calibri" w:hAnsi="Calibri" w:cs="Arial"/>
                <w:bCs/>
                <w:sz w:val="18"/>
                <w:szCs w:val="18"/>
              </w:rPr>
              <w:t>2</w:t>
            </w:r>
          </w:p>
        </w:tc>
        <w:tc>
          <w:tcPr>
            <w:tcW w:w="1800" w:type="dxa"/>
            <w:noWrap/>
            <w:vAlign w:val="center"/>
          </w:tcPr>
          <w:p w:rsidR="004C1CCC" w:rsidRPr="00350248" w:rsidRDefault="004C1CCC" w:rsidP="0034474B">
            <w:pPr>
              <w:jc w:val="center"/>
              <w:rPr>
                <w:rFonts w:ascii="Calibri" w:hAnsi="Calibri" w:cs="Arial"/>
                <w:bCs/>
                <w:sz w:val="18"/>
                <w:szCs w:val="18"/>
              </w:rPr>
            </w:pPr>
            <w:r>
              <w:rPr>
                <w:rFonts w:ascii="Calibri" w:hAnsi="Calibri" w:cs="Arial"/>
                <w:bCs/>
                <w:sz w:val="18"/>
                <w:szCs w:val="18"/>
              </w:rPr>
              <w:t>-</w:t>
            </w:r>
          </w:p>
        </w:tc>
        <w:tc>
          <w:tcPr>
            <w:tcW w:w="1080" w:type="dxa"/>
            <w:noWrap/>
            <w:vAlign w:val="center"/>
          </w:tcPr>
          <w:p w:rsidR="004C1CCC" w:rsidRPr="00350248" w:rsidRDefault="004C1CCC" w:rsidP="0034474B">
            <w:pPr>
              <w:jc w:val="center"/>
              <w:rPr>
                <w:rFonts w:ascii="Calibri" w:hAnsi="Calibri" w:cs="Arial"/>
                <w:b/>
                <w:bCs/>
                <w:sz w:val="18"/>
                <w:szCs w:val="18"/>
              </w:rPr>
            </w:pPr>
            <w:r>
              <w:rPr>
                <w:rFonts w:ascii="Calibri" w:hAnsi="Calibri" w:cs="Arial"/>
                <w:b/>
                <w:bCs/>
                <w:sz w:val="18"/>
                <w:szCs w:val="18"/>
              </w:rPr>
              <w:t>2</w:t>
            </w:r>
          </w:p>
        </w:tc>
      </w:tr>
      <w:tr w:rsidR="004C1CCC" w:rsidRPr="00350248" w:rsidTr="009246D9">
        <w:trPr>
          <w:trHeight w:val="270"/>
        </w:trPr>
        <w:tc>
          <w:tcPr>
            <w:tcW w:w="1980" w:type="dxa"/>
            <w:vAlign w:val="center"/>
          </w:tcPr>
          <w:p w:rsidR="004C1CCC" w:rsidRPr="00350248" w:rsidRDefault="004C1CCC" w:rsidP="0034474B">
            <w:pPr>
              <w:jc w:val="both"/>
              <w:rPr>
                <w:rFonts w:ascii="Calibri" w:hAnsi="Calibri" w:cs="Arial"/>
                <w:b/>
                <w:bCs/>
                <w:sz w:val="18"/>
                <w:szCs w:val="18"/>
              </w:rPr>
            </w:pPr>
            <w:r w:rsidRPr="00350248">
              <w:rPr>
                <w:rFonts w:ascii="Calibri" w:hAnsi="Calibri" w:cs="Arial"/>
                <w:b/>
                <w:bCs/>
                <w:sz w:val="18"/>
                <w:szCs w:val="18"/>
              </w:rPr>
              <w:t xml:space="preserve">Total </w:t>
            </w:r>
          </w:p>
        </w:tc>
        <w:tc>
          <w:tcPr>
            <w:tcW w:w="2250" w:type="dxa"/>
            <w:noWrap/>
            <w:vAlign w:val="center"/>
          </w:tcPr>
          <w:p w:rsidR="004C1CCC" w:rsidRPr="00350248" w:rsidRDefault="004C1CCC" w:rsidP="0034474B">
            <w:pPr>
              <w:jc w:val="center"/>
              <w:rPr>
                <w:rFonts w:ascii="Calibri" w:hAnsi="Calibri" w:cs="Arial"/>
                <w:b/>
                <w:bCs/>
                <w:sz w:val="18"/>
                <w:szCs w:val="18"/>
              </w:rPr>
            </w:pPr>
            <w:r>
              <w:rPr>
                <w:rFonts w:ascii="Calibri" w:hAnsi="Calibri" w:cs="Arial"/>
                <w:b/>
                <w:bCs/>
                <w:sz w:val="18"/>
                <w:szCs w:val="18"/>
              </w:rPr>
              <w:t>12</w:t>
            </w:r>
          </w:p>
        </w:tc>
        <w:tc>
          <w:tcPr>
            <w:tcW w:w="1800" w:type="dxa"/>
            <w:noWrap/>
            <w:vAlign w:val="center"/>
          </w:tcPr>
          <w:p w:rsidR="004C1CCC" w:rsidRPr="00350248" w:rsidRDefault="004C1CCC" w:rsidP="0034474B">
            <w:pPr>
              <w:jc w:val="center"/>
              <w:rPr>
                <w:rFonts w:ascii="Calibri" w:hAnsi="Calibri" w:cs="Arial"/>
                <w:b/>
                <w:bCs/>
                <w:sz w:val="18"/>
                <w:szCs w:val="18"/>
              </w:rPr>
            </w:pPr>
            <w:r>
              <w:rPr>
                <w:rFonts w:ascii="Calibri" w:hAnsi="Calibri" w:cs="Arial"/>
                <w:b/>
                <w:bCs/>
                <w:sz w:val="18"/>
                <w:szCs w:val="18"/>
              </w:rPr>
              <w:t>1</w:t>
            </w:r>
          </w:p>
        </w:tc>
        <w:tc>
          <w:tcPr>
            <w:tcW w:w="1080" w:type="dxa"/>
            <w:noWrap/>
            <w:vAlign w:val="center"/>
          </w:tcPr>
          <w:p w:rsidR="004C1CCC" w:rsidRPr="00350248" w:rsidRDefault="004C1CCC" w:rsidP="0034474B">
            <w:pPr>
              <w:jc w:val="center"/>
              <w:rPr>
                <w:rFonts w:ascii="Calibri" w:hAnsi="Calibri" w:cs="Arial"/>
                <w:b/>
                <w:bCs/>
                <w:sz w:val="18"/>
                <w:szCs w:val="18"/>
              </w:rPr>
            </w:pPr>
            <w:r w:rsidRPr="00350248">
              <w:rPr>
                <w:rFonts w:ascii="Calibri" w:hAnsi="Calibri" w:cs="Arial"/>
                <w:b/>
                <w:bCs/>
                <w:sz w:val="18"/>
                <w:szCs w:val="18"/>
              </w:rPr>
              <w:t>1</w:t>
            </w:r>
            <w:r>
              <w:rPr>
                <w:rFonts w:ascii="Calibri" w:hAnsi="Calibri" w:cs="Arial"/>
                <w:b/>
                <w:bCs/>
                <w:sz w:val="18"/>
                <w:szCs w:val="18"/>
              </w:rPr>
              <w:t>3</w:t>
            </w:r>
          </w:p>
        </w:tc>
      </w:tr>
    </w:tbl>
    <w:p w:rsidR="004B062A" w:rsidRDefault="004B062A" w:rsidP="0040462D">
      <w:pPr>
        <w:pStyle w:val="ListParagraph"/>
        <w:tabs>
          <w:tab w:val="left" w:pos="1980"/>
        </w:tabs>
        <w:ind w:left="1620"/>
        <w:contextualSpacing/>
        <w:rPr>
          <w:rFonts w:ascii="Calibri" w:hAnsi="Calibri"/>
        </w:rPr>
        <w:sectPr w:rsidR="004B062A" w:rsidSect="00BA25B5">
          <w:footerReference w:type="first" r:id="rId31"/>
          <w:pgSz w:w="12240" w:h="15840"/>
          <w:pgMar w:top="1440" w:right="1080" w:bottom="1440" w:left="1080" w:header="720" w:footer="720" w:gutter="0"/>
          <w:pgNumType w:start="15"/>
          <w:cols w:space="708"/>
          <w:titlePg/>
          <w:docGrid w:linePitch="360"/>
        </w:sectPr>
      </w:pPr>
    </w:p>
    <w:p w:rsidR="0052424F" w:rsidRPr="00350248" w:rsidRDefault="0052424F" w:rsidP="009246D9">
      <w:pPr>
        <w:pStyle w:val="ListParagraph"/>
        <w:numPr>
          <w:ilvl w:val="0"/>
          <w:numId w:val="2"/>
        </w:numPr>
        <w:tabs>
          <w:tab w:val="left" w:pos="1980"/>
        </w:tabs>
        <w:ind w:hanging="90"/>
        <w:contextualSpacing/>
        <w:rPr>
          <w:rFonts w:ascii="Calibri" w:hAnsi="Calibri"/>
        </w:rPr>
      </w:pPr>
      <w:r w:rsidRPr="00350248">
        <w:rPr>
          <w:rFonts w:ascii="Calibri" w:hAnsi="Calibri"/>
        </w:rPr>
        <w:lastRenderedPageBreak/>
        <w:t>Information on Board Committees</w:t>
      </w:r>
    </w:p>
    <w:p w:rsidR="0052424F" w:rsidRPr="00350248" w:rsidRDefault="0052424F" w:rsidP="00AF309F">
      <w:pPr>
        <w:pStyle w:val="ListParagraph"/>
        <w:ind w:left="1620"/>
        <w:contextualSpacing/>
        <w:rPr>
          <w:rFonts w:ascii="Calibri" w:hAnsi="Calibri"/>
          <w:b/>
        </w:rPr>
      </w:pPr>
    </w:p>
    <w:p w:rsidR="0052424F" w:rsidRPr="00350248" w:rsidRDefault="0052424F" w:rsidP="00E41CF7">
      <w:pPr>
        <w:ind w:left="1980"/>
        <w:jc w:val="both"/>
        <w:rPr>
          <w:rFonts w:ascii="Calibri" w:hAnsi="Calibri"/>
        </w:rPr>
      </w:pPr>
      <w:r w:rsidRPr="00350248">
        <w:rPr>
          <w:rFonts w:ascii="Calibri" w:hAnsi="Calibri"/>
        </w:rPr>
        <w:t>Board committees are a mechanism to assist the board and its directors in discharging their duties through a more comprehensive evaluation of specific issues.</w:t>
      </w:r>
      <w:r w:rsidRPr="00350248">
        <w:rPr>
          <w:rFonts w:ascii="Calibri" w:hAnsi="Calibri" w:cs="Calibri"/>
        </w:rPr>
        <w:t xml:space="preserve"> </w:t>
      </w:r>
      <w:r w:rsidR="00F766A0">
        <w:rPr>
          <w:rFonts w:ascii="Calibri" w:hAnsi="Calibri"/>
        </w:rPr>
        <w:t>As per the Code of Corporate G</w:t>
      </w:r>
      <w:r w:rsidRPr="00350248">
        <w:rPr>
          <w:rFonts w:ascii="Calibri" w:hAnsi="Calibri"/>
        </w:rPr>
        <w:t xml:space="preserve">overnance, all companies should have, at a minimum, an audit committee and a corporate governance committee except for, subsidiary companies which would not be expected to have separate sets of board committees. </w:t>
      </w:r>
    </w:p>
    <w:p w:rsidR="0052424F" w:rsidRPr="00350248" w:rsidRDefault="0052424F" w:rsidP="00E41CF7">
      <w:pPr>
        <w:pStyle w:val="ListParagraph"/>
        <w:ind w:left="1980"/>
        <w:jc w:val="both"/>
        <w:rPr>
          <w:rFonts w:ascii="Calibri" w:hAnsi="Calibri"/>
          <w:sz w:val="18"/>
        </w:rPr>
      </w:pPr>
    </w:p>
    <w:p w:rsidR="0052424F" w:rsidRPr="00350248" w:rsidRDefault="0052424F" w:rsidP="00E41CF7">
      <w:pPr>
        <w:pStyle w:val="ListParagraph"/>
        <w:ind w:left="1980"/>
        <w:jc w:val="both"/>
        <w:rPr>
          <w:rFonts w:ascii="Calibri" w:hAnsi="Calibri"/>
        </w:rPr>
      </w:pPr>
      <w:r w:rsidRPr="00350248">
        <w:rPr>
          <w:rFonts w:ascii="Calibri" w:hAnsi="Calibri"/>
        </w:rPr>
        <w:t xml:space="preserve">From the table below, </w:t>
      </w:r>
      <w:r w:rsidR="00FA6A37">
        <w:rPr>
          <w:rFonts w:ascii="Calibri" w:hAnsi="Calibri"/>
        </w:rPr>
        <w:t>10</w:t>
      </w:r>
      <w:r w:rsidRPr="00350248">
        <w:rPr>
          <w:rFonts w:ascii="Calibri" w:hAnsi="Calibri"/>
        </w:rPr>
        <w:t xml:space="preserve"> out of 1</w:t>
      </w:r>
      <w:r w:rsidR="00FA6A37">
        <w:rPr>
          <w:rFonts w:ascii="Calibri" w:hAnsi="Calibri"/>
        </w:rPr>
        <w:t>3</w:t>
      </w:r>
      <w:r w:rsidRPr="00350248">
        <w:rPr>
          <w:rFonts w:ascii="Calibri" w:hAnsi="Calibri"/>
        </w:rPr>
        <w:t xml:space="preserve"> PIEs had </w:t>
      </w:r>
      <w:r w:rsidR="004359BA">
        <w:rPr>
          <w:rFonts w:ascii="Calibri" w:hAnsi="Calibri"/>
        </w:rPr>
        <w:t>at a minimum an audit committee and a corporate governance com</w:t>
      </w:r>
      <w:r w:rsidR="000635BB">
        <w:rPr>
          <w:rFonts w:ascii="Calibri" w:hAnsi="Calibri"/>
        </w:rPr>
        <w:t>mittee as per section 3 of the C</w:t>
      </w:r>
      <w:r w:rsidR="004359BA">
        <w:rPr>
          <w:rFonts w:ascii="Calibri" w:hAnsi="Calibri"/>
        </w:rPr>
        <w:t>ode</w:t>
      </w:r>
      <w:r w:rsidRPr="00350248">
        <w:rPr>
          <w:rFonts w:ascii="Calibri" w:hAnsi="Calibri"/>
        </w:rPr>
        <w:t xml:space="preserve">. </w:t>
      </w:r>
      <w:r w:rsidR="00B35109" w:rsidRPr="00B35109">
        <w:rPr>
          <w:rFonts w:ascii="Calibri" w:hAnsi="Calibri"/>
        </w:rPr>
        <w:t xml:space="preserve">The remaining </w:t>
      </w:r>
      <w:r w:rsidR="00FA6A37">
        <w:rPr>
          <w:rFonts w:ascii="Calibri" w:hAnsi="Calibri"/>
        </w:rPr>
        <w:t>3 PIEs provided explanations for not complying</w:t>
      </w:r>
      <w:r w:rsidR="00B35109" w:rsidRPr="00B35109">
        <w:rPr>
          <w:rFonts w:ascii="Calibri" w:hAnsi="Calibri"/>
        </w:rPr>
        <w:t xml:space="preserve"> with this requirement</w:t>
      </w:r>
      <w:r w:rsidR="00FA6A37">
        <w:rPr>
          <w:rFonts w:ascii="Calibri" w:hAnsi="Calibri"/>
        </w:rPr>
        <w:t>.</w:t>
      </w:r>
    </w:p>
    <w:p w:rsidR="0052424F" w:rsidRPr="00350248" w:rsidRDefault="0052424F" w:rsidP="00AF309F">
      <w:pPr>
        <w:pStyle w:val="ListParagraph"/>
        <w:ind w:left="2520" w:hanging="360"/>
        <w:jc w:val="both"/>
        <w:rPr>
          <w:rFonts w:ascii="Calibri" w:hAnsi="Calibri"/>
          <w:sz w:val="18"/>
        </w:rPr>
      </w:pPr>
    </w:p>
    <w:p w:rsidR="00B35109" w:rsidRPr="00350248" w:rsidRDefault="00B35109" w:rsidP="00E12A5D">
      <w:pPr>
        <w:pStyle w:val="ListParagraph"/>
        <w:tabs>
          <w:tab w:val="left" w:pos="2070"/>
        </w:tabs>
        <w:ind w:left="2070" w:hanging="450"/>
        <w:contextualSpacing/>
        <w:jc w:val="both"/>
        <w:rPr>
          <w:rFonts w:ascii="Calibri" w:hAnsi="Calibri"/>
        </w:rPr>
      </w:pPr>
    </w:p>
    <w:tbl>
      <w:tblPr>
        <w:tblW w:w="6485" w:type="dxa"/>
        <w:tblInd w:w="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2435"/>
        <w:gridCol w:w="1170"/>
        <w:gridCol w:w="1350"/>
      </w:tblGrid>
      <w:tr w:rsidR="00A15BF7" w:rsidRPr="0040462D" w:rsidTr="00516293">
        <w:trPr>
          <w:trHeight w:val="270"/>
        </w:trPr>
        <w:tc>
          <w:tcPr>
            <w:tcW w:w="1530" w:type="dxa"/>
            <w:vMerge w:val="restart"/>
            <w:shd w:val="clear" w:color="auto" w:fill="EAF1DD" w:themeFill="accent3" w:themeFillTint="33"/>
            <w:noWrap/>
            <w:vAlign w:val="center"/>
          </w:tcPr>
          <w:p w:rsidR="00A15BF7" w:rsidRPr="0040462D" w:rsidRDefault="00A15BF7">
            <w:pPr>
              <w:jc w:val="center"/>
              <w:rPr>
                <w:rFonts w:ascii="Calibri" w:hAnsi="Calibri" w:cs="Arial"/>
                <w:b/>
                <w:bCs/>
                <w:sz w:val="16"/>
                <w:szCs w:val="16"/>
              </w:rPr>
            </w:pPr>
            <w:r w:rsidRPr="0040462D">
              <w:rPr>
                <w:rFonts w:ascii="Calibri" w:hAnsi="Calibri" w:cs="Arial"/>
                <w:b/>
                <w:bCs/>
                <w:sz w:val="16"/>
                <w:szCs w:val="16"/>
              </w:rPr>
              <w:t>PIEs</w:t>
            </w:r>
          </w:p>
        </w:tc>
        <w:tc>
          <w:tcPr>
            <w:tcW w:w="4955" w:type="dxa"/>
            <w:gridSpan w:val="3"/>
            <w:shd w:val="clear" w:color="auto" w:fill="EAF1DD" w:themeFill="accent3" w:themeFillTint="33"/>
          </w:tcPr>
          <w:p w:rsidR="00A15BF7" w:rsidRPr="0040462D" w:rsidRDefault="00A15BF7">
            <w:pPr>
              <w:jc w:val="center"/>
              <w:rPr>
                <w:rFonts w:ascii="Calibri" w:hAnsi="Calibri" w:cs="Arial"/>
                <w:b/>
                <w:bCs/>
                <w:sz w:val="16"/>
                <w:szCs w:val="16"/>
              </w:rPr>
            </w:pPr>
            <w:r w:rsidRPr="0040462D">
              <w:rPr>
                <w:rFonts w:ascii="Calibri" w:hAnsi="Calibri" w:cs="Arial"/>
                <w:b/>
                <w:bCs/>
                <w:sz w:val="16"/>
                <w:szCs w:val="16"/>
              </w:rPr>
              <w:t>Section 3</w:t>
            </w:r>
          </w:p>
        </w:tc>
      </w:tr>
      <w:tr w:rsidR="0040462D" w:rsidRPr="0040462D" w:rsidTr="00516293">
        <w:trPr>
          <w:trHeight w:val="1303"/>
        </w:trPr>
        <w:tc>
          <w:tcPr>
            <w:tcW w:w="1530" w:type="dxa"/>
            <w:vMerge/>
            <w:shd w:val="clear" w:color="auto" w:fill="EAF1DD" w:themeFill="accent3" w:themeFillTint="33"/>
            <w:vAlign w:val="center"/>
          </w:tcPr>
          <w:p w:rsidR="0040462D" w:rsidRPr="0040462D" w:rsidRDefault="0040462D">
            <w:pPr>
              <w:rPr>
                <w:rFonts w:ascii="Calibri" w:hAnsi="Calibri" w:cs="Arial"/>
                <w:b/>
                <w:bCs/>
                <w:sz w:val="16"/>
                <w:szCs w:val="16"/>
              </w:rPr>
            </w:pPr>
          </w:p>
        </w:tc>
        <w:tc>
          <w:tcPr>
            <w:tcW w:w="2435" w:type="dxa"/>
            <w:shd w:val="clear" w:color="auto" w:fill="EAF1DD" w:themeFill="accent3" w:themeFillTint="33"/>
            <w:vAlign w:val="center"/>
          </w:tcPr>
          <w:p w:rsidR="0040462D" w:rsidRPr="0040462D" w:rsidRDefault="001E328E">
            <w:pPr>
              <w:jc w:val="center"/>
              <w:rPr>
                <w:rFonts w:ascii="Calibri" w:hAnsi="Calibri" w:cs="Arial"/>
                <w:b/>
                <w:bCs/>
                <w:sz w:val="16"/>
                <w:szCs w:val="16"/>
              </w:rPr>
            </w:pPr>
            <w:r>
              <w:rPr>
                <w:rFonts w:ascii="Calibri" w:hAnsi="Calibri" w:cs="Arial"/>
                <w:b/>
                <w:bCs/>
                <w:sz w:val="16"/>
                <w:szCs w:val="16"/>
              </w:rPr>
              <w:t xml:space="preserve">Met </w:t>
            </w:r>
            <w:r w:rsidR="0040462D" w:rsidRPr="0040462D">
              <w:rPr>
                <w:rFonts w:ascii="Calibri" w:hAnsi="Calibri" w:cs="Arial"/>
                <w:b/>
                <w:bCs/>
                <w:sz w:val="16"/>
                <w:szCs w:val="16"/>
              </w:rPr>
              <w:t>the requirement that  all companies should have, at a minimum, an audit committee and a corporate</w:t>
            </w:r>
            <w:r w:rsidR="0040462D" w:rsidRPr="0040462D">
              <w:rPr>
                <w:rFonts w:ascii="Calibri" w:hAnsi="Calibri" w:cs="Arial"/>
                <w:b/>
                <w:bCs/>
                <w:sz w:val="16"/>
                <w:szCs w:val="16"/>
              </w:rPr>
              <w:br/>
              <w:t>governance committee</w:t>
            </w:r>
          </w:p>
        </w:tc>
        <w:tc>
          <w:tcPr>
            <w:tcW w:w="1170" w:type="dxa"/>
            <w:shd w:val="clear" w:color="auto" w:fill="EAF1DD" w:themeFill="accent3" w:themeFillTint="33"/>
            <w:vAlign w:val="center"/>
          </w:tcPr>
          <w:p w:rsidR="0040462D" w:rsidRPr="0040462D" w:rsidRDefault="001E328E">
            <w:pPr>
              <w:jc w:val="center"/>
              <w:rPr>
                <w:rFonts w:ascii="Calibri" w:hAnsi="Calibri" w:cs="Arial"/>
                <w:b/>
                <w:bCs/>
                <w:sz w:val="16"/>
                <w:szCs w:val="16"/>
              </w:rPr>
            </w:pPr>
            <w:r w:rsidRPr="001E328E">
              <w:rPr>
                <w:rFonts w:ascii="Calibri" w:hAnsi="Calibri" w:cs="Arial"/>
                <w:b/>
                <w:bCs/>
                <w:sz w:val="16"/>
                <w:szCs w:val="16"/>
              </w:rPr>
              <w:t xml:space="preserve">Explanations provided for not </w:t>
            </w:r>
            <w:r w:rsidR="00325478">
              <w:rPr>
                <w:rFonts w:ascii="Calibri" w:hAnsi="Calibri" w:cs="Arial"/>
                <w:b/>
                <w:bCs/>
                <w:sz w:val="16"/>
                <w:szCs w:val="16"/>
              </w:rPr>
              <w:t>meeting the requirement of the C</w:t>
            </w:r>
            <w:r w:rsidRPr="001E328E">
              <w:rPr>
                <w:rFonts w:ascii="Calibri" w:hAnsi="Calibri" w:cs="Arial"/>
                <w:b/>
                <w:bCs/>
                <w:sz w:val="16"/>
                <w:szCs w:val="16"/>
              </w:rPr>
              <w:t>ode</w:t>
            </w:r>
          </w:p>
        </w:tc>
        <w:tc>
          <w:tcPr>
            <w:tcW w:w="1350" w:type="dxa"/>
            <w:shd w:val="clear" w:color="auto" w:fill="EAF1DD" w:themeFill="accent3" w:themeFillTint="33"/>
            <w:vAlign w:val="center"/>
          </w:tcPr>
          <w:p w:rsidR="0040462D" w:rsidRPr="0040462D" w:rsidRDefault="0040462D">
            <w:pPr>
              <w:jc w:val="center"/>
              <w:rPr>
                <w:rFonts w:ascii="Calibri" w:hAnsi="Calibri" w:cs="Arial"/>
                <w:b/>
                <w:bCs/>
                <w:sz w:val="16"/>
                <w:szCs w:val="16"/>
              </w:rPr>
            </w:pPr>
            <w:r w:rsidRPr="0040462D">
              <w:rPr>
                <w:rFonts w:ascii="Calibri" w:hAnsi="Calibri" w:cs="Arial"/>
                <w:b/>
                <w:bCs/>
                <w:sz w:val="16"/>
                <w:szCs w:val="16"/>
              </w:rPr>
              <w:t xml:space="preserve">Total </w:t>
            </w:r>
          </w:p>
        </w:tc>
      </w:tr>
      <w:tr w:rsidR="0040462D" w:rsidRPr="0040462D" w:rsidTr="0040462D">
        <w:trPr>
          <w:trHeight w:val="412"/>
        </w:trPr>
        <w:tc>
          <w:tcPr>
            <w:tcW w:w="1530" w:type="dxa"/>
            <w:noWrap/>
            <w:vAlign w:val="bottom"/>
          </w:tcPr>
          <w:p w:rsidR="0040462D" w:rsidRPr="0040462D" w:rsidRDefault="0040462D">
            <w:pPr>
              <w:jc w:val="both"/>
              <w:rPr>
                <w:rFonts w:ascii="Calibri" w:hAnsi="Calibri" w:cs="Arial"/>
                <w:sz w:val="18"/>
                <w:szCs w:val="18"/>
              </w:rPr>
            </w:pPr>
            <w:r w:rsidRPr="0040462D">
              <w:rPr>
                <w:rFonts w:ascii="Calibri" w:hAnsi="Calibri" w:cs="Arial"/>
                <w:sz w:val="18"/>
                <w:szCs w:val="18"/>
              </w:rPr>
              <w:t>Listed on SEM</w:t>
            </w:r>
          </w:p>
        </w:tc>
        <w:tc>
          <w:tcPr>
            <w:tcW w:w="2435" w:type="dxa"/>
            <w:noWrap/>
            <w:vAlign w:val="bottom"/>
          </w:tcPr>
          <w:p w:rsidR="0040462D" w:rsidRPr="0040462D" w:rsidRDefault="0040462D">
            <w:pPr>
              <w:jc w:val="center"/>
              <w:rPr>
                <w:rFonts w:ascii="Calibri" w:hAnsi="Calibri" w:cs="Arial"/>
                <w:sz w:val="18"/>
                <w:szCs w:val="18"/>
              </w:rPr>
            </w:pPr>
            <w:r w:rsidRPr="0040462D">
              <w:rPr>
                <w:rFonts w:ascii="Calibri" w:hAnsi="Calibri" w:cs="Arial"/>
                <w:sz w:val="18"/>
                <w:szCs w:val="18"/>
              </w:rPr>
              <w:t>7</w:t>
            </w:r>
          </w:p>
        </w:tc>
        <w:tc>
          <w:tcPr>
            <w:tcW w:w="1170" w:type="dxa"/>
            <w:noWrap/>
            <w:vAlign w:val="bottom"/>
          </w:tcPr>
          <w:p w:rsidR="0040462D" w:rsidRPr="0040462D" w:rsidRDefault="0040462D">
            <w:pPr>
              <w:jc w:val="center"/>
              <w:rPr>
                <w:rFonts w:ascii="Calibri" w:hAnsi="Calibri" w:cs="Arial"/>
                <w:sz w:val="18"/>
                <w:szCs w:val="18"/>
              </w:rPr>
            </w:pPr>
            <w:r w:rsidRPr="0040462D">
              <w:rPr>
                <w:rFonts w:ascii="Calibri" w:hAnsi="Calibri" w:cs="Arial"/>
                <w:sz w:val="18"/>
                <w:szCs w:val="18"/>
              </w:rPr>
              <w:t>1</w:t>
            </w:r>
          </w:p>
        </w:tc>
        <w:tc>
          <w:tcPr>
            <w:tcW w:w="1350" w:type="dxa"/>
            <w:noWrap/>
            <w:vAlign w:val="bottom"/>
          </w:tcPr>
          <w:p w:rsidR="0040462D" w:rsidRPr="0040462D" w:rsidRDefault="0040462D" w:rsidP="00CD5DF9">
            <w:pPr>
              <w:jc w:val="center"/>
              <w:rPr>
                <w:rFonts w:ascii="Calibri" w:hAnsi="Calibri" w:cs="Arial"/>
                <w:b/>
                <w:bCs/>
                <w:sz w:val="18"/>
                <w:szCs w:val="18"/>
              </w:rPr>
            </w:pPr>
            <w:r w:rsidRPr="0040462D">
              <w:rPr>
                <w:rFonts w:ascii="Calibri" w:hAnsi="Calibri" w:cs="Arial"/>
                <w:b/>
                <w:bCs/>
                <w:sz w:val="18"/>
                <w:szCs w:val="18"/>
              </w:rPr>
              <w:t>8</w:t>
            </w:r>
          </w:p>
        </w:tc>
      </w:tr>
      <w:tr w:rsidR="0040462D" w:rsidRPr="0040462D" w:rsidTr="0040462D">
        <w:trPr>
          <w:trHeight w:val="412"/>
        </w:trPr>
        <w:tc>
          <w:tcPr>
            <w:tcW w:w="1530" w:type="dxa"/>
            <w:noWrap/>
            <w:vAlign w:val="bottom"/>
          </w:tcPr>
          <w:p w:rsidR="0040462D" w:rsidRPr="0040462D" w:rsidRDefault="0040462D">
            <w:pPr>
              <w:jc w:val="both"/>
              <w:rPr>
                <w:rFonts w:ascii="Calibri" w:hAnsi="Calibri" w:cs="Arial"/>
                <w:sz w:val="18"/>
                <w:szCs w:val="18"/>
              </w:rPr>
            </w:pPr>
            <w:r w:rsidRPr="0040462D">
              <w:rPr>
                <w:rFonts w:ascii="Calibri" w:hAnsi="Calibri" w:cs="Arial"/>
                <w:sz w:val="18"/>
                <w:szCs w:val="18"/>
              </w:rPr>
              <w:t>Financial institutions regulated by BOM</w:t>
            </w:r>
          </w:p>
        </w:tc>
        <w:tc>
          <w:tcPr>
            <w:tcW w:w="2435" w:type="dxa"/>
            <w:noWrap/>
            <w:vAlign w:val="bottom"/>
          </w:tcPr>
          <w:p w:rsidR="0040462D" w:rsidRPr="0040462D" w:rsidRDefault="0040462D">
            <w:pPr>
              <w:jc w:val="center"/>
              <w:rPr>
                <w:rFonts w:ascii="Calibri" w:hAnsi="Calibri" w:cs="Arial"/>
                <w:sz w:val="18"/>
                <w:szCs w:val="18"/>
              </w:rPr>
            </w:pPr>
            <w:r w:rsidRPr="0040462D">
              <w:rPr>
                <w:rFonts w:ascii="Calibri" w:hAnsi="Calibri" w:cs="Arial"/>
                <w:sz w:val="18"/>
                <w:szCs w:val="18"/>
              </w:rPr>
              <w:t>1</w:t>
            </w:r>
          </w:p>
        </w:tc>
        <w:tc>
          <w:tcPr>
            <w:tcW w:w="1170" w:type="dxa"/>
            <w:noWrap/>
            <w:vAlign w:val="bottom"/>
          </w:tcPr>
          <w:p w:rsidR="0040462D" w:rsidRPr="0040462D" w:rsidRDefault="0040462D">
            <w:pPr>
              <w:jc w:val="center"/>
              <w:rPr>
                <w:rFonts w:ascii="Calibri" w:hAnsi="Calibri" w:cs="Arial"/>
                <w:sz w:val="18"/>
                <w:szCs w:val="18"/>
              </w:rPr>
            </w:pPr>
            <w:r w:rsidRPr="0040462D">
              <w:rPr>
                <w:rFonts w:ascii="Calibri" w:hAnsi="Calibri" w:cs="Arial"/>
                <w:sz w:val="18"/>
                <w:szCs w:val="18"/>
              </w:rPr>
              <w:t>1</w:t>
            </w:r>
          </w:p>
        </w:tc>
        <w:tc>
          <w:tcPr>
            <w:tcW w:w="1350" w:type="dxa"/>
            <w:noWrap/>
            <w:vAlign w:val="bottom"/>
          </w:tcPr>
          <w:p w:rsidR="0040462D" w:rsidRPr="0040462D" w:rsidRDefault="0040462D" w:rsidP="00CD5DF9">
            <w:pPr>
              <w:jc w:val="center"/>
              <w:rPr>
                <w:rFonts w:ascii="Calibri" w:hAnsi="Calibri" w:cs="Arial"/>
                <w:b/>
                <w:bCs/>
                <w:sz w:val="18"/>
                <w:szCs w:val="18"/>
              </w:rPr>
            </w:pPr>
            <w:r w:rsidRPr="0040462D">
              <w:rPr>
                <w:rFonts w:ascii="Calibri" w:hAnsi="Calibri" w:cs="Arial"/>
                <w:b/>
                <w:bCs/>
                <w:sz w:val="18"/>
                <w:szCs w:val="18"/>
              </w:rPr>
              <w:t>2</w:t>
            </w:r>
          </w:p>
        </w:tc>
      </w:tr>
      <w:tr w:rsidR="0040462D" w:rsidRPr="0040462D" w:rsidTr="0040462D">
        <w:trPr>
          <w:trHeight w:val="547"/>
        </w:trPr>
        <w:tc>
          <w:tcPr>
            <w:tcW w:w="1530" w:type="dxa"/>
            <w:noWrap/>
            <w:vAlign w:val="bottom"/>
          </w:tcPr>
          <w:p w:rsidR="0040462D" w:rsidRPr="0040462D" w:rsidRDefault="0040462D">
            <w:pPr>
              <w:jc w:val="both"/>
              <w:rPr>
                <w:rFonts w:ascii="Calibri" w:hAnsi="Calibri" w:cs="Arial"/>
                <w:sz w:val="18"/>
                <w:szCs w:val="18"/>
              </w:rPr>
            </w:pPr>
            <w:r w:rsidRPr="0040462D">
              <w:rPr>
                <w:rFonts w:ascii="Calibri" w:hAnsi="Calibri" w:cs="Arial"/>
                <w:sz w:val="18"/>
                <w:szCs w:val="18"/>
              </w:rPr>
              <w:t>Financial institutions regulated by FSC</w:t>
            </w:r>
          </w:p>
        </w:tc>
        <w:tc>
          <w:tcPr>
            <w:tcW w:w="2435" w:type="dxa"/>
            <w:noWrap/>
            <w:vAlign w:val="bottom"/>
          </w:tcPr>
          <w:p w:rsidR="0040462D" w:rsidRPr="0040462D" w:rsidRDefault="0040462D">
            <w:pPr>
              <w:jc w:val="center"/>
              <w:rPr>
                <w:rFonts w:ascii="Calibri" w:hAnsi="Calibri" w:cs="Arial"/>
                <w:sz w:val="18"/>
                <w:szCs w:val="18"/>
              </w:rPr>
            </w:pPr>
            <w:r w:rsidRPr="0040462D">
              <w:rPr>
                <w:rFonts w:ascii="Calibri" w:hAnsi="Calibri" w:cs="Arial"/>
                <w:sz w:val="18"/>
                <w:szCs w:val="18"/>
              </w:rPr>
              <w:t>1</w:t>
            </w:r>
          </w:p>
        </w:tc>
        <w:tc>
          <w:tcPr>
            <w:tcW w:w="1170" w:type="dxa"/>
            <w:noWrap/>
            <w:vAlign w:val="bottom"/>
          </w:tcPr>
          <w:p w:rsidR="0040462D" w:rsidRPr="0040462D" w:rsidRDefault="0040462D">
            <w:pPr>
              <w:jc w:val="center"/>
              <w:rPr>
                <w:rFonts w:ascii="Calibri" w:hAnsi="Calibri" w:cs="Arial"/>
                <w:sz w:val="18"/>
                <w:szCs w:val="18"/>
              </w:rPr>
            </w:pPr>
            <w:r w:rsidRPr="0040462D">
              <w:rPr>
                <w:rFonts w:ascii="Calibri" w:hAnsi="Calibri" w:cs="Arial"/>
                <w:sz w:val="18"/>
                <w:szCs w:val="18"/>
              </w:rPr>
              <w:t>-</w:t>
            </w:r>
          </w:p>
        </w:tc>
        <w:tc>
          <w:tcPr>
            <w:tcW w:w="1350" w:type="dxa"/>
            <w:noWrap/>
            <w:vAlign w:val="bottom"/>
          </w:tcPr>
          <w:p w:rsidR="0040462D" w:rsidRPr="0040462D" w:rsidRDefault="0040462D">
            <w:pPr>
              <w:jc w:val="center"/>
              <w:rPr>
                <w:rFonts w:ascii="Calibri" w:hAnsi="Calibri" w:cs="Arial"/>
                <w:b/>
                <w:bCs/>
                <w:sz w:val="18"/>
                <w:szCs w:val="18"/>
              </w:rPr>
            </w:pPr>
            <w:r w:rsidRPr="0040462D">
              <w:rPr>
                <w:rFonts w:ascii="Calibri" w:hAnsi="Calibri" w:cs="Arial"/>
                <w:b/>
                <w:bCs/>
                <w:sz w:val="18"/>
                <w:szCs w:val="18"/>
              </w:rPr>
              <w:t>1</w:t>
            </w:r>
          </w:p>
        </w:tc>
      </w:tr>
      <w:tr w:rsidR="0040462D" w:rsidRPr="0040462D" w:rsidTr="0040462D">
        <w:trPr>
          <w:trHeight w:val="610"/>
        </w:trPr>
        <w:tc>
          <w:tcPr>
            <w:tcW w:w="1530" w:type="dxa"/>
            <w:noWrap/>
            <w:vAlign w:val="bottom"/>
          </w:tcPr>
          <w:p w:rsidR="0040462D" w:rsidRPr="0040462D" w:rsidRDefault="0040462D">
            <w:pPr>
              <w:jc w:val="both"/>
              <w:rPr>
                <w:rFonts w:ascii="Calibri" w:hAnsi="Calibri" w:cs="Arial"/>
                <w:sz w:val="18"/>
                <w:szCs w:val="18"/>
              </w:rPr>
            </w:pPr>
            <w:r w:rsidRPr="0040462D">
              <w:rPr>
                <w:rFonts w:ascii="Calibri" w:hAnsi="Calibri" w:cs="Arial"/>
                <w:sz w:val="18"/>
                <w:szCs w:val="18"/>
              </w:rPr>
              <w:t>Category 4 PIEs</w:t>
            </w:r>
            <w:r w:rsidR="003E47C7">
              <w:t xml:space="preserve"> </w:t>
            </w:r>
            <w:r w:rsidR="003E47C7" w:rsidRPr="003E47C7">
              <w:rPr>
                <w:rFonts w:ascii="Calibri" w:hAnsi="Calibri" w:cs="Arial"/>
                <w:sz w:val="18"/>
                <w:szCs w:val="18"/>
              </w:rPr>
              <w:t>as per the FRA</w:t>
            </w:r>
          </w:p>
        </w:tc>
        <w:tc>
          <w:tcPr>
            <w:tcW w:w="2435" w:type="dxa"/>
            <w:noWrap/>
            <w:vAlign w:val="bottom"/>
          </w:tcPr>
          <w:p w:rsidR="0040462D" w:rsidRPr="0040462D" w:rsidRDefault="0040462D">
            <w:pPr>
              <w:jc w:val="center"/>
              <w:rPr>
                <w:rFonts w:ascii="Calibri" w:hAnsi="Calibri" w:cs="Arial"/>
                <w:sz w:val="18"/>
                <w:szCs w:val="18"/>
              </w:rPr>
            </w:pPr>
            <w:r w:rsidRPr="0040462D">
              <w:rPr>
                <w:rFonts w:ascii="Calibri" w:hAnsi="Calibri" w:cs="Arial"/>
                <w:sz w:val="18"/>
                <w:szCs w:val="18"/>
              </w:rPr>
              <w:t>1</w:t>
            </w:r>
          </w:p>
        </w:tc>
        <w:tc>
          <w:tcPr>
            <w:tcW w:w="1170" w:type="dxa"/>
            <w:noWrap/>
            <w:vAlign w:val="bottom"/>
          </w:tcPr>
          <w:p w:rsidR="0040462D" w:rsidRPr="0040462D" w:rsidRDefault="0040462D">
            <w:pPr>
              <w:jc w:val="center"/>
              <w:rPr>
                <w:rFonts w:ascii="Calibri" w:hAnsi="Calibri" w:cs="Arial"/>
                <w:sz w:val="18"/>
                <w:szCs w:val="18"/>
              </w:rPr>
            </w:pPr>
            <w:r w:rsidRPr="0040462D">
              <w:rPr>
                <w:rFonts w:ascii="Calibri" w:hAnsi="Calibri" w:cs="Arial"/>
                <w:sz w:val="18"/>
                <w:szCs w:val="18"/>
              </w:rPr>
              <w:t>1</w:t>
            </w:r>
          </w:p>
        </w:tc>
        <w:tc>
          <w:tcPr>
            <w:tcW w:w="1350" w:type="dxa"/>
            <w:noWrap/>
            <w:vAlign w:val="bottom"/>
          </w:tcPr>
          <w:p w:rsidR="0040462D" w:rsidRPr="0040462D" w:rsidRDefault="0040462D">
            <w:pPr>
              <w:jc w:val="center"/>
              <w:rPr>
                <w:rFonts w:ascii="Calibri" w:hAnsi="Calibri" w:cs="Arial"/>
                <w:b/>
                <w:bCs/>
                <w:sz w:val="18"/>
                <w:szCs w:val="18"/>
              </w:rPr>
            </w:pPr>
            <w:r w:rsidRPr="0040462D">
              <w:rPr>
                <w:rFonts w:ascii="Calibri" w:hAnsi="Calibri" w:cs="Arial"/>
                <w:b/>
                <w:bCs/>
                <w:sz w:val="18"/>
                <w:szCs w:val="18"/>
              </w:rPr>
              <w:t>2</w:t>
            </w:r>
          </w:p>
        </w:tc>
      </w:tr>
      <w:tr w:rsidR="0040462D" w:rsidRPr="00350248" w:rsidTr="0040462D">
        <w:trPr>
          <w:trHeight w:val="270"/>
        </w:trPr>
        <w:tc>
          <w:tcPr>
            <w:tcW w:w="1530" w:type="dxa"/>
            <w:vAlign w:val="bottom"/>
          </w:tcPr>
          <w:p w:rsidR="0040462D" w:rsidRPr="0040462D" w:rsidRDefault="0040462D">
            <w:pPr>
              <w:jc w:val="both"/>
              <w:rPr>
                <w:rFonts w:ascii="Calibri" w:hAnsi="Calibri" w:cs="Arial"/>
                <w:b/>
                <w:bCs/>
                <w:sz w:val="18"/>
                <w:szCs w:val="18"/>
              </w:rPr>
            </w:pPr>
            <w:r w:rsidRPr="0040462D">
              <w:rPr>
                <w:rFonts w:ascii="Calibri" w:hAnsi="Calibri" w:cs="Arial"/>
                <w:b/>
                <w:bCs/>
                <w:sz w:val="18"/>
                <w:szCs w:val="18"/>
              </w:rPr>
              <w:t xml:space="preserve">Total </w:t>
            </w:r>
          </w:p>
        </w:tc>
        <w:tc>
          <w:tcPr>
            <w:tcW w:w="2435" w:type="dxa"/>
            <w:noWrap/>
            <w:vAlign w:val="bottom"/>
          </w:tcPr>
          <w:p w:rsidR="0040462D" w:rsidRPr="0040462D" w:rsidRDefault="0040462D" w:rsidP="00CD5DF9">
            <w:pPr>
              <w:jc w:val="center"/>
              <w:rPr>
                <w:rFonts w:ascii="Calibri" w:hAnsi="Calibri" w:cs="Arial"/>
                <w:b/>
                <w:bCs/>
                <w:sz w:val="18"/>
                <w:szCs w:val="18"/>
              </w:rPr>
            </w:pPr>
            <w:r w:rsidRPr="0040462D">
              <w:rPr>
                <w:rFonts w:ascii="Calibri" w:hAnsi="Calibri" w:cs="Arial"/>
                <w:b/>
                <w:bCs/>
                <w:sz w:val="18"/>
                <w:szCs w:val="18"/>
              </w:rPr>
              <w:t>10</w:t>
            </w:r>
          </w:p>
        </w:tc>
        <w:tc>
          <w:tcPr>
            <w:tcW w:w="1170" w:type="dxa"/>
            <w:noWrap/>
            <w:vAlign w:val="bottom"/>
          </w:tcPr>
          <w:p w:rsidR="0040462D" w:rsidRPr="0040462D" w:rsidRDefault="0040462D">
            <w:pPr>
              <w:jc w:val="center"/>
              <w:rPr>
                <w:rFonts w:ascii="Calibri" w:hAnsi="Calibri" w:cs="Arial"/>
                <w:b/>
                <w:bCs/>
                <w:sz w:val="18"/>
                <w:szCs w:val="18"/>
              </w:rPr>
            </w:pPr>
            <w:r w:rsidRPr="0040462D">
              <w:rPr>
                <w:rFonts w:ascii="Calibri" w:hAnsi="Calibri" w:cs="Arial"/>
                <w:b/>
                <w:bCs/>
                <w:sz w:val="18"/>
                <w:szCs w:val="18"/>
              </w:rPr>
              <w:t>3</w:t>
            </w:r>
          </w:p>
        </w:tc>
        <w:tc>
          <w:tcPr>
            <w:tcW w:w="1350" w:type="dxa"/>
            <w:noWrap/>
            <w:vAlign w:val="bottom"/>
          </w:tcPr>
          <w:p w:rsidR="0040462D" w:rsidRPr="00350248" w:rsidRDefault="0040462D" w:rsidP="0040462D">
            <w:pPr>
              <w:jc w:val="center"/>
              <w:rPr>
                <w:rFonts w:ascii="Calibri" w:hAnsi="Calibri" w:cs="Arial"/>
                <w:b/>
                <w:bCs/>
                <w:sz w:val="18"/>
                <w:szCs w:val="18"/>
              </w:rPr>
            </w:pPr>
            <w:r w:rsidRPr="0040462D">
              <w:rPr>
                <w:rFonts w:ascii="Calibri" w:hAnsi="Calibri" w:cs="Arial"/>
                <w:b/>
                <w:bCs/>
                <w:sz w:val="18"/>
                <w:szCs w:val="18"/>
              </w:rPr>
              <w:t>13</w:t>
            </w:r>
          </w:p>
        </w:tc>
      </w:tr>
    </w:tbl>
    <w:p w:rsidR="0052424F" w:rsidRPr="00350248" w:rsidRDefault="0052424F" w:rsidP="00AF309F">
      <w:pPr>
        <w:pStyle w:val="ListParagraph"/>
        <w:ind w:left="1620"/>
        <w:contextualSpacing/>
        <w:rPr>
          <w:rFonts w:ascii="Calibri" w:hAnsi="Calibri"/>
          <w:b/>
          <w:sz w:val="20"/>
        </w:rPr>
      </w:pPr>
    </w:p>
    <w:p w:rsidR="00FA6A37" w:rsidRPr="00A30A6A" w:rsidRDefault="00FA6A37" w:rsidP="00FA6A37">
      <w:pPr>
        <w:pStyle w:val="ListParagraph"/>
        <w:ind w:left="2160"/>
        <w:jc w:val="both"/>
        <w:rPr>
          <w:rFonts w:ascii="Calibri" w:hAnsi="Calibri"/>
        </w:rPr>
      </w:pPr>
      <w:r w:rsidRPr="00A30A6A">
        <w:rPr>
          <w:rFonts w:ascii="Calibri" w:hAnsi="Calibri"/>
        </w:rPr>
        <w:t xml:space="preserve">The </w:t>
      </w:r>
      <w:r>
        <w:rPr>
          <w:rFonts w:ascii="Calibri" w:hAnsi="Calibri"/>
        </w:rPr>
        <w:t xml:space="preserve">3 </w:t>
      </w:r>
      <w:r w:rsidRPr="00A30A6A">
        <w:rPr>
          <w:rFonts w:ascii="Calibri" w:hAnsi="Calibri"/>
        </w:rPr>
        <w:t>PIEs explained the following:</w:t>
      </w:r>
    </w:p>
    <w:p w:rsidR="00FA6A37" w:rsidRDefault="00FA6A37" w:rsidP="00E41CF7">
      <w:pPr>
        <w:ind w:left="1980"/>
        <w:jc w:val="both"/>
        <w:rPr>
          <w:rFonts w:ascii="Calibri" w:hAnsi="Calibri"/>
        </w:rPr>
      </w:pPr>
    </w:p>
    <w:p w:rsidR="0052424F" w:rsidRDefault="00FA6A37" w:rsidP="008C36E4">
      <w:pPr>
        <w:numPr>
          <w:ilvl w:val="0"/>
          <w:numId w:val="13"/>
        </w:numPr>
        <w:contextualSpacing/>
        <w:jc w:val="both"/>
        <w:rPr>
          <w:rFonts w:ascii="Calibri" w:hAnsi="Calibri"/>
        </w:rPr>
      </w:pPr>
      <w:r>
        <w:rPr>
          <w:rFonts w:ascii="Calibri" w:hAnsi="Calibri"/>
        </w:rPr>
        <w:t>A</w:t>
      </w:r>
      <w:r w:rsidRPr="00FA6A37">
        <w:rPr>
          <w:rFonts w:ascii="Calibri" w:hAnsi="Calibri"/>
        </w:rPr>
        <w:t xml:space="preserve">ll corporate governance matters </w:t>
      </w:r>
      <w:r>
        <w:rPr>
          <w:rFonts w:ascii="Calibri" w:hAnsi="Calibri"/>
        </w:rPr>
        <w:t>were</w:t>
      </w:r>
      <w:r w:rsidRPr="00FA6A37">
        <w:rPr>
          <w:rFonts w:ascii="Calibri" w:hAnsi="Calibri"/>
        </w:rPr>
        <w:t xml:space="preserve"> taken up at board</w:t>
      </w:r>
      <w:r w:rsidR="00542C83">
        <w:rPr>
          <w:rFonts w:ascii="Calibri" w:hAnsi="Calibri"/>
        </w:rPr>
        <w:t xml:space="preserve"> level.</w:t>
      </w:r>
    </w:p>
    <w:p w:rsidR="00542C83" w:rsidRDefault="00542C83" w:rsidP="008C36E4">
      <w:pPr>
        <w:numPr>
          <w:ilvl w:val="0"/>
          <w:numId w:val="13"/>
        </w:numPr>
        <w:contextualSpacing/>
        <w:jc w:val="both"/>
        <w:rPr>
          <w:rFonts w:ascii="Calibri" w:hAnsi="Calibri"/>
        </w:rPr>
      </w:pPr>
      <w:r>
        <w:rPr>
          <w:rFonts w:ascii="Calibri" w:hAnsi="Calibri"/>
        </w:rPr>
        <w:t>The Board was of the opinion that g</w:t>
      </w:r>
      <w:r w:rsidRPr="00542C83">
        <w:rPr>
          <w:rFonts w:ascii="Calibri" w:hAnsi="Calibri"/>
        </w:rPr>
        <w:t xml:space="preserve">iven the small size of the </w:t>
      </w:r>
      <w:r>
        <w:rPr>
          <w:rFonts w:ascii="Calibri" w:hAnsi="Calibri"/>
        </w:rPr>
        <w:t>c</w:t>
      </w:r>
      <w:r w:rsidRPr="00542C83">
        <w:rPr>
          <w:rFonts w:ascii="Calibri" w:hAnsi="Calibri"/>
        </w:rPr>
        <w:t xml:space="preserve">ompany and the </w:t>
      </w:r>
      <w:r>
        <w:rPr>
          <w:rFonts w:ascii="Calibri" w:hAnsi="Calibri"/>
        </w:rPr>
        <w:t>B</w:t>
      </w:r>
      <w:r w:rsidRPr="00542C83">
        <w:rPr>
          <w:rFonts w:ascii="Calibri" w:hAnsi="Calibri"/>
        </w:rPr>
        <w:t xml:space="preserve">oard, most </w:t>
      </w:r>
      <w:r>
        <w:rPr>
          <w:rFonts w:ascii="Calibri" w:hAnsi="Calibri"/>
        </w:rPr>
        <w:t>c</w:t>
      </w:r>
      <w:r w:rsidRPr="00542C83">
        <w:rPr>
          <w:rFonts w:ascii="Calibri" w:hAnsi="Calibri"/>
        </w:rPr>
        <w:t xml:space="preserve">orporate </w:t>
      </w:r>
      <w:r>
        <w:rPr>
          <w:rFonts w:ascii="Calibri" w:hAnsi="Calibri"/>
        </w:rPr>
        <w:t>g</w:t>
      </w:r>
      <w:r w:rsidRPr="00542C83">
        <w:rPr>
          <w:rFonts w:ascii="Calibri" w:hAnsi="Calibri"/>
        </w:rPr>
        <w:t xml:space="preserve">overnance and other functions </w:t>
      </w:r>
      <w:r>
        <w:rPr>
          <w:rFonts w:ascii="Calibri" w:hAnsi="Calibri"/>
        </w:rPr>
        <w:t>had been</w:t>
      </w:r>
      <w:r w:rsidRPr="00542C83">
        <w:rPr>
          <w:rFonts w:ascii="Calibri" w:hAnsi="Calibri"/>
        </w:rPr>
        <w:t xml:space="preserve"> discharged by the Board of Directors as a unit and th</w:t>
      </w:r>
      <w:r w:rsidR="00366668">
        <w:rPr>
          <w:rFonts w:ascii="Calibri" w:hAnsi="Calibri"/>
        </w:rPr>
        <w:t>at th</w:t>
      </w:r>
      <w:r w:rsidRPr="00542C83">
        <w:rPr>
          <w:rFonts w:ascii="Calibri" w:hAnsi="Calibri"/>
        </w:rPr>
        <w:t xml:space="preserve">e composition of the </w:t>
      </w:r>
      <w:r>
        <w:rPr>
          <w:rFonts w:ascii="Calibri" w:hAnsi="Calibri"/>
        </w:rPr>
        <w:t>B</w:t>
      </w:r>
      <w:r w:rsidRPr="00542C83">
        <w:rPr>
          <w:rFonts w:ascii="Calibri" w:hAnsi="Calibri"/>
        </w:rPr>
        <w:t>oard include</w:t>
      </w:r>
      <w:r>
        <w:rPr>
          <w:rFonts w:ascii="Calibri" w:hAnsi="Calibri"/>
        </w:rPr>
        <w:t>d</w:t>
      </w:r>
      <w:r w:rsidRPr="00542C83">
        <w:rPr>
          <w:rFonts w:ascii="Calibri" w:hAnsi="Calibri"/>
        </w:rPr>
        <w:t xml:space="preserve"> members with appropriate experiences.</w:t>
      </w:r>
    </w:p>
    <w:p w:rsidR="00BA25B5" w:rsidRDefault="00503825" w:rsidP="008C36E4">
      <w:pPr>
        <w:numPr>
          <w:ilvl w:val="0"/>
          <w:numId w:val="13"/>
        </w:numPr>
        <w:contextualSpacing/>
        <w:jc w:val="both"/>
        <w:rPr>
          <w:rFonts w:ascii="Calibri" w:hAnsi="Calibri"/>
        </w:rPr>
        <w:sectPr w:rsidR="00BA25B5" w:rsidSect="00BA25B5">
          <w:footerReference w:type="default" r:id="rId32"/>
          <w:footerReference w:type="first" r:id="rId33"/>
          <w:pgSz w:w="12240" w:h="15840"/>
          <w:pgMar w:top="1440" w:right="1080" w:bottom="1440" w:left="1080" w:header="720" w:footer="720" w:gutter="0"/>
          <w:cols w:space="708"/>
          <w:titlePg/>
          <w:docGrid w:linePitch="360"/>
        </w:sectPr>
      </w:pPr>
      <w:r>
        <w:rPr>
          <w:rFonts w:ascii="Calibri" w:hAnsi="Calibri"/>
        </w:rPr>
        <w:t>Th</w:t>
      </w:r>
      <w:r w:rsidRPr="00FA6A37">
        <w:rPr>
          <w:rFonts w:ascii="Calibri" w:hAnsi="Calibri"/>
        </w:rPr>
        <w:t>e</w:t>
      </w:r>
      <w:r>
        <w:rPr>
          <w:rFonts w:ascii="Calibri" w:hAnsi="Calibri"/>
        </w:rPr>
        <w:t xml:space="preserve"> c</w:t>
      </w:r>
      <w:r w:rsidR="00FA6A37" w:rsidRPr="00FA6A37">
        <w:rPr>
          <w:rFonts w:ascii="Calibri" w:hAnsi="Calibri"/>
        </w:rPr>
        <w:t xml:space="preserve">orporate </w:t>
      </w:r>
      <w:r>
        <w:rPr>
          <w:rFonts w:ascii="Calibri" w:hAnsi="Calibri"/>
        </w:rPr>
        <w:t>g</w:t>
      </w:r>
      <w:r w:rsidR="00FA6A37" w:rsidRPr="00FA6A37">
        <w:rPr>
          <w:rFonts w:ascii="Calibri" w:hAnsi="Calibri"/>
        </w:rPr>
        <w:t xml:space="preserve">overnance </w:t>
      </w:r>
      <w:r>
        <w:rPr>
          <w:rFonts w:ascii="Calibri" w:hAnsi="Calibri"/>
        </w:rPr>
        <w:t xml:space="preserve">matters had been dealt with by the Corporate Governance’s committee set up at subsidiary level whilst the audit </w:t>
      </w:r>
      <w:r w:rsidR="00542C83">
        <w:rPr>
          <w:rFonts w:ascii="Calibri" w:hAnsi="Calibri"/>
        </w:rPr>
        <w:t>function</w:t>
      </w:r>
      <w:r>
        <w:rPr>
          <w:rFonts w:ascii="Calibri" w:hAnsi="Calibri"/>
        </w:rPr>
        <w:t xml:space="preserve"> had been taken up at </w:t>
      </w:r>
      <w:r w:rsidR="00542C83">
        <w:rPr>
          <w:rFonts w:ascii="Calibri" w:hAnsi="Calibri"/>
        </w:rPr>
        <w:t>B</w:t>
      </w:r>
      <w:r>
        <w:rPr>
          <w:rFonts w:ascii="Calibri" w:hAnsi="Calibri"/>
        </w:rPr>
        <w:t>oard level.</w:t>
      </w:r>
    </w:p>
    <w:p w:rsidR="00B1407E" w:rsidRPr="00B1407E" w:rsidRDefault="00B1407E" w:rsidP="009246D9">
      <w:pPr>
        <w:pStyle w:val="ListParagraph"/>
        <w:numPr>
          <w:ilvl w:val="0"/>
          <w:numId w:val="2"/>
        </w:numPr>
        <w:tabs>
          <w:tab w:val="left" w:pos="1980"/>
        </w:tabs>
        <w:ind w:hanging="90"/>
        <w:contextualSpacing/>
        <w:rPr>
          <w:rFonts w:ascii="Calibri" w:hAnsi="Calibri"/>
        </w:rPr>
      </w:pPr>
      <w:r w:rsidRPr="00B1407E">
        <w:rPr>
          <w:rFonts w:ascii="Calibri" w:hAnsi="Calibri"/>
        </w:rPr>
        <w:lastRenderedPageBreak/>
        <w:t>Detailed directors’ remuneration</w:t>
      </w:r>
    </w:p>
    <w:p w:rsidR="0052424F" w:rsidRDefault="0052424F" w:rsidP="00E12A5D">
      <w:pPr>
        <w:pStyle w:val="ListParagraph"/>
        <w:tabs>
          <w:tab w:val="left" w:pos="2160"/>
        </w:tabs>
        <w:ind w:left="2520"/>
        <w:contextualSpacing/>
        <w:jc w:val="both"/>
        <w:rPr>
          <w:rFonts w:ascii="Calibri" w:hAnsi="Calibri"/>
        </w:rPr>
      </w:pPr>
    </w:p>
    <w:p w:rsidR="00BD761B" w:rsidRDefault="00BD761B" w:rsidP="00BD761B">
      <w:pPr>
        <w:ind w:left="1980"/>
        <w:jc w:val="both"/>
        <w:rPr>
          <w:rFonts w:ascii="Calibri" w:hAnsi="Calibri"/>
        </w:rPr>
      </w:pPr>
      <w:r w:rsidRPr="00A30A6A">
        <w:rPr>
          <w:rFonts w:ascii="Calibri" w:hAnsi="Calibri"/>
        </w:rPr>
        <w:t xml:space="preserve">Disclosures on directors’ remuneration provide a control mechanism that seeks to ensure that there is alignment of directors’ interests with that of shareholders. The table below indicates </w:t>
      </w:r>
      <w:r w:rsidR="003A584C">
        <w:rPr>
          <w:rFonts w:ascii="Calibri" w:hAnsi="Calibri"/>
        </w:rPr>
        <w:t>the level of compliance in respect of</w:t>
      </w:r>
      <w:r w:rsidR="00366668">
        <w:rPr>
          <w:rFonts w:ascii="Calibri" w:hAnsi="Calibri"/>
        </w:rPr>
        <w:t xml:space="preserve"> </w:t>
      </w:r>
      <w:r w:rsidRPr="00A30A6A">
        <w:rPr>
          <w:rFonts w:ascii="Calibri" w:hAnsi="Calibri"/>
        </w:rPr>
        <w:t xml:space="preserve">individual remuneration of directors. </w:t>
      </w:r>
    </w:p>
    <w:p w:rsidR="00BD761B" w:rsidRDefault="00BD761B" w:rsidP="00BD761B">
      <w:pPr>
        <w:ind w:left="2070"/>
        <w:jc w:val="both"/>
        <w:rPr>
          <w:rFonts w:ascii="Calibri" w:hAnsi="Calibri"/>
        </w:rPr>
      </w:pPr>
    </w:p>
    <w:tbl>
      <w:tblPr>
        <w:tblW w:w="6148" w:type="dxa"/>
        <w:tblInd w:w="2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1682"/>
        <w:gridCol w:w="1620"/>
        <w:gridCol w:w="1468"/>
      </w:tblGrid>
      <w:tr w:rsidR="00BD761B" w:rsidRPr="00BD761B" w:rsidTr="00516293">
        <w:trPr>
          <w:trHeight w:val="270"/>
        </w:trPr>
        <w:tc>
          <w:tcPr>
            <w:tcW w:w="1378" w:type="dxa"/>
            <w:vMerge w:val="restart"/>
            <w:shd w:val="clear" w:color="auto" w:fill="EAF1DD" w:themeFill="accent3" w:themeFillTint="33"/>
            <w:noWrap/>
            <w:vAlign w:val="center"/>
          </w:tcPr>
          <w:p w:rsidR="00BD761B" w:rsidRPr="00BD761B" w:rsidRDefault="00BD761B" w:rsidP="00BD761B">
            <w:pPr>
              <w:jc w:val="center"/>
              <w:rPr>
                <w:rFonts w:ascii="Calibri" w:hAnsi="Calibri" w:cs="Arial"/>
                <w:b/>
                <w:bCs/>
                <w:sz w:val="16"/>
                <w:szCs w:val="16"/>
              </w:rPr>
            </w:pPr>
            <w:r w:rsidRPr="00BD761B">
              <w:rPr>
                <w:rFonts w:ascii="Calibri" w:hAnsi="Calibri" w:cs="Arial"/>
                <w:b/>
                <w:bCs/>
                <w:sz w:val="16"/>
                <w:szCs w:val="16"/>
              </w:rPr>
              <w:t>PIEs</w:t>
            </w:r>
          </w:p>
        </w:tc>
        <w:tc>
          <w:tcPr>
            <w:tcW w:w="4770" w:type="dxa"/>
            <w:gridSpan w:val="3"/>
            <w:shd w:val="clear" w:color="auto" w:fill="EAF1DD" w:themeFill="accent3" w:themeFillTint="33"/>
            <w:vAlign w:val="center"/>
          </w:tcPr>
          <w:p w:rsidR="00BD761B" w:rsidRPr="00BD761B" w:rsidRDefault="00BD761B" w:rsidP="00BD761B">
            <w:pPr>
              <w:jc w:val="center"/>
              <w:rPr>
                <w:rFonts w:ascii="Calibri" w:hAnsi="Calibri" w:cs="Arial"/>
                <w:b/>
                <w:bCs/>
                <w:sz w:val="16"/>
                <w:szCs w:val="16"/>
              </w:rPr>
            </w:pPr>
            <w:r w:rsidRPr="00BD761B">
              <w:rPr>
                <w:rFonts w:ascii="Calibri" w:hAnsi="Calibri" w:cs="Arial"/>
                <w:b/>
                <w:bCs/>
                <w:sz w:val="16"/>
                <w:szCs w:val="16"/>
              </w:rPr>
              <w:t>Section 2.8.2</w:t>
            </w:r>
          </w:p>
        </w:tc>
      </w:tr>
      <w:tr w:rsidR="00BD761B" w:rsidRPr="00BD761B" w:rsidTr="00516293">
        <w:trPr>
          <w:trHeight w:val="1259"/>
        </w:trPr>
        <w:tc>
          <w:tcPr>
            <w:tcW w:w="1378" w:type="dxa"/>
            <w:vMerge/>
            <w:shd w:val="clear" w:color="auto" w:fill="EAF1DD" w:themeFill="accent3" w:themeFillTint="33"/>
            <w:vAlign w:val="center"/>
          </w:tcPr>
          <w:p w:rsidR="00BD761B" w:rsidRPr="00BD761B" w:rsidRDefault="00BD761B" w:rsidP="00FA14BC">
            <w:pPr>
              <w:jc w:val="center"/>
              <w:rPr>
                <w:rFonts w:ascii="Calibri" w:hAnsi="Calibri" w:cs="Arial"/>
                <w:b/>
                <w:bCs/>
                <w:sz w:val="16"/>
                <w:szCs w:val="16"/>
              </w:rPr>
            </w:pPr>
          </w:p>
        </w:tc>
        <w:tc>
          <w:tcPr>
            <w:tcW w:w="1682" w:type="dxa"/>
            <w:shd w:val="clear" w:color="auto" w:fill="EAF1DD" w:themeFill="accent3" w:themeFillTint="33"/>
            <w:vAlign w:val="center"/>
          </w:tcPr>
          <w:p w:rsidR="00BD761B" w:rsidRPr="00BD761B" w:rsidRDefault="001E328E" w:rsidP="001E328E">
            <w:pPr>
              <w:jc w:val="center"/>
              <w:rPr>
                <w:rFonts w:ascii="Calibri" w:hAnsi="Calibri" w:cs="Arial"/>
                <w:b/>
                <w:bCs/>
                <w:sz w:val="16"/>
                <w:szCs w:val="16"/>
              </w:rPr>
            </w:pPr>
            <w:r>
              <w:rPr>
                <w:rFonts w:ascii="Calibri" w:hAnsi="Calibri" w:cs="Arial"/>
                <w:b/>
                <w:bCs/>
                <w:sz w:val="16"/>
                <w:szCs w:val="16"/>
              </w:rPr>
              <w:t>Met</w:t>
            </w:r>
            <w:r w:rsidR="00BD761B" w:rsidRPr="00BD761B">
              <w:rPr>
                <w:rFonts w:ascii="Calibri" w:hAnsi="Calibri" w:cs="Arial"/>
                <w:b/>
                <w:bCs/>
                <w:sz w:val="16"/>
                <w:szCs w:val="16"/>
              </w:rPr>
              <w:t xml:space="preserve"> the requirement </w:t>
            </w:r>
            <w:r>
              <w:rPr>
                <w:rFonts w:ascii="Calibri" w:hAnsi="Calibri" w:cs="Arial"/>
                <w:b/>
                <w:bCs/>
                <w:sz w:val="16"/>
                <w:szCs w:val="16"/>
              </w:rPr>
              <w:t xml:space="preserve">to </w:t>
            </w:r>
            <w:r w:rsidRPr="00BD761B">
              <w:rPr>
                <w:rFonts w:ascii="Calibri" w:hAnsi="Calibri" w:cs="Arial"/>
                <w:b/>
                <w:bCs/>
                <w:sz w:val="16"/>
                <w:szCs w:val="16"/>
              </w:rPr>
              <w:t>disclos</w:t>
            </w:r>
            <w:r>
              <w:rPr>
                <w:rFonts w:ascii="Calibri" w:hAnsi="Calibri" w:cs="Arial"/>
                <w:b/>
                <w:bCs/>
                <w:sz w:val="16"/>
                <w:szCs w:val="16"/>
              </w:rPr>
              <w:t xml:space="preserve">e individual </w:t>
            </w:r>
            <w:r w:rsidR="00BD761B" w:rsidRPr="00BD761B">
              <w:rPr>
                <w:rFonts w:ascii="Calibri" w:hAnsi="Calibri" w:cs="Arial"/>
                <w:b/>
                <w:bCs/>
                <w:sz w:val="16"/>
                <w:szCs w:val="16"/>
              </w:rPr>
              <w:t xml:space="preserve">remuneration </w:t>
            </w:r>
            <w:r>
              <w:rPr>
                <w:rFonts w:ascii="Calibri" w:hAnsi="Calibri" w:cs="Arial"/>
                <w:b/>
                <w:bCs/>
                <w:sz w:val="16"/>
                <w:szCs w:val="16"/>
              </w:rPr>
              <w:t>of directors</w:t>
            </w:r>
          </w:p>
        </w:tc>
        <w:tc>
          <w:tcPr>
            <w:tcW w:w="1620" w:type="dxa"/>
            <w:shd w:val="clear" w:color="auto" w:fill="EAF1DD" w:themeFill="accent3" w:themeFillTint="33"/>
            <w:vAlign w:val="center"/>
          </w:tcPr>
          <w:p w:rsidR="00BD761B" w:rsidRPr="00BD761B" w:rsidRDefault="001E328E" w:rsidP="00FA14BC">
            <w:pPr>
              <w:jc w:val="center"/>
              <w:rPr>
                <w:rFonts w:ascii="Calibri" w:hAnsi="Calibri" w:cs="Arial"/>
                <w:b/>
                <w:bCs/>
                <w:sz w:val="16"/>
                <w:szCs w:val="16"/>
              </w:rPr>
            </w:pPr>
            <w:r w:rsidRPr="001E328E">
              <w:rPr>
                <w:rFonts w:ascii="Calibri" w:hAnsi="Calibri" w:cs="Arial"/>
                <w:b/>
                <w:bCs/>
                <w:sz w:val="16"/>
                <w:szCs w:val="16"/>
              </w:rPr>
              <w:t xml:space="preserve">Explanations provided for not </w:t>
            </w:r>
            <w:r w:rsidR="00325478">
              <w:rPr>
                <w:rFonts w:ascii="Calibri" w:hAnsi="Calibri" w:cs="Arial"/>
                <w:b/>
                <w:bCs/>
                <w:sz w:val="16"/>
                <w:szCs w:val="16"/>
              </w:rPr>
              <w:t>meeting the requirement of the C</w:t>
            </w:r>
            <w:bookmarkStart w:id="7" w:name="_GoBack"/>
            <w:bookmarkEnd w:id="7"/>
            <w:r w:rsidRPr="001E328E">
              <w:rPr>
                <w:rFonts w:ascii="Calibri" w:hAnsi="Calibri" w:cs="Arial"/>
                <w:b/>
                <w:bCs/>
                <w:sz w:val="16"/>
                <w:szCs w:val="16"/>
              </w:rPr>
              <w:t>ode</w:t>
            </w:r>
          </w:p>
        </w:tc>
        <w:tc>
          <w:tcPr>
            <w:tcW w:w="1468" w:type="dxa"/>
            <w:shd w:val="clear" w:color="auto" w:fill="EAF1DD" w:themeFill="accent3" w:themeFillTint="33"/>
            <w:vAlign w:val="center"/>
          </w:tcPr>
          <w:p w:rsidR="00BD761B" w:rsidRPr="00BD761B" w:rsidRDefault="00BD761B" w:rsidP="00FA14BC">
            <w:pPr>
              <w:jc w:val="center"/>
              <w:rPr>
                <w:rFonts w:ascii="Calibri" w:hAnsi="Calibri" w:cs="Arial"/>
                <w:b/>
                <w:bCs/>
                <w:sz w:val="16"/>
                <w:szCs w:val="16"/>
              </w:rPr>
            </w:pPr>
            <w:r w:rsidRPr="00BD761B">
              <w:rPr>
                <w:rFonts w:ascii="Calibri" w:hAnsi="Calibri" w:cs="Arial"/>
                <w:b/>
                <w:bCs/>
                <w:sz w:val="16"/>
                <w:szCs w:val="16"/>
              </w:rPr>
              <w:t xml:space="preserve">Total </w:t>
            </w:r>
          </w:p>
        </w:tc>
      </w:tr>
      <w:tr w:rsidR="00BD761B" w:rsidRPr="00BD761B" w:rsidTr="00EA360B">
        <w:trPr>
          <w:trHeight w:val="422"/>
        </w:trPr>
        <w:tc>
          <w:tcPr>
            <w:tcW w:w="1378" w:type="dxa"/>
            <w:noWrap/>
            <w:vAlign w:val="center"/>
          </w:tcPr>
          <w:p w:rsidR="00BD761B" w:rsidRPr="00BD761B" w:rsidRDefault="00BD761B" w:rsidP="00BD761B">
            <w:pPr>
              <w:jc w:val="both"/>
              <w:rPr>
                <w:rFonts w:ascii="Calibri" w:hAnsi="Calibri" w:cs="Arial"/>
                <w:sz w:val="18"/>
                <w:szCs w:val="18"/>
              </w:rPr>
            </w:pPr>
            <w:r w:rsidRPr="00BD761B">
              <w:rPr>
                <w:rFonts w:ascii="Calibri" w:hAnsi="Calibri" w:cs="Arial"/>
                <w:sz w:val="18"/>
                <w:szCs w:val="18"/>
              </w:rPr>
              <w:t>Listed on SEM</w:t>
            </w:r>
          </w:p>
        </w:tc>
        <w:tc>
          <w:tcPr>
            <w:tcW w:w="1682" w:type="dxa"/>
            <w:noWrap/>
            <w:vAlign w:val="center"/>
          </w:tcPr>
          <w:p w:rsidR="00BD761B" w:rsidRPr="00BD761B" w:rsidRDefault="00F16B16" w:rsidP="00BD761B">
            <w:pPr>
              <w:jc w:val="center"/>
              <w:rPr>
                <w:rFonts w:ascii="Calibri" w:hAnsi="Calibri" w:cs="Arial"/>
                <w:sz w:val="18"/>
                <w:szCs w:val="18"/>
              </w:rPr>
            </w:pPr>
            <w:r>
              <w:rPr>
                <w:rFonts w:ascii="Calibri" w:hAnsi="Calibri" w:cs="Arial"/>
                <w:sz w:val="18"/>
                <w:szCs w:val="18"/>
              </w:rPr>
              <w:t>6</w:t>
            </w:r>
          </w:p>
        </w:tc>
        <w:tc>
          <w:tcPr>
            <w:tcW w:w="1620" w:type="dxa"/>
            <w:noWrap/>
            <w:vAlign w:val="center"/>
          </w:tcPr>
          <w:p w:rsidR="00BD761B" w:rsidRPr="00BD761B" w:rsidRDefault="00FA14BC" w:rsidP="00BD761B">
            <w:pPr>
              <w:jc w:val="center"/>
              <w:rPr>
                <w:rFonts w:ascii="Calibri" w:hAnsi="Calibri" w:cs="Arial"/>
                <w:sz w:val="18"/>
                <w:szCs w:val="18"/>
              </w:rPr>
            </w:pPr>
            <w:r>
              <w:rPr>
                <w:rFonts w:ascii="Calibri" w:hAnsi="Calibri" w:cs="Arial"/>
                <w:sz w:val="18"/>
                <w:szCs w:val="18"/>
              </w:rPr>
              <w:t>2</w:t>
            </w:r>
          </w:p>
        </w:tc>
        <w:tc>
          <w:tcPr>
            <w:tcW w:w="1468" w:type="dxa"/>
            <w:noWrap/>
            <w:vAlign w:val="center"/>
          </w:tcPr>
          <w:p w:rsidR="00BD761B" w:rsidRPr="00BD761B" w:rsidRDefault="00F16B16" w:rsidP="00BD761B">
            <w:pPr>
              <w:jc w:val="center"/>
              <w:rPr>
                <w:rFonts w:ascii="Calibri" w:hAnsi="Calibri" w:cs="Arial"/>
                <w:b/>
                <w:bCs/>
                <w:sz w:val="18"/>
                <w:szCs w:val="18"/>
              </w:rPr>
            </w:pPr>
            <w:r>
              <w:rPr>
                <w:rFonts w:ascii="Calibri" w:hAnsi="Calibri" w:cs="Arial"/>
                <w:b/>
                <w:bCs/>
                <w:sz w:val="18"/>
                <w:szCs w:val="18"/>
              </w:rPr>
              <w:t>8</w:t>
            </w:r>
          </w:p>
        </w:tc>
      </w:tr>
      <w:tr w:rsidR="00FA14BC" w:rsidRPr="00BD761B" w:rsidTr="00EA360B">
        <w:trPr>
          <w:trHeight w:val="495"/>
        </w:trPr>
        <w:tc>
          <w:tcPr>
            <w:tcW w:w="1378" w:type="dxa"/>
            <w:noWrap/>
            <w:vAlign w:val="center"/>
          </w:tcPr>
          <w:p w:rsidR="00FA14BC" w:rsidRPr="00BD761B" w:rsidRDefault="00FA14BC" w:rsidP="0034474B">
            <w:pPr>
              <w:jc w:val="both"/>
              <w:rPr>
                <w:rFonts w:ascii="Calibri" w:hAnsi="Calibri" w:cs="Arial"/>
                <w:sz w:val="18"/>
                <w:szCs w:val="18"/>
              </w:rPr>
            </w:pPr>
            <w:r w:rsidRPr="00FA14BC">
              <w:rPr>
                <w:rFonts w:ascii="Calibri" w:hAnsi="Calibri" w:cs="Arial"/>
                <w:sz w:val="18"/>
                <w:szCs w:val="18"/>
              </w:rPr>
              <w:t xml:space="preserve">Financial institutions </w:t>
            </w:r>
            <w:r w:rsidRPr="00BD761B">
              <w:rPr>
                <w:rFonts w:ascii="Calibri" w:hAnsi="Calibri" w:cs="Arial"/>
                <w:sz w:val="18"/>
                <w:szCs w:val="18"/>
              </w:rPr>
              <w:t>Regulated by BOM</w:t>
            </w:r>
          </w:p>
        </w:tc>
        <w:tc>
          <w:tcPr>
            <w:tcW w:w="1682" w:type="dxa"/>
            <w:noWrap/>
            <w:vAlign w:val="center"/>
          </w:tcPr>
          <w:p w:rsidR="00FA14BC" w:rsidRPr="00BD761B" w:rsidRDefault="00F16B16" w:rsidP="0034474B">
            <w:pPr>
              <w:jc w:val="center"/>
              <w:rPr>
                <w:rFonts w:ascii="Calibri" w:hAnsi="Calibri" w:cs="Arial"/>
                <w:sz w:val="18"/>
                <w:szCs w:val="18"/>
              </w:rPr>
            </w:pPr>
            <w:r>
              <w:rPr>
                <w:rFonts w:ascii="Calibri" w:hAnsi="Calibri" w:cs="Arial"/>
                <w:sz w:val="18"/>
                <w:szCs w:val="18"/>
              </w:rPr>
              <w:t>2</w:t>
            </w:r>
          </w:p>
        </w:tc>
        <w:tc>
          <w:tcPr>
            <w:tcW w:w="1620" w:type="dxa"/>
            <w:noWrap/>
            <w:vAlign w:val="center"/>
          </w:tcPr>
          <w:p w:rsidR="00FA14BC" w:rsidRPr="00BD761B" w:rsidRDefault="00FA14BC" w:rsidP="0034474B">
            <w:pPr>
              <w:jc w:val="center"/>
              <w:rPr>
                <w:rFonts w:ascii="Calibri" w:hAnsi="Calibri" w:cs="Arial"/>
                <w:sz w:val="18"/>
                <w:szCs w:val="18"/>
              </w:rPr>
            </w:pPr>
            <w:r w:rsidRPr="00BD761B">
              <w:rPr>
                <w:rFonts w:ascii="Calibri" w:hAnsi="Calibri" w:cs="Arial"/>
                <w:sz w:val="18"/>
                <w:szCs w:val="18"/>
              </w:rPr>
              <w:t>-</w:t>
            </w:r>
          </w:p>
        </w:tc>
        <w:tc>
          <w:tcPr>
            <w:tcW w:w="1468" w:type="dxa"/>
            <w:noWrap/>
            <w:vAlign w:val="center"/>
          </w:tcPr>
          <w:p w:rsidR="00FA14BC" w:rsidRPr="00BD761B" w:rsidRDefault="00F16B16" w:rsidP="0034474B">
            <w:pPr>
              <w:jc w:val="center"/>
              <w:rPr>
                <w:rFonts w:ascii="Calibri" w:hAnsi="Calibri" w:cs="Arial"/>
                <w:b/>
                <w:bCs/>
                <w:sz w:val="18"/>
                <w:szCs w:val="18"/>
              </w:rPr>
            </w:pPr>
            <w:r>
              <w:rPr>
                <w:rFonts w:ascii="Calibri" w:hAnsi="Calibri" w:cs="Arial"/>
                <w:b/>
                <w:bCs/>
                <w:sz w:val="18"/>
                <w:szCs w:val="18"/>
              </w:rPr>
              <w:t>2</w:t>
            </w:r>
          </w:p>
        </w:tc>
      </w:tr>
      <w:tr w:rsidR="00BD761B" w:rsidRPr="00BD761B" w:rsidTr="00EA360B">
        <w:trPr>
          <w:trHeight w:val="495"/>
        </w:trPr>
        <w:tc>
          <w:tcPr>
            <w:tcW w:w="1378" w:type="dxa"/>
            <w:noWrap/>
            <w:vAlign w:val="center"/>
          </w:tcPr>
          <w:p w:rsidR="00BD761B" w:rsidRPr="00BD761B" w:rsidRDefault="00FA14BC" w:rsidP="00BD761B">
            <w:pPr>
              <w:jc w:val="both"/>
              <w:rPr>
                <w:rFonts w:ascii="Calibri" w:hAnsi="Calibri" w:cs="Arial"/>
                <w:sz w:val="18"/>
                <w:szCs w:val="18"/>
              </w:rPr>
            </w:pPr>
            <w:r>
              <w:rPr>
                <w:rFonts w:ascii="Calibri" w:hAnsi="Calibri" w:cs="Arial"/>
                <w:sz w:val="18"/>
                <w:szCs w:val="18"/>
              </w:rPr>
              <w:t>Financial institutions r</w:t>
            </w:r>
            <w:r w:rsidR="00BD761B" w:rsidRPr="00BD761B">
              <w:rPr>
                <w:rFonts w:ascii="Calibri" w:hAnsi="Calibri" w:cs="Arial"/>
                <w:sz w:val="18"/>
                <w:szCs w:val="18"/>
              </w:rPr>
              <w:t>egulated by FSC</w:t>
            </w:r>
          </w:p>
        </w:tc>
        <w:tc>
          <w:tcPr>
            <w:tcW w:w="1682" w:type="dxa"/>
            <w:noWrap/>
            <w:vAlign w:val="center"/>
          </w:tcPr>
          <w:p w:rsidR="00BD761B" w:rsidRPr="00BD761B" w:rsidRDefault="00BD761B" w:rsidP="00BD761B">
            <w:pPr>
              <w:jc w:val="center"/>
              <w:rPr>
                <w:rFonts w:ascii="Calibri" w:hAnsi="Calibri" w:cs="Arial"/>
                <w:sz w:val="18"/>
                <w:szCs w:val="18"/>
              </w:rPr>
            </w:pPr>
            <w:r w:rsidRPr="00BD761B">
              <w:rPr>
                <w:rFonts w:ascii="Calibri" w:hAnsi="Calibri" w:cs="Arial"/>
                <w:sz w:val="18"/>
                <w:szCs w:val="18"/>
              </w:rPr>
              <w:t>1</w:t>
            </w:r>
          </w:p>
        </w:tc>
        <w:tc>
          <w:tcPr>
            <w:tcW w:w="1620" w:type="dxa"/>
            <w:noWrap/>
            <w:vAlign w:val="center"/>
          </w:tcPr>
          <w:p w:rsidR="00BD761B" w:rsidRPr="00BD761B" w:rsidRDefault="00BD761B" w:rsidP="00BD761B">
            <w:pPr>
              <w:jc w:val="center"/>
              <w:rPr>
                <w:rFonts w:ascii="Calibri" w:hAnsi="Calibri" w:cs="Arial"/>
                <w:sz w:val="18"/>
                <w:szCs w:val="18"/>
              </w:rPr>
            </w:pPr>
            <w:r w:rsidRPr="00BD761B">
              <w:rPr>
                <w:rFonts w:ascii="Calibri" w:hAnsi="Calibri" w:cs="Arial"/>
                <w:sz w:val="18"/>
                <w:szCs w:val="18"/>
              </w:rPr>
              <w:t>-</w:t>
            </w:r>
          </w:p>
        </w:tc>
        <w:tc>
          <w:tcPr>
            <w:tcW w:w="1468" w:type="dxa"/>
            <w:noWrap/>
            <w:vAlign w:val="center"/>
          </w:tcPr>
          <w:p w:rsidR="00BD761B" w:rsidRPr="00BD761B" w:rsidRDefault="00BD761B" w:rsidP="00BD761B">
            <w:pPr>
              <w:jc w:val="center"/>
              <w:rPr>
                <w:rFonts w:ascii="Calibri" w:hAnsi="Calibri" w:cs="Arial"/>
                <w:b/>
                <w:bCs/>
                <w:sz w:val="18"/>
                <w:szCs w:val="18"/>
              </w:rPr>
            </w:pPr>
            <w:r w:rsidRPr="00BD761B">
              <w:rPr>
                <w:rFonts w:ascii="Calibri" w:hAnsi="Calibri" w:cs="Arial"/>
                <w:b/>
                <w:bCs/>
                <w:sz w:val="18"/>
                <w:szCs w:val="18"/>
              </w:rPr>
              <w:t>1</w:t>
            </w:r>
          </w:p>
        </w:tc>
      </w:tr>
      <w:tr w:rsidR="00BD761B" w:rsidRPr="00BD761B" w:rsidTr="00EA360B">
        <w:trPr>
          <w:trHeight w:val="422"/>
        </w:trPr>
        <w:tc>
          <w:tcPr>
            <w:tcW w:w="1378" w:type="dxa"/>
            <w:noWrap/>
            <w:vAlign w:val="center"/>
          </w:tcPr>
          <w:p w:rsidR="00BD761B" w:rsidRPr="00BD761B" w:rsidRDefault="00BD761B" w:rsidP="00BD761B">
            <w:pPr>
              <w:jc w:val="both"/>
              <w:rPr>
                <w:rFonts w:ascii="Calibri" w:hAnsi="Calibri" w:cs="Arial"/>
                <w:sz w:val="18"/>
                <w:szCs w:val="18"/>
              </w:rPr>
            </w:pPr>
            <w:r w:rsidRPr="00BD761B">
              <w:rPr>
                <w:rFonts w:ascii="Calibri" w:hAnsi="Calibri" w:cs="Arial"/>
                <w:sz w:val="18"/>
                <w:szCs w:val="18"/>
              </w:rPr>
              <w:t>Category 4 PIEs as per the FRA</w:t>
            </w:r>
          </w:p>
        </w:tc>
        <w:tc>
          <w:tcPr>
            <w:tcW w:w="1682" w:type="dxa"/>
            <w:noWrap/>
            <w:vAlign w:val="center"/>
          </w:tcPr>
          <w:p w:rsidR="00BD761B" w:rsidRPr="00BD761B" w:rsidRDefault="00F16B16" w:rsidP="00BD761B">
            <w:pPr>
              <w:jc w:val="center"/>
              <w:rPr>
                <w:rFonts w:ascii="Calibri" w:hAnsi="Calibri" w:cs="Arial"/>
                <w:sz w:val="18"/>
                <w:szCs w:val="18"/>
              </w:rPr>
            </w:pPr>
            <w:r>
              <w:rPr>
                <w:rFonts w:ascii="Calibri" w:hAnsi="Calibri" w:cs="Arial"/>
                <w:sz w:val="18"/>
                <w:szCs w:val="18"/>
              </w:rPr>
              <w:t>2</w:t>
            </w:r>
          </w:p>
        </w:tc>
        <w:tc>
          <w:tcPr>
            <w:tcW w:w="1620" w:type="dxa"/>
            <w:noWrap/>
            <w:vAlign w:val="center"/>
          </w:tcPr>
          <w:p w:rsidR="00BD761B" w:rsidRPr="00BD761B" w:rsidRDefault="00FA14BC" w:rsidP="00BD761B">
            <w:pPr>
              <w:jc w:val="center"/>
              <w:rPr>
                <w:rFonts w:ascii="Calibri" w:hAnsi="Calibri" w:cs="Arial"/>
                <w:sz w:val="18"/>
                <w:szCs w:val="18"/>
              </w:rPr>
            </w:pPr>
            <w:r>
              <w:rPr>
                <w:rFonts w:ascii="Calibri" w:hAnsi="Calibri" w:cs="Arial"/>
                <w:sz w:val="18"/>
                <w:szCs w:val="18"/>
              </w:rPr>
              <w:t>-</w:t>
            </w:r>
          </w:p>
        </w:tc>
        <w:tc>
          <w:tcPr>
            <w:tcW w:w="1468" w:type="dxa"/>
            <w:noWrap/>
            <w:vAlign w:val="center"/>
          </w:tcPr>
          <w:p w:rsidR="00BD761B" w:rsidRPr="00BD761B" w:rsidRDefault="00F16B16" w:rsidP="00BD761B">
            <w:pPr>
              <w:jc w:val="center"/>
              <w:rPr>
                <w:rFonts w:ascii="Calibri" w:hAnsi="Calibri" w:cs="Arial"/>
                <w:b/>
                <w:bCs/>
                <w:sz w:val="18"/>
                <w:szCs w:val="18"/>
              </w:rPr>
            </w:pPr>
            <w:r>
              <w:rPr>
                <w:rFonts w:ascii="Calibri" w:hAnsi="Calibri" w:cs="Arial"/>
                <w:b/>
                <w:bCs/>
                <w:sz w:val="18"/>
                <w:szCs w:val="18"/>
              </w:rPr>
              <w:t>2</w:t>
            </w:r>
          </w:p>
        </w:tc>
      </w:tr>
      <w:tr w:rsidR="00BD761B" w:rsidRPr="00BD761B" w:rsidTr="00EA360B">
        <w:trPr>
          <w:trHeight w:val="270"/>
        </w:trPr>
        <w:tc>
          <w:tcPr>
            <w:tcW w:w="1378" w:type="dxa"/>
            <w:vAlign w:val="center"/>
          </w:tcPr>
          <w:p w:rsidR="00BD761B" w:rsidRPr="00BD761B" w:rsidRDefault="00BD761B" w:rsidP="00BD761B">
            <w:pPr>
              <w:jc w:val="both"/>
              <w:rPr>
                <w:rFonts w:ascii="Calibri" w:hAnsi="Calibri" w:cs="Arial"/>
                <w:b/>
                <w:bCs/>
                <w:sz w:val="18"/>
                <w:szCs w:val="18"/>
              </w:rPr>
            </w:pPr>
            <w:r w:rsidRPr="00BD761B">
              <w:rPr>
                <w:rFonts w:ascii="Calibri" w:hAnsi="Calibri" w:cs="Arial"/>
                <w:b/>
                <w:bCs/>
                <w:sz w:val="18"/>
                <w:szCs w:val="18"/>
              </w:rPr>
              <w:t xml:space="preserve">Total </w:t>
            </w:r>
          </w:p>
        </w:tc>
        <w:tc>
          <w:tcPr>
            <w:tcW w:w="1682" w:type="dxa"/>
            <w:noWrap/>
            <w:vAlign w:val="center"/>
          </w:tcPr>
          <w:p w:rsidR="00BD761B" w:rsidRPr="00BD761B" w:rsidRDefault="00BD761B" w:rsidP="00F16B16">
            <w:pPr>
              <w:jc w:val="center"/>
              <w:rPr>
                <w:rFonts w:ascii="Calibri" w:hAnsi="Calibri" w:cs="Arial"/>
                <w:b/>
                <w:bCs/>
                <w:sz w:val="18"/>
                <w:szCs w:val="18"/>
              </w:rPr>
            </w:pPr>
            <w:r w:rsidRPr="00BD761B">
              <w:rPr>
                <w:rFonts w:ascii="Calibri" w:hAnsi="Calibri" w:cs="Arial"/>
                <w:b/>
                <w:bCs/>
                <w:sz w:val="18"/>
                <w:szCs w:val="18"/>
              </w:rPr>
              <w:t>1</w:t>
            </w:r>
            <w:r w:rsidR="00F16B16">
              <w:rPr>
                <w:rFonts w:ascii="Calibri" w:hAnsi="Calibri" w:cs="Arial"/>
                <w:b/>
                <w:bCs/>
                <w:sz w:val="18"/>
                <w:szCs w:val="18"/>
              </w:rPr>
              <w:t>1</w:t>
            </w:r>
          </w:p>
        </w:tc>
        <w:tc>
          <w:tcPr>
            <w:tcW w:w="1620" w:type="dxa"/>
            <w:noWrap/>
            <w:vAlign w:val="center"/>
          </w:tcPr>
          <w:p w:rsidR="00BD761B" w:rsidRPr="00BD761B" w:rsidRDefault="00FA14BC" w:rsidP="00BD761B">
            <w:pPr>
              <w:jc w:val="center"/>
              <w:rPr>
                <w:rFonts w:ascii="Calibri" w:hAnsi="Calibri" w:cs="Arial"/>
                <w:b/>
                <w:bCs/>
                <w:sz w:val="18"/>
                <w:szCs w:val="18"/>
              </w:rPr>
            </w:pPr>
            <w:r>
              <w:rPr>
                <w:rFonts w:ascii="Calibri" w:hAnsi="Calibri" w:cs="Arial"/>
                <w:b/>
                <w:bCs/>
                <w:sz w:val="18"/>
                <w:szCs w:val="18"/>
              </w:rPr>
              <w:t>2</w:t>
            </w:r>
          </w:p>
        </w:tc>
        <w:tc>
          <w:tcPr>
            <w:tcW w:w="1468" w:type="dxa"/>
            <w:noWrap/>
            <w:vAlign w:val="center"/>
          </w:tcPr>
          <w:p w:rsidR="00BD761B" w:rsidRPr="00BD761B" w:rsidRDefault="00F16B16" w:rsidP="00BD761B">
            <w:pPr>
              <w:jc w:val="center"/>
              <w:rPr>
                <w:rFonts w:ascii="Calibri" w:hAnsi="Calibri" w:cs="Arial"/>
                <w:b/>
                <w:bCs/>
                <w:sz w:val="18"/>
                <w:szCs w:val="18"/>
              </w:rPr>
            </w:pPr>
            <w:r>
              <w:rPr>
                <w:rFonts w:ascii="Calibri" w:hAnsi="Calibri" w:cs="Arial"/>
                <w:b/>
                <w:bCs/>
                <w:sz w:val="18"/>
                <w:szCs w:val="18"/>
              </w:rPr>
              <w:t>13</w:t>
            </w:r>
          </w:p>
        </w:tc>
      </w:tr>
    </w:tbl>
    <w:p w:rsidR="00FA14BC" w:rsidRPr="00CE675C" w:rsidRDefault="00FA14BC" w:rsidP="00996CF1">
      <w:pPr>
        <w:jc w:val="both"/>
        <w:rPr>
          <w:rFonts w:ascii="Calibri" w:hAnsi="Calibri"/>
        </w:rPr>
      </w:pPr>
    </w:p>
    <w:p w:rsidR="00FA14BC" w:rsidRPr="00CE675C" w:rsidRDefault="00FA14BC" w:rsidP="009811A4">
      <w:pPr>
        <w:tabs>
          <w:tab w:val="left" w:pos="1980"/>
        </w:tabs>
        <w:ind w:left="1980"/>
        <w:jc w:val="both"/>
        <w:rPr>
          <w:rFonts w:ascii="Calibri" w:hAnsi="Calibri"/>
        </w:rPr>
      </w:pPr>
      <w:r w:rsidRPr="00CE675C">
        <w:rPr>
          <w:rFonts w:ascii="Calibri" w:hAnsi="Calibri"/>
        </w:rPr>
        <w:t xml:space="preserve">From the above, it is noted that the majority of PIEs either disclose individual remuneration of directors or explain the reason for not disclosing information on individual remuneration of directors. </w:t>
      </w:r>
    </w:p>
    <w:p w:rsidR="00FA14BC" w:rsidRPr="003A584C" w:rsidRDefault="00FA14BC" w:rsidP="00FA14BC">
      <w:pPr>
        <w:ind w:left="2160"/>
        <w:jc w:val="both"/>
        <w:rPr>
          <w:rFonts w:ascii="Calibri" w:hAnsi="Calibri"/>
          <w:sz w:val="18"/>
        </w:rPr>
      </w:pPr>
    </w:p>
    <w:p w:rsidR="00FA14BC" w:rsidRPr="00CE675C" w:rsidRDefault="003A584C" w:rsidP="009811A4">
      <w:pPr>
        <w:ind w:left="1980"/>
        <w:jc w:val="both"/>
        <w:rPr>
          <w:rFonts w:ascii="Calibri" w:hAnsi="Calibri"/>
        </w:rPr>
      </w:pPr>
      <w:r>
        <w:rPr>
          <w:rFonts w:ascii="Calibri" w:hAnsi="Calibri"/>
        </w:rPr>
        <w:t>2 PIEs provided</w:t>
      </w:r>
      <w:r w:rsidR="00FA14BC" w:rsidRPr="00CE675C">
        <w:rPr>
          <w:rFonts w:ascii="Calibri" w:hAnsi="Calibri"/>
        </w:rPr>
        <w:t xml:space="preserve"> explanations for not disclosing detailed remuneration of directors on an individual basis</w:t>
      </w:r>
      <w:r>
        <w:rPr>
          <w:rFonts w:ascii="Calibri" w:hAnsi="Calibri"/>
        </w:rPr>
        <w:t xml:space="preserve">. These PIEs explained that the </w:t>
      </w:r>
      <w:r w:rsidR="000C2B11">
        <w:rPr>
          <w:rFonts w:ascii="Calibri" w:hAnsi="Calibri"/>
        </w:rPr>
        <w:t>d</w:t>
      </w:r>
      <w:r w:rsidR="00FA14BC" w:rsidRPr="00CE675C">
        <w:rPr>
          <w:rFonts w:ascii="Calibri" w:hAnsi="Calibri"/>
        </w:rPr>
        <w:t xml:space="preserve">irectors' fees and remuneration </w:t>
      </w:r>
      <w:r>
        <w:rPr>
          <w:rFonts w:ascii="Calibri" w:hAnsi="Calibri"/>
        </w:rPr>
        <w:t>were</w:t>
      </w:r>
      <w:r w:rsidR="00FA14BC" w:rsidRPr="00CE675C">
        <w:rPr>
          <w:rFonts w:ascii="Calibri" w:hAnsi="Calibri"/>
        </w:rPr>
        <w:t xml:space="preserve"> sensitive information in the competitive market.</w:t>
      </w:r>
    </w:p>
    <w:p w:rsidR="00B1407E" w:rsidRDefault="00B1407E" w:rsidP="00E12A5D">
      <w:pPr>
        <w:pStyle w:val="ListParagraph"/>
        <w:tabs>
          <w:tab w:val="left" w:pos="2160"/>
        </w:tabs>
        <w:ind w:left="2520"/>
        <w:contextualSpacing/>
        <w:jc w:val="both"/>
        <w:rPr>
          <w:rFonts w:ascii="Calibri" w:hAnsi="Calibri"/>
          <w:sz w:val="18"/>
        </w:rPr>
      </w:pPr>
    </w:p>
    <w:p w:rsidR="00383E66" w:rsidRPr="00383E66" w:rsidRDefault="00383E66" w:rsidP="00383E66">
      <w:pPr>
        <w:pStyle w:val="ListParagraph"/>
        <w:numPr>
          <w:ilvl w:val="0"/>
          <w:numId w:val="2"/>
        </w:numPr>
        <w:tabs>
          <w:tab w:val="left" w:pos="1980"/>
        </w:tabs>
        <w:ind w:hanging="90"/>
        <w:contextualSpacing/>
        <w:rPr>
          <w:rFonts w:ascii="Calibri" w:hAnsi="Calibri"/>
        </w:rPr>
      </w:pPr>
      <w:r w:rsidRPr="00383E66">
        <w:rPr>
          <w:rFonts w:ascii="Calibri" w:hAnsi="Calibri"/>
        </w:rPr>
        <w:t>Risk management</w:t>
      </w:r>
    </w:p>
    <w:p w:rsidR="00383E66" w:rsidRPr="00A30A6A" w:rsidRDefault="00383E66" w:rsidP="00383E66">
      <w:pPr>
        <w:pStyle w:val="ListParagraph"/>
        <w:tabs>
          <w:tab w:val="left" w:pos="1980"/>
        </w:tabs>
        <w:ind w:left="1620"/>
        <w:contextualSpacing/>
        <w:rPr>
          <w:rFonts w:ascii="Calibri" w:hAnsi="Calibri"/>
          <w:b/>
        </w:rPr>
      </w:pPr>
    </w:p>
    <w:p w:rsidR="00383E66" w:rsidRPr="00A30A6A" w:rsidRDefault="00383E66" w:rsidP="00383E66">
      <w:pPr>
        <w:ind w:left="1980"/>
        <w:jc w:val="both"/>
        <w:rPr>
          <w:rFonts w:ascii="Calibri" w:hAnsi="Calibri"/>
        </w:rPr>
      </w:pPr>
      <w:r w:rsidRPr="00A30A6A">
        <w:rPr>
          <w:rFonts w:ascii="Calibri" w:hAnsi="Calibri"/>
        </w:rPr>
        <w:t xml:space="preserve">Risk management reduces the probability that the attainment of an organisation’s objectives are jeopardised by unforeseen events. It ensures that management is capable of identifying circumstances which represent an opportunity or can be turned to competitive advantage. The operation of controls and internal audit form part of the process of risk management  </w:t>
      </w:r>
    </w:p>
    <w:p w:rsidR="00383E66" w:rsidRPr="00A30A6A" w:rsidRDefault="00383E66" w:rsidP="00383E66">
      <w:pPr>
        <w:ind w:left="1800"/>
        <w:jc w:val="both"/>
        <w:rPr>
          <w:rFonts w:ascii="Calibri" w:hAnsi="Calibri"/>
        </w:rPr>
      </w:pPr>
    </w:p>
    <w:p w:rsidR="00383E66" w:rsidRPr="00A30A6A" w:rsidRDefault="00383E66" w:rsidP="00383E66">
      <w:pPr>
        <w:ind w:left="1980"/>
        <w:jc w:val="both"/>
        <w:rPr>
          <w:rFonts w:ascii="Calibri" w:hAnsi="Calibri"/>
        </w:rPr>
      </w:pPr>
      <w:r w:rsidRPr="00A30A6A">
        <w:rPr>
          <w:rFonts w:ascii="Calibri" w:hAnsi="Calibri"/>
        </w:rPr>
        <w:t>The table below shows details of the PIEs comp</w:t>
      </w:r>
      <w:r w:rsidR="003C430D">
        <w:rPr>
          <w:rFonts w:ascii="Calibri" w:hAnsi="Calibri"/>
        </w:rPr>
        <w:t>lying with this section of the C</w:t>
      </w:r>
      <w:r w:rsidRPr="00A30A6A">
        <w:rPr>
          <w:rFonts w:ascii="Calibri" w:hAnsi="Calibri"/>
        </w:rPr>
        <w:t>ode of corporate governance.</w:t>
      </w:r>
    </w:p>
    <w:p w:rsidR="00383E66" w:rsidRPr="00A30A6A" w:rsidRDefault="00383E66" w:rsidP="00383E66">
      <w:pPr>
        <w:ind w:left="2160"/>
        <w:jc w:val="both"/>
        <w:rPr>
          <w:rFonts w:ascii="Calibri" w:hAnsi="Calibri"/>
        </w:rPr>
      </w:pPr>
    </w:p>
    <w:tbl>
      <w:tblPr>
        <w:tblW w:w="5495" w:type="dxa"/>
        <w:tblInd w:w="2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1440"/>
        <w:gridCol w:w="1890"/>
        <w:gridCol w:w="720"/>
      </w:tblGrid>
      <w:tr w:rsidR="00383E66" w:rsidRPr="00A30A6A" w:rsidTr="001A5C07">
        <w:trPr>
          <w:trHeight w:val="270"/>
        </w:trPr>
        <w:tc>
          <w:tcPr>
            <w:tcW w:w="1445" w:type="dxa"/>
            <w:vMerge w:val="restart"/>
            <w:shd w:val="clear" w:color="auto" w:fill="EAF1DD" w:themeFill="accent3" w:themeFillTint="33"/>
            <w:noWrap/>
            <w:vAlign w:val="center"/>
          </w:tcPr>
          <w:p w:rsidR="00383E66" w:rsidRPr="00A30A6A" w:rsidRDefault="00383E66" w:rsidP="00383E66">
            <w:pPr>
              <w:jc w:val="center"/>
              <w:rPr>
                <w:rFonts w:ascii="Calibri" w:hAnsi="Calibri" w:cs="Arial"/>
                <w:b/>
                <w:bCs/>
                <w:sz w:val="16"/>
                <w:szCs w:val="16"/>
              </w:rPr>
            </w:pPr>
            <w:r w:rsidRPr="00A30A6A">
              <w:rPr>
                <w:rFonts w:ascii="Calibri" w:hAnsi="Calibri" w:cs="Arial"/>
                <w:b/>
                <w:bCs/>
                <w:sz w:val="16"/>
                <w:szCs w:val="16"/>
              </w:rPr>
              <w:lastRenderedPageBreak/>
              <w:t>PIEs</w:t>
            </w:r>
          </w:p>
        </w:tc>
        <w:tc>
          <w:tcPr>
            <w:tcW w:w="4050" w:type="dxa"/>
            <w:gridSpan w:val="3"/>
            <w:shd w:val="clear" w:color="auto" w:fill="EAF1DD" w:themeFill="accent3" w:themeFillTint="33"/>
            <w:vAlign w:val="center"/>
          </w:tcPr>
          <w:p w:rsidR="00383E66" w:rsidRPr="00A30A6A" w:rsidRDefault="00383E66" w:rsidP="00383E66">
            <w:pPr>
              <w:jc w:val="center"/>
              <w:rPr>
                <w:rFonts w:ascii="Calibri" w:hAnsi="Calibri" w:cs="Arial"/>
                <w:b/>
                <w:bCs/>
                <w:sz w:val="16"/>
                <w:szCs w:val="16"/>
              </w:rPr>
            </w:pPr>
            <w:r w:rsidRPr="00A30A6A">
              <w:rPr>
                <w:rFonts w:ascii="Calibri" w:hAnsi="Calibri" w:cs="Arial"/>
                <w:b/>
                <w:bCs/>
                <w:sz w:val="16"/>
                <w:szCs w:val="16"/>
              </w:rPr>
              <w:t>Sections 5.1.7 / 8.4</w:t>
            </w:r>
          </w:p>
        </w:tc>
      </w:tr>
      <w:tr w:rsidR="002F7686" w:rsidRPr="00A30A6A" w:rsidTr="001A5C07">
        <w:trPr>
          <w:trHeight w:val="1529"/>
        </w:trPr>
        <w:tc>
          <w:tcPr>
            <w:tcW w:w="1445" w:type="dxa"/>
            <w:vMerge/>
            <w:shd w:val="clear" w:color="auto" w:fill="EAF1DD" w:themeFill="accent3" w:themeFillTint="33"/>
            <w:vAlign w:val="center"/>
          </w:tcPr>
          <w:p w:rsidR="002F7686" w:rsidRPr="00A30A6A" w:rsidRDefault="002F7686" w:rsidP="00383E66">
            <w:pPr>
              <w:rPr>
                <w:rFonts w:ascii="Calibri" w:hAnsi="Calibri" w:cs="Arial"/>
                <w:b/>
                <w:bCs/>
                <w:sz w:val="16"/>
                <w:szCs w:val="16"/>
              </w:rPr>
            </w:pPr>
          </w:p>
        </w:tc>
        <w:tc>
          <w:tcPr>
            <w:tcW w:w="1440" w:type="dxa"/>
            <w:shd w:val="clear" w:color="auto" w:fill="EAF1DD" w:themeFill="accent3" w:themeFillTint="33"/>
            <w:vAlign w:val="center"/>
          </w:tcPr>
          <w:p w:rsidR="002F7686" w:rsidRPr="00A30A6A" w:rsidRDefault="001E328E" w:rsidP="001E1C8F">
            <w:pPr>
              <w:jc w:val="center"/>
              <w:rPr>
                <w:rFonts w:ascii="Calibri" w:hAnsi="Calibri" w:cs="Arial"/>
                <w:b/>
                <w:bCs/>
                <w:sz w:val="16"/>
                <w:szCs w:val="16"/>
              </w:rPr>
            </w:pPr>
            <w:r>
              <w:rPr>
                <w:rFonts w:ascii="Calibri" w:hAnsi="Calibri" w:cs="Arial"/>
                <w:b/>
                <w:bCs/>
                <w:sz w:val="16"/>
                <w:szCs w:val="16"/>
              </w:rPr>
              <w:t>Met</w:t>
            </w:r>
            <w:r w:rsidR="002F7686" w:rsidRPr="00A30A6A">
              <w:rPr>
                <w:rFonts w:ascii="Calibri" w:hAnsi="Calibri" w:cs="Arial"/>
                <w:b/>
                <w:bCs/>
                <w:sz w:val="16"/>
                <w:szCs w:val="16"/>
              </w:rPr>
              <w:t xml:space="preserve"> the requirement</w:t>
            </w:r>
            <w:r>
              <w:rPr>
                <w:rFonts w:ascii="Calibri" w:hAnsi="Calibri" w:cs="Arial"/>
                <w:b/>
                <w:bCs/>
                <w:sz w:val="16"/>
                <w:szCs w:val="16"/>
              </w:rPr>
              <w:t xml:space="preserve"> </w:t>
            </w:r>
            <w:r w:rsidR="001E1C8F">
              <w:rPr>
                <w:rFonts w:ascii="Calibri" w:hAnsi="Calibri" w:cs="Arial"/>
                <w:b/>
                <w:bCs/>
                <w:sz w:val="16"/>
                <w:szCs w:val="16"/>
              </w:rPr>
              <w:t xml:space="preserve">that companies should disclose </w:t>
            </w:r>
            <w:r w:rsidR="002F7686" w:rsidRPr="00A30A6A">
              <w:rPr>
                <w:rFonts w:ascii="Calibri" w:hAnsi="Calibri" w:cs="Arial"/>
                <w:b/>
                <w:bCs/>
                <w:sz w:val="16"/>
                <w:szCs w:val="16"/>
              </w:rPr>
              <w:t xml:space="preserve">consideration and management </w:t>
            </w:r>
            <w:r>
              <w:rPr>
                <w:rFonts w:ascii="Calibri" w:hAnsi="Calibri" w:cs="Arial"/>
                <w:b/>
                <w:bCs/>
                <w:sz w:val="16"/>
                <w:szCs w:val="16"/>
              </w:rPr>
              <w:t xml:space="preserve">of key risks </w:t>
            </w:r>
          </w:p>
        </w:tc>
        <w:tc>
          <w:tcPr>
            <w:tcW w:w="1890" w:type="dxa"/>
            <w:shd w:val="clear" w:color="auto" w:fill="EAF1DD" w:themeFill="accent3" w:themeFillTint="33"/>
            <w:vAlign w:val="center"/>
          </w:tcPr>
          <w:p w:rsidR="002F7686" w:rsidRPr="00A30A6A" w:rsidRDefault="002F7686" w:rsidP="001E328E">
            <w:pPr>
              <w:jc w:val="center"/>
              <w:rPr>
                <w:rFonts w:ascii="Calibri" w:hAnsi="Calibri" w:cs="Arial"/>
                <w:b/>
                <w:bCs/>
                <w:sz w:val="16"/>
                <w:szCs w:val="16"/>
              </w:rPr>
            </w:pPr>
            <w:r w:rsidRPr="00A30A6A">
              <w:rPr>
                <w:rFonts w:ascii="Calibri" w:hAnsi="Calibri" w:cs="Arial"/>
                <w:b/>
                <w:bCs/>
                <w:sz w:val="16"/>
                <w:szCs w:val="16"/>
              </w:rPr>
              <w:t xml:space="preserve">Not </w:t>
            </w:r>
            <w:r w:rsidR="001E328E">
              <w:rPr>
                <w:rFonts w:ascii="Calibri" w:hAnsi="Calibri" w:cs="Arial"/>
                <w:b/>
                <w:bCs/>
                <w:sz w:val="16"/>
                <w:szCs w:val="16"/>
              </w:rPr>
              <w:t>met</w:t>
            </w:r>
            <w:r w:rsidRPr="00A30A6A">
              <w:rPr>
                <w:rFonts w:ascii="Calibri" w:hAnsi="Calibri" w:cs="Arial"/>
                <w:b/>
                <w:bCs/>
                <w:sz w:val="16"/>
                <w:szCs w:val="16"/>
              </w:rPr>
              <w:t xml:space="preserve"> the requirement </w:t>
            </w:r>
            <w:r w:rsidR="001E328E">
              <w:rPr>
                <w:rFonts w:ascii="Calibri" w:hAnsi="Calibri" w:cs="Arial"/>
                <w:b/>
                <w:bCs/>
                <w:sz w:val="16"/>
                <w:szCs w:val="16"/>
              </w:rPr>
              <w:t xml:space="preserve">on </w:t>
            </w:r>
            <w:r w:rsidR="001E328E" w:rsidRPr="001E328E">
              <w:rPr>
                <w:rFonts w:ascii="Calibri" w:hAnsi="Calibri" w:cs="Arial"/>
                <w:b/>
                <w:bCs/>
                <w:sz w:val="16"/>
                <w:szCs w:val="16"/>
              </w:rPr>
              <w:t>consideration and management of key risks</w:t>
            </w:r>
          </w:p>
        </w:tc>
        <w:tc>
          <w:tcPr>
            <w:tcW w:w="720" w:type="dxa"/>
            <w:shd w:val="clear" w:color="auto" w:fill="EAF1DD" w:themeFill="accent3" w:themeFillTint="33"/>
            <w:vAlign w:val="center"/>
          </w:tcPr>
          <w:p w:rsidR="002F7686" w:rsidRPr="00A30A6A" w:rsidRDefault="002F7686" w:rsidP="00383E66">
            <w:pPr>
              <w:jc w:val="center"/>
              <w:rPr>
                <w:rFonts w:ascii="Calibri" w:hAnsi="Calibri" w:cs="Arial"/>
                <w:b/>
                <w:bCs/>
                <w:sz w:val="16"/>
                <w:szCs w:val="16"/>
              </w:rPr>
            </w:pPr>
            <w:r w:rsidRPr="00A30A6A">
              <w:rPr>
                <w:rFonts w:ascii="Calibri" w:hAnsi="Calibri" w:cs="Arial"/>
                <w:b/>
                <w:bCs/>
                <w:sz w:val="16"/>
                <w:szCs w:val="16"/>
              </w:rPr>
              <w:t xml:space="preserve">Total </w:t>
            </w:r>
          </w:p>
        </w:tc>
      </w:tr>
      <w:tr w:rsidR="002F7686" w:rsidRPr="00A30A6A" w:rsidTr="002F7686">
        <w:trPr>
          <w:trHeight w:val="287"/>
        </w:trPr>
        <w:tc>
          <w:tcPr>
            <w:tcW w:w="1445" w:type="dxa"/>
            <w:noWrap/>
            <w:vAlign w:val="center"/>
          </w:tcPr>
          <w:p w:rsidR="002F7686" w:rsidRPr="00A30A6A" w:rsidRDefault="002F7686" w:rsidP="00383E66">
            <w:pPr>
              <w:jc w:val="both"/>
              <w:rPr>
                <w:rFonts w:ascii="Calibri" w:hAnsi="Calibri" w:cs="Arial"/>
                <w:sz w:val="16"/>
                <w:szCs w:val="16"/>
              </w:rPr>
            </w:pPr>
            <w:r w:rsidRPr="00A30A6A">
              <w:rPr>
                <w:rFonts w:ascii="Calibri" w:hAnsi="Calibri" w:cs="Arial"/>
                <w:sz w:val="16"/>
                <w:szCs w:val="16"/>
              </w:rPr>
              <w:t>Listed on SEM</w:t>
            </w:r>
          </w:p>
        </w:tc>
        <w:tc>
          <w:tcPr>
            <w:tcW w:w="1440" w:type="dxa"/>
            <w:noWrap/>
            <w:vAlign w:val="center"/>
          </w:tcPr>
          <w:p w:rsidR="002F7686" w:rsidRPr="00A30A6A" w:rsidRDefault="001A5C07" w:rsidP="001A5C07">
            <w:pPr>
              <w:jc w:val="center"/>
              <w:rPr>
                <w:rFonts w:ascii="Calibri" w:hAnsi="Calibri" w:cs="Arial"/>
                <w:sz w:val="16"/>
                <w:szCs w:val="16"/>
              </w:rPr>
            </w:pPr>
            <w:r>
              <w:rPr>
                <w:rFonts w:ascii="Calibri" w:hAnsi="Calibri" w:cs="Arial"/>
                <w:sz w:val="16"/>
                <w:szCs w:val="16"/>
              </w:rPr>
              <w:t>6</w:t>
            </w:r>
          </w:p>
        </w:tc>
        <w:tc>
          <w:tcPr>
            <w:tcW w:w="1890" w:type="dxa"/>
            <w:noWrap/>
            <w:vAlign w:val="center"/>
          </w:tcPr>
          <w:p w:rsidR="002F7686" w:rsidRPr="00A30A6A" w:rsidRDefault="002F7686" w:rsidP="001A5C07">
            <w:pPr>
              <w:jc w:val="center"/>
              <w:rPr>
                <w:rFonts w:ascii="Calibri" w:hAnsi="Calibri" w:cs="Arial"/>
                <w:sz w:val="16"/>
                <w:szCs w:val="16"/>
              </w:rPr>
            </w:pPr>
            <w:r w:rsidRPr="00A30A6A">
              <w:rPr>
                <w:rFonts w:ascii="Calibri" w:hAnsi="Calibri" w:cs="Arial"/>
                <w:sz w:val="16"/>
                <w:szCs w:val="16"/>
              </w:rPr>
              <w:t>1</w:t>
            </w:r>
          </w:p>
        </w:tc>
        <w:tc>
          <w:tcPr>
            <w:tcW w:w="720" w:type="dxa"/>
            <w:noWrap/>
            <w:vAlign w:val="center"/>
          </w:tcPr>
          <w:p w:rsidR="002F7686" w:rsidRPr="00A30A6A" w:rsidRDefault="001A5C07" w:rsidP="001A5C07">
            <w:pPr>
              <w:jc w:val="center"/>
              <w:rPr>
                <w:rFonts w:ascii="Calibri" w:hAnsi="Calibri" w:cs="Arial"/>
                <w:b/>
                <w:bCs/>
                <w:sz w:val="16"/>
                <w:szCs w:val="16"/>
              </w:rPr>
            </w:pPr>
            <w:r>
              <w:rPr>
                <w:rFonts w:ascii="Calibri" w:hAnsi="Calibri" w:cs="Arial"/>
                <w:b/>
                <w:bCs/>
                <w:sz w:val="16"/>
                <w:szCs w:val="16"/>
              </w:rPr>
              <w:t>7</w:t>
            </w:r>
          </w:p>
        </w:tc>
      </w:tr>
      <w:tr w:rsidR="001A5C07" w:rsidRPr="001A5C07" w:rsidTr="008806E7">
        <w:trPr>
          <w:trHeight w:val="332"/>
        </w:trPr>
        <w:tc>
          <w:tcPr>
            <w:tcW w:w="1445" w:type="dxa"/>
            <w:noWrap/>
          </w:tcPr>
          <w:p w:rsidR="001A5C07" w:rsidRPr="001A5C07" w:rsidRDefault="001A5C07" w:rsidP="001A5C07">
            <w:pPr>
              <w:jc w:val="both"/>
              <w:rPr>
                <w:rFonts w:ascii="Calibri" w:hAnsi="Calibri" w:cs="Arial"/>
                <w:sz w:val="16"/>
                <w:szCs w:val="16"/>
              </w:rPr>
            </w:pPr>
            <w:r w:rsidRPr="001A5C07">
              <w:rPr>
                <w:rFonts w:ascii="Calibri" w:hAnsi="Calibri" w:cs="Arial"/>
                <w:sz w:val="16"/>
                <w:szCs w:val="16"/>
              </w:rPr>
              <w:t>Financial institutions regulated by BOM</w:t>
            </w:r>
          </w:p>
        </w:tc>
        <w:tc>
          <w:tcPr>
            <w:tcW w:w="1440" w:type="dxa"/>
            <w:noWrap/>
            <w:vAlign w:val="center"/>
          </w:tcPr>
          <w:p w:rsidR="001A5C07" w:rsidRPr="00A30A6A" w:rsidRDefault="001A5C07" w:rsidP="001A5C07">
            <w:pPr>
              <w:jc w:val="center"/>
              <w:rPr>
                <w:rFonts w:ascii="Calibri" w:hAnsi="Calibri" w:cs="Arial"/>
                <w:sz w:val="16"/>
                <w:szCs w:val="16"/>
              </w:rPr>
            </w:pPr>
            <w:r w:rsidRPr="00A30A6A">
              <w:rPr>
                <w:rFonts w:ascii="Calibri" w:hAnsi="Calibri" w:cs="Arial"/>
                <w:sz w:val="16"/>
                <w:szCs w:val="16"/>
              </w:rPr>
              <w:t>1</w:t>
            </w:r>
          </w:p>
        </w:tc>
        <w:tc>
          <w:tcPr>
            <w:tcW w:w="1890" w:type="dxa"/>
            <w:noWrap/>
            <w:vAlign w:val="center"/>
          </w:tcPr>
          <w:p w:rsidR="001A5C07" w:rsidRPr="00A30A6A" w:rsidRDefault="001A5C07" w:rsidP="001A5C07">
            <w:pPr>
              <w:jc w:val="center"/>
              <w:rPr>
                <w:rFonts w:ascii="Calibri" w:hAnsi="Calibri" w:cs="Arial"/>
                <w:sz w:val="16"/>
                <w:szCs w:val="16"/>
              </w:rPr>
            </w:pPr>
            <w:r w:rsidRPr="00A30A6A">
              <w:rPr>
                <w:rFonts w:ascii="Calibri" w:hAnsi="Calibri" w:cs="Arial"/>
                <w:sz w:val="16"/>
                <w:szCs w:val="16"/>
              </w:rPr>
              <w:t>-</w:t>
            </w:r>
          </w:p>
        </w:tc>
        <w:tc>
          <w:tcPr>
            <w:tcW w:w="720" w:type="dxa"/>
            <w:noWrap/>
            <w:vAlign w:val="center"/>
          </w:tcPr>
          <w:p w:rsidR="001A5C07" w:rsidRPr="001A5C07" w:rsidRDefault="001A5C07" w:rsidP="001A5C07">
            <w:pPr>
              <w:jc w:val="center"/>
              <w:rPr>
                <w:rFonts w:ascii="Calibri" w:hAnsi="Calibri" w:cs="Arial"/>
                <w:sz w:val="16"/>
                <w:szCs w:val="16"/>
              </w:rPr>
            </w:pPr>
            <w:r w:rsidRPr="001A5C07">
              <w:rPr>
                <w:rFonts w:ascii="Calibri" w:hAnsi="Calibri" w:cs="Arial"/>
                <w:sz w:val="16"/>
                <w:szCs w:val="16"/>
              </w:rPr>
              <w:t>1</w:t>
            </w:r>
          </w:p>
        </w:tc>
      </w:tr>
      <w:tr w:rsidR="001A5C07" w:rsidRPr="001A5C07" w:rsidTr="008806E7">
        <w:trPr>
          <w:trHeight w:val="368"/>
        </w:trPr>
        <w:tc>
          <w:tcPr>
            <w:tcW w:w="1445" w:type="dxa"/>
            <w:noWrap/>
          </w:tcPr>
          <w:p w:rsidR="001A5C07" w:rsidRPr="001A5C07" w:rsidRDefault="001A5C07" w:rsidP="001A5C07">
            <w:pPr>
              <w:jc w:val="both"/>
              <w:rPr>
                <w:rFonts w:ascii="Calibri" w:hAnsi="Calibri" w:cs="Arial"/>
                <w:sz w:val="16"/>
                <w:szCs w:val="16"/>
              </w:rPr>
            </w:pPr>
            <w:r w:rsidRPr="001A5C07">
              <w:rPr>
                <w:rFonts w:ascii="Calibri" w:hAnsi="Calibri" w:cs="Arial"/>
                <w:sz w:val="16"/>
                <w:szCs w:val="16"/>
              </w:rPr>
              <w:t>Financial institutions regulated by FSC</w:t>
            </w:r>
          </w:p>
        </w:tc>
        <w:tc>
          <w:tcPr>
            <w:tcW w:w="1440" w:type="dxa"/>
            <w:noWrap/>
            <w:vAlign w:val="center"/>
          </w:tcPr>
          <w:p w:rsidR="001A5C07" w:rsidRPr="00A30A6A" w:rsidRDefault="001A5C07" w:rsidP="001A5C07">
            <w:pPr>
              <w:jc w:val="center"/>
              <w:rPr>
                <w:rFonts w:ascii="Calibri" w:hAnsi="Calibri" w:cs="Arial"/>
                <w:sz w:val="16"/>
                <w:szCs w:val="16"/>
              </w:rPr>
            </w:pPr>
            <w:r>
              <w:rPr>
                <w:rFonts w:ascii="Calibri" w:hAnsi="Calibri" w:cs="Arial"/>
                <w:sz w:val="16"/>
                <w:szCs w:val="16"/>
              </w:rPr>
              <w:t>2</w:t>
            </w:r>
          </w:p>
        </w:tc>
        <w:tc>
          <w:tcPr>
            <w:tcW w:w="1890" w:type="dxa"/>
            <w:noWrap/>
            <w:vAlign w:val="center"/>
          </w:tcPr>
          <w:p w:rsidR="001A5C07" w:rsidRPr="00A30A6A" w:rsidRDefault="001A5C07" w:rsidP="001A5C07">
            <w:pPr>
              <w:jc w:val="center"/>
              <w:rPr>
                <w:rFonts w:ascii="Calibri" w:hAnsi="Calibri" w:cs="Arial"/>
                <w:sz w:val="16"/>
                <w:szCs w:val="16"/>
              </w:rPr>
            </w:pPr>
            <w:r w:rsidRPr="00A30A6A">
              <w:rPr>
                <w:rFonts w:ascii="Calibri" w:hAnsi="Calibri" w:cs="Arial"/>
                <w:sz w:val="16"/>
                <w:szCs w:val="16"/>
              </w:rPr>
              <w:t>-</w:t>
            </w:r>
          </w:p>
        </w:tc>
        <w:tc>
          <w:tcPr>
            <w:tcW w:w="720" w:type="dxa"/>
            <w:noWrap/>
            <w:vAlign w:val="center"/>
          </w:tcPr>
          <w:p w:rsidR="001A5C07" w:rsidRPr="001A5C07" w:rsidRDefault="001A5C07" w:rsidP="001A5C07">
            <w:pPr>
              <w:jc w:val="center"/>
              <w:rPr>
                <w:rFonts w:ascii="Calibri" w:hAnsi="Calibri" w:cs="Arial"/>
                <w:sz w:val="16"/>
                <w:szCs w:val="16"/>
              </w:rPr>
            </w:pPr>
            <w:r>
              <w:rPr>
                <w:rFonts w:ascii="Calibri" w:hAnsi="Calibri" w:cs="Arial"/>
                <w:sz w:val="16"/>
                <w:szCs w:val="16"/>
              </w:rPr>
              <w:t>2</w:t>
            </w:r>
          </w:p>
        </w:tc>
      </w:tr>
      <w:tr w:rsidR="002F7686" w:rsidRPr="00A30A6A" w:rsidTr="002F7686">
        <w:trPr>
          <w:trHeight w:val="458"/>
        </w:trPr>
        <w:tc>
          <w:tcPr>
            <w:tcW w:w="1445" w:type="dxa"/>
            <w:noWrap/>
            <w:vAlign w:val="center"/>
          </w:tcPr>
          <w:p w:rsidR="002F7686" w:rsidRPr="00A30A6A" w:rsidRDefault="002F7686" w:rsidP="00383E66">
            <w:pPr>
              <w:jc w:val="both"/>
              <w:rPr>
                <w:rFonts w:ascii="Calibri" w:hAnsi="Calibri" w:cs="Arial"/>
                <w:sz w:val="16"/>
                <w:szCs w:val="16"/>
              </w:rPr>
            </w:pPr>
            <w:r w:rsidRPr="00A30A6A">
              <w:rPr>
                <w:rFonts w:ascii="Calibri" w:hAnsi="Calibri" w:cs="Arial"/>
                <w:sz w:val="16"/>
                <w:szCs w:val="16"/>
              </w:rPr>
              <w:t>Category 4 PIEs as per the FRA</w:t>
            </w:r>
          </w:p>
        </w:tc>
        <w:tc>
          <w:tcPr>
            <w:tcW w:w="1440" w:type="dxa"/>
            <w:noWrap/>
            <w:vAlign w:val="center"/>
          </w:tcPr>
          <w:p w:rsidR="002F7686" w:rsidRPr="00A30A6A" w:rsidRDefault="001A5C07" w:rsidP="001A5C07">
            <w:pPr>
              <w:jc w:val="center"/>
              <w:rPr>
                <w:rFonts w:ascii="Calibri" w:hAnsi="Calibri" w:cs="Arial"/>
                <w:sz w:val="16"/>
                <w:szCs w:val="16"/>
              </w:rPr>
            </w:pPr>
            <w:r>
              <w:rPr>
                <w:rFonts w:ascii="Calibri" w:hAnsi="Calibri" w:cs="Arial"/>
                <w:sz w:val="16"/>
                <w:szCs w:val="16"/>
              </w:rPr>
              <w:t>3</w:t>
            </w:r>
          </w:p>
        </w:tc>
        <w:tc>
          <w:tcPr>
            <w:tcW w:w="1890" w:type="dxa"/>
            <w:noWrap/>
            <w:vAlign w:val="center"/>
          </w:tcPr>
          <w:p w:rsidR="002F7686" w:rsidRPr="00A30A6A" w:rsidRDefault="002F7686" w:rsidP="001A5C07">
            <w:pPr>
              <w:jc w:val="center"/>
              <w:rPr>
                <w:rFonts w:ascii="Calibri" w:hAnsi="Calibri" w:cs="Arial"/>
                <w:sz w:val="16"/>
                <w:szCs w:val="16"/>
              </w:rPr>
            </w:pPr>
            <w:r>
              <w:rPr>
                <w:rFonts w:ascii="Calibri" w:hAnsi="Calibri" w:cs="Arial"/>
                <w:sz w:val="16"/>
                <w:szCs w:val="16"/>
              </w:rPr>
              <w:t>-</w:t>
            </w:r>
          </w:p>
        </w:tc>
        <w:tc>
          <w:tcPr>
            <w:tcW w:w="720" w:type="dxa"/>
            <w:noWrap/>
            <w:vAlign w:val="center"/>
          </w:tcPr>
          <w:p w:rsidR="002F7686" w:rsidRPr="00A30A6A" w:rsidRDefault="001A5C07" w:rsidP="001A5C07">
            <w:pPr>
              <w:jc w:val="center"/>
              <w:rPr>
                <w:rFonts w:ascii="Calibri" w:hAnsi="Calibri" w:cs="Arial"/>
                <w:b/>
                <w:bCs/>
                <w:sz w:val="16"/>
                <w:szCs w:val="16"/>
              </w:rPr>
            </w:pPr>
            <w:r>
              <w:rPr>
                <w:rFonts w:ascii="Calibri" w:hAnsi="Calibri" w:cs="Arial"/>
                <w:b/>
                <w:bCs/>
                <w:sz w:val="16"/>
                <w:szCs w:val="16"/>
              </w:rPr>
              <w:t>3</w:t>
            </w:r>
          </w:p>
        </w:tc>
      </w:tr>
      <w:tr w:rsidR="002F7686" w:rsidRPr="00A30A6A" w:rsidTr="002F7686">
        <w:trPr>
          <w:trHeight w:val="270"/>
        </w:trPr>
        <w:tc>
          <w:tcPr>
            <w:tcW w:w="1445" w:type="dxa"/>
            <w:vAlign w:val="center"/>
          </w:tcPr>
          <w:p w:rsidR="002F7686" w:rsidRPr="00A30A6A" w:rsidRDefault="002F7686" w:rsidP="00383E66">
            <w:pPr>
              <w:jc w:val="both"/>
              <w:rPr>
                <w:rFonts w:ascii="Calibri" w:hAnsi="Calibri" w:cs="Arial"/>
                <w:b/>
                <w:bCs/>
                <w:sz w:val="16"/>
                <w:szCs w:val="16"/>
              </w:rPr>
            </w:pPr>
            <w:r w:rsidRPr="00A30A6A">
              <w:rPr>
                <w:rFonts w:ascii="Calibri" w:hAnsi="Calibri" w:cs="Arial"/>
                <w:b/>
                <w:bCs/>
                <w:sz w:val="16"/>
                <w:szCs w:val="16"/>
              </w:rPr>
              <w:t xml:space="preserve">Total </w:t>
            </w:r>
          </w:p>
        </w:tc>
        <w:tc>
          <w:tcPr>
            <w:tcW w:w="1440" w:type="dxa"/>
            <w:noWrap/>
            <w:vAlign w:val="center"/>
          </w:tcPr>
          <w:p w:rsidR="002F7686" w:rsidRPr="00A30A6A" w:rsidRDefault="001A5C07" w:rsidP="00383E66">
            <w:pPr>
              <w:jc w:val="center"/>
              <w:rPr>
                <w:rFonts w:ascii="Calibri" w:hAnsi="Calibri" w:cs="Arial"/>
                <w:b/>
                <w:bCs/>
                <w:sz w:val="16"/>
                <w:szCs w:val="16"/>
              </w:rPr>
            </w:pPr>
            <w:r>
              <w:rPr>
                <w:rFonts w:ascii="Calibri" w:hAnsi="Calibri" w:cs="Arial"/>
                <w:b/>
                <w:bCs/>
                <w:sz w:val="16"/>
                <w:szCs w:val="16"/>
              </w:rPr>
              <w:t>12</w:t>
            </w:r>
          </w:p>
        </w:tc>
        <w:tc>
          <w:tcPr>
            <w:tcW w:w="1890" w:type="dxa"/>
            <w:noWrap/>
            <w:vAlign w:val="center"/>
          </w:tcPr>
          <w:p w:rsidR="002F7686" w:rsidRPr="00A30A6A" w:rsidRDefault="002F7686" w:rsidP="00383E66">
            <w:pPr>
              <w:jc w:val="center"/>
              <w:rPr>
                <w:rFonts w:ascii="Calibri" w:hAnsi="Calibri" w:cs="Arial"/>
                <w:b/>
                <w:bCs/>
                <w:sz w:val="16"/>
                <w:szCs w:val="16"/>
              </w:rPr>
            </w:pPr>
            <w:r>
              <w:rPr>
                <w:rFonts w:ascii="Calibri" w:hAnsi="Calibri" w:cs="Arial"/>
                <w:b/>
                <w:bCs/>
                <w:sz w:val="16"/>
                <w:szCs w:val="16"/>
              </w:rPr>
              <w:t>1</w:t>
            </w:r>
          </w:p>
        </w:tc>
        <w:tc>
          <w:tcPr>
            <w:tcW w:w="720" w:type="dxa"/>
            <w:noWrap/>
            <w:vAlign w:val="center"/>
          </w:tcPr>
          <w:p w:rsidR="002F7686" w:rsidRPr="00A30A6A" w:rsidRDefault="001A5C07" w:rsidP="00383E66">
            <w:pPr>
              <w:jc w:val="center"/>
              <w:rPr>
                <w:rFonts w:ascii="Calibri" w:hAnsi="Calibri" w:cs="Arial"/>
                <w:b/>
                <w:bCs/>
                <w:sz w:val="16"/>
                <w:szCs w:val="16"/>
              </w:rPr>
            </w:pPr>
            <w:r>
              <w:rPr>
                <w:rFonts w:ascii="Calibri" w:hAnsi="Calibri" w:cs="Arial"/>
                <w:b/>
                <w:bCs/>
                <w:sz w:val="16"/>
                <w:szCs w:val="16"/>
              </w:rPr>
              <w:t>13</w:t>
            </w:r>
          </w:p>
        </w:tc>
      </w:tr>
    </w:tbl>
    <w:p w:rsidR="00383E66" w:rsidRPr="00A30A6A" w:rsidRDefault="00383E66" w:rsidP="00383E66">
      <w:pPr>
        <w:jc w:val="both"/>
        <w:rPr>
          <w:rFonts w:ascii="Calibri" w:hAnsi="Calibri"/>
        </w:rPr>
      </w:pPr>
    </w:p>
    <w:p w:rsidR="00383E66" w:rsidRPr="00A30A6A" w:rsidRDefault="00383E66" w:rsidP="00383E66">
      <w:pPr>
        <w:ind w:left="2160"/>
        <w:jc w:val="both"/>
        <w:rPr>
          <w:rFonts w:ascii="Calibri" w:hAnsi="Calibri"/>
        </w:rPr>
      </w:pPr>
      <w:r w:rsidRPr="00A30A6A">
        <w:rPr>
          <w:rFonts w:ascii="Calibri" w:hAnsi="Calibri"/>
        </w:rPr>
        <w:t xml:space="preserve">As shown in the table above, FRC noted that </w:t>
      </w:r>
      <w:r w:rsidR="001A5C07">
        <w:rPr>
          <w:rFonts w:ascii="Calibri" w:hAnsi="Calibri"/>
        </w:rPr>
        <w:t>1</w:t>
      </w:r>
      <w:r w:rsidR="0055091B">
        <w:rPr>
          <w:rFonts w:ascii="Calibri" w:hAnsi="Calibri"/>
        </w:rPr>
        <w:t>2</w:t>
      </w:r>
      <w:r w:rsidRPr="00A30A6A">
        <w:rPr>
          <w:rFonts w:ascii="Calibri" w:hAnsi="Calibri"/>
        </w:rPr>
        <w:t xml:space="preserve"> out of the </w:t>
      </w:r>
      <w:r w:rsidR="001A5C07">
        <w:rPr>
          <w:rFonts w:ascii="Calibri" w:hAnsi="Calibri"/>
        </w:rPr>
        <w:t>1</w:t>
      </w:r>
      <w:r w:rsidR="0055091B">
        <w:rPr>
          <w:rFonts w:ascii="Calibri" w:hAnsi="Calibri"/>
        </w:rPr>
        <w:t>3</w:t>
      </w:r>
      <w:r w:rsidR="001A5C07">
        <w:rPr>
          <w:rFonts w:ascii="Calibri" w:hAnsi="Calibri"/>
        </w:rPr>
        <w:t xml:space="preserve"> PIE</w:t>
      </w:r>
      <w:r w:rsidR="0055091B">
        <w:rPr>
          <w:rFonts w:ascii="Calibri" w:hAnsi="Calibri"/>
        </w:rPr>
        <w:t>s</w:t>
      </w:r>
      <w:r w:rsidRPr="00A30A6A">
        <w:rPr>
          <w:rFonts w:ascii="Calibri" w:hAnsi="Calibri"/>
        </w:rPr>
        <w:t xml:space="preserve"> reviewed, had reported on consideration and management </w:t>
      </w:r>
      <w:r>
        <w:rPr>
          <w:rFonts w:ascii="Calibri" w:hAnsi="Calibri"/>
        </w:rPr>
        <w:t>of</w:t>
      </w:r>
      <w:r w:rsidRPr="00A30A6A">
        <w:rPr>
          <w:rFonts w:ascii="Calibri" w:hAnsi="Calibri"/>
        </w:rPr>
        <w:t xml:space="preserve"> key risks. </w:t>
      </w:r>
      <w:r>
        <w:rPr>
          <w:rFonts w:ascii="Calibri" w:hAnsi="Calibri"/>
        </w:rPr>
        <w:t>On</w:t>
      </w:r>
      <w:r w:rsidR="001A5C07">
        <w:rPr>
          <w:rFonts w:ascii="Calibri" w:hAnsi="Calibri"/>
        </w:rPr>
        <w:t>ly on</w:t>
      </w:r>
      <w:r>
        <w:rPr>
          <w:rFonts w:ascii="Calibri" w:hAnsi="Calibri"/>
        </w:rPr>
        <w:t>e</w:t>
      </w:r>
      <w:r w:rsidRPr="00A30A6A">
        <w:rPr>
          <w:rFonts w:ascii="Calibri" w:hAnsi="Calibri"/>
        </w:rPr>
        <w:t xml:space="preserve"> PIE </w:t>
      </w:r>
      <w:r w:rsidR="001A5C07">
        <w:rPr>
          <w:rFonts w:ascii="Calibri" w:hAnsi="Calibri"/>
        </w:rPr>
        <w:t>had not met this requirement</w:t>
      </w:r>
      <w:r w:rsidRPr="00A30A6A">
        <w:rPr>
          <w:rFonts w:ascii="Calibri" w:hAnsi="Calibri"/>
        </w:rPr>
        <w:t>.</w:t>
      </w:r>
    </w:p>
    <w:p w:rsidR="00383E66" w:rsidRDefault="00383E66" w:rsidP="00E12A5D">
      <w:pPr>
        <w:pStyle w:val="ListParagraph"/>
        <w:tabs>
          <w:tab w:val="left" w:pos="2160"/>
        </w:tabs>
        <w:ind w:left="2520"/>
        <w:contextualSpacing/>
        <w:jc w:val="both"/>
        <w:rPr>
          <w:rFonts w:ascii="Calibri" w:hAnsi="Calibri"/>
          <w:sz w:val="18"/>
        </w:rPr>
      </w:pPr>
    </w:p>
    <w:p w:rsidR="00383E66" w:rsidRDefault="00383E66" w:rsidP="00E12A5D">
      <w:pPr>
        <w:pStyle w:val="ListParagraph"/>
        <w:tabs>
          <w:tab w:val="left" w:pos="2160"/>
        </w:tabs>
        <w:ind w:left="2520"/>
        <w:contextualSpacing/>
        <w:jc w:val="both"/>
        <w:rPr>
          <w:rFonts w:ascii="Calibri" w:hAnsi="Calibri"/>
          <w:sz w:val="18"/>
        </w:rPr>
      </w:pPr>
    </w:p>
    <w:p w:rsidR="00383E66" w:rsidRPr="003A584C" w:rsidRDefault="00383E66" w:rsidP="00E12A5D">
      <w:pPr>
        <w:pStyle w:val="ListParagraph"/>
        <w:tabs>
          <w:tab w:val="left" w:pos="2160"/>
        </w:tabs>
        <w:ind w:left="2520"/>
        <w:contextualSpacing/>
        <w:jc w:val="both"/>
        <w:rPr>
          <w:rFonts w:ascii="Calibri" w:hAnsi="Calibri"/>
          <w:sz w:val="18"/>
        </w:rPr>
      </w:pPr>
    </w:p>
    <w:p w:rsidR="0052424F" w:rsidRPr="00350248" w:rsidRDefault="0052424F" w:rsidP="008C36E4">
      <w:pPr>
        <w:numPr>
          <w:ilvl w:val="1"/>
          <w:numId w:val="16"/>
        </w:numPr>
        <w:ind w:left="1530" w:hanging="450"/>
        <w:jc w:val="both"/>
        <w:rPr>
          <w:rFonts w:ascii="Calibri" w:hAnsi="Calibri"/>
          <w:b/>
        </w:rPr>
      </w:pPr>
      <w:bookmarkStart w:id="8" w:name="Reporting"/>
      <w:r w:rsidRPr="00350248">
        <w:rPr>
          <w:rFonts w:ascii="Calibri" w:hAnsi="Calibri" w:cs="Arial"/>
          <w:b/>
          <w:color w:val="000000"/>
        </w:rPr>
        <w:t>Reporting by Auditors in compliance</w:t>
      </w:r>
      <w:r w:rsidR="00DC17B7">
        <w:rPr>
          <w:rFonts w:ascii="Calibri" w:hAnsi="Calibri" w:cs="Arial"/>
          <w:b/>
          <w:color w:val="000000"/>
        </w:rPr>
        <w:t xml:space="preserve"> with Section 39(3) of the FRA</w:t>
      </w:r>
    </w:p>
    <w:bookmarkEnd w:id="8"/>
    <w:p w:rsidR="0052424F" w:rsidRPr="00350248" w:rsidRDefault="0052424F" w:rsidP="00844538">
      <w:pPr>
        <w:tabs>
          <w:tab w:val="left" w:pos="709"/>
          <w:tab w:val="left" w:pos="810"/>
        </w:tabs>
        <w:ind w:left="709"/>
        <w:jc w:val="both"/>
        <w:rPr>
          <w:rFonts w:ascii="Calibri" w:hAnsi="Calibri"/>
        </w:rPr>
      </w:pPr>
    </w:p>
    <w:p w:rsidR="00BA25B5" w:rsidRDefault="0052424F" w:rsidP="00BA25B5">
      <w:pPr>
        <w:ind w:left="1530"/>
        <w:jc w:val="both"/>
        <w:rPr>
          <w:rFonts w:ascii="Calibri" w:hAnsi="Calibri"/>
        </w:rPr>
      </w:pPr>
      <w:r w:rsidRPr="00350248">
        <w:rPr>
          <w:rFonts w:ascii="Calibri" w:hAnsi="Calibri"/>
        </w:rPr>
        <w:t>Section 39(3) of the FRA requires an auditor to report whether the disclosures made in the corporate governance report are consistent with the Code. The format of this report on corporate governance by auditors is laid out in the Guidelines on compliance with corporate governance – Government Gazette No. 64 of 20 July 2013, General Notice No. 1819</w:t>
      </w:r>
      <w:r w:rsidR="00BA25B5">
        <w:rPr>
          <w:rFonts w:ascii="Calibri" w:hAnsi="Calibri"/>
        </w:rPr>
        <w:t>.</w:t>
      </w:r>
    </w:p>
    <w:p w:rsidR="00BA25B5" w:rsidRPr="003A584C" w:rsidRDefault="00BA25B5" w:rsidP="00BA25B5">
      <w:pPr>
        <w:ind w:left="1530"/>
        <w:jc w:val="both"/>
        <w:rPr>
          <w:rFonts w:ascii="Calibri" w:hAnsi="Calibri"/>
          <w:sz w:val="18"/>
        </w:rPr>
      </w:pPr>
    </w:p>
    <w:p w:rsidR="00BA25B5" w:rsidRDefault="00BA25B5" w:rsidP="00BA25B5">
      <w:pPr>
        <w:ind w:left="1530"/>
        <w:jc w:val="both"/>
        <w:rPr>
          <w:rFonts w:ascii="Calibri" w:hAnsi="Calibri"/>
          <w:b/>
        </w:rPr>
      </w:pPr>
      <w:r w:rsidRPr="00350248">
        <w:rPr>
          <w:rFonts w:ascii="Calibri" w:hAnsi="Calibri"/>
          <w:b/>
        </w:rPr>
        <w:t xml:space="preserve">It was good to note that the </w:t>
      </w:r>
      <w:r w:rsidRPr="00350248">
        <w:rPr>
          <w:rFonts w:ascii="Calibri" w:hAnsi="Calibri"/>
          <w:b/>
          <w:u w:val="single"/>
        </w:rPr>
        <w:t>auditors</w:t>
      </w:r>
      <w:r w:rsidRPr="00350248">
        <w:rPr>
          <w:rFonts w:ascii="Calibri" w:hAnsi="Calibri"/>
          <w:b/>
        </w:rPr>
        <w:t xml:space="preserve"> of the 1</w:t>
      </w:r>
      <w:r>
        <w:rPr>
          <w:rFonts w:ascii="Calibri" w:hAnsi="Calibri"/>
          <w:b/>
        </w:rPr>
        <w:t>3</w:t>
      </w:r>
      <w:r w:rsidRPr="00350248">
        <w:rPr>
          <w:rFonts w:ascii="Calibri" w:hAnsi="Calibri"/>
          <w:b/>
        </w:rPr>
        <w:t xml:space="preserve"> </w:t>
      </w:r>
      <w:proofErr w:type="spellStart"/>
      <w:r w:rsidRPr="00350248">
        <w:rPr>
          <w:rFonts w:ascii="Calibri" w:hAnsi="Calibri"/>
          <w:b/>
        </w:rPr>
        <w:t>P</w:t>
      </w:r>
      <w:r w:rsidR="00C91693">
        <w:rPr>
          <w:rFonts w:ascii="Calibri" w:hAnsi="Calibri"/>
          <w:b/>
        </w:rPr>
        <w:t>act</w:t>
      </w:r>
      <w:r w:rsidRPr="00350248">
        <w:rPr>
          <w:rFonts w:ascii="Calibri" w:hAnsi="Calibri"/>
          <w:b/>
        </w:rPr>
        <w:t>IEs</w:t>
      </w:r>
      <w:proofErr w:type="spellEnd"/>
      <w:r w:rsidRPr="00350248">
        <w:rPr>
          <w:rFonts w:ascii="Calibri" w:hAnsi="Calibri"/>
          <w:b/>
        </w:rPr>
        <w:t xml:space="preserve"> reviewed had reported on the consistency of the requirements of the Code.</w:t>
      </w:r>
    </w:p>
    <w:p w:rsidR="00EE3049" w:rsidRPr="00350248" w:rsidRDefault="00EE3049" w:rsidP="00BA25B5">
      <w:pPr>
        <w:ind w:left="1530"/>
        <w:jc w:val="both"/>
        <w:rPr>
          <w:rFonts w:ascii="Calibri" w:hAnsi="Calibri"/>
          <w:b/>
        </w:rPr>
      </w:pPr>
    </w:p>
    <w:p w:rsidR="003043D9" w:rsidRPr="005A3894" w:rsidRDefault="003043D9" w:rsidP="008C36E4">
      <w:pPr>
        <w:numPr>
          <w:ilvl w:val="1"/>
          <w:numId w:val="16"/>
        </w:numPr>
        <w:ind w:left="1530" w:hanging="450"/>
        <w:jc w:val="both"/>
        <w:rPr>
          <w:rFonts w:ascii="Calibri" w:hAnsi="Calibri" w:cs="Arial"/>
          <w:b/>
          <w:color w:val="000000"/>
        </w:rPr>
      </w:pPr>
      <w:bookmarkStart w:id="9" w:name="AFees"/>
      <w:bookmarkStart w:id="10" w:name="Non"/>
      <w:r w:rsidRPr="005A3894">
        <w:rPr>
          <w:rFonts w:ascii="Calibri" w:hAnsi="Calibri" w:cs="Arial"/>
          <w:b/>
          <w:color w:val="000000"/>
        </w:rPr>
        <w:t>Audit and non-audit fees</w:t>
      </w:r>
    </w:p>
    <w:bookmarkEnd w:id="9"/>
    <w:p w:rsidR="003043D9" w:rsidRPr="005E020C" w:rsidRDefault="003043D9" w:rsidP="003043D9">
      <w:pPr>
        <w:jc w:val="both"/>
        <w:rPr>
          <w:rFonts w:ascii="Calibri" w:hAnsi="Calibri"/>
          <w:b/>
          <w:bCs/>
          <w:highlight w:val="yellow"/>
          <w:u w:val="single"/>
        </w:rPr>
      </w:pPr>
    </w:p>
    <w:p w:rsidR="003043D9" w:rsidRPr="005E020C" w:rsidRDefault="003043D9" w:rsidP="003043D9">
      <w:pPr>
        <w:ind w:left="1530"/>
        <w:jc w:val="both"/>
        <w:rPr>
          <w:rFonts w:ascii="Calibri" w:hAnsi="Calibri"/>
        </w:rPr>
      </w:pPr>
      <w:r w:rsidRPr="005E020C">
        <w:rPr>
          <w:rFonts w:ascii="Calibri" w:hAnsi="Calibri"/>
        </w:rPr>
        <w:t>From the annual report review</w:t>
      </w:r>
      <w:r w:rsidR="00AC4900">
        <w:rPr>
          <w:rFonts w:ascii="Calibri" w:hAnsi="Calibri"/>
        </w:rPr>
        <w:t>s</w:t>
      </w:r>
      <w:r w:rsidRPr="005E020C">
        <w:rPr>
          <w:rFonts w:ascii="Calibri" w:hAnsi="Calibri"/>
        </w:rPr>
        <w:t>, FRC observed that some licensed auditors had provided non-audit services to PIEs such as tax services.</w:t>
      </w:r>
    </w:p>
    <w:p w:rsidR="003043D9" w:rsidRPr="003043D9" w:rsidRDefault="003043D9" w:rsidP="003043D9">
      <w:pPr>
        <w:ind w:left="1800"/>
        <w:jc w:val="both"/>
        <w:rPr>
          <w:rFonts w:ascii="Calibri" w:hAnsi="Calibri"/>
          <w:sz w:val="22"/>
          <w:szCs w:val="16"/>
          <w:u w:val="single"/>
        </w:rPr>
      </w:pPr>
    </w:p>
    <w:p w:rsidR="003043D9" w:rsidRPr="005E020C" w:rsidRDefault="003043D9" w:rsidP="003043D9">
      <w:pPr>
        <w:ind w:left="1530"/>
        <w:jc w:val="both"/>
        <w:rPr>
          <w:rFonts w:ascii="Calibri" w:hAnsi="Calibri"/>
        </w:rPr>
      </w:pPr>
      <w:r w:rsidRPr="005E020C">
        <w:rPr>
          <w:rFonts w:ascii="Calibri" w:hAnsi="Calibri"/>
        </w:rPr>
        <w:t>In accordance with legal requirements</w:t>
      </w:r>
      <w:r w:rsidR="00F766A0">
        <w:rPr>
          <w:rFonts w:ascii="Calibri" w:hAnsi="Calibri"/>
        </w:rPr>
        <w:t xml:space="preserve"> and under the Code of Corporate G</w:t>
      </w:r>
      <w:r w:rsidRPr="005E020C">
        <w:rPr>
          <w:rFonts w:ascii="Calibri" w:hAnsi="Calibri"/>
        </w:rPr>
        <w:t>overnance, PIEs are required to disclose the following information for the non-audit services rendered by their external auditors in their annual reports:</w:t>
      </w:r>
    </w:p>
    <w:p w:rsidR="003043D9" w:rsidRPr="005E020C" w:rsidRDefault="003043D9" w:rsidP="003043D9">
      <w:pPr>
        <w:ind w:left="1260"/>
        <w:jc w:val="both"/>
        <w:rPr>
          <w:rFonts w:ascii="Calibri" w:hAnsi="Calibri"/>
        </w:rPr>
      </w:pPr>
    </w:p>
    <w:p w:rsidR="003043D9" w:rsidRPr="005E020C" w:rsidRDefault="003043D9" w:rsidP="008C36E4">
      <w:pPr>
        <w:numPr>
          <w:ilvl w:val="0"/>
          <w:numId w:val="30"/>
        </w:numPr>
        <w:ind w:left="2070" w:hanging="540"/>
        <w:jc w:val="both"/>
        <w:rPr>
          <w:rFonts w:ascii="Calibri" w:hAnsi="Calibri"/>
        </w:rPr>
      </w:pPr>
      <w:r w:rsidRPr="005E020C">
        <w:rPr>
          <w:rFonts w:ascii="Calibri" w:hAnsi="Calibri"/>
        </w:rPr>
        <w:t xml:space="preserve">Separate disclosure of the amount paid for non-audit services as opposed to audit services (section 221 of the Companies Act 2001 </w:t>
      </w:r>
      <w:r w:rsidRPr="005E020C">
        <w:rPr>
          <w:rFonts w:ascii="Calibri" w:hAnsi="Calibri"/>
          <w:i/>
        </w:rPr>
        <w:t>Contents of annual report</w:t>
      </w:r>
      <w:r w:rsidRPr="005E020C">
        <w:rPr>
          <w:rFonts w:ascii="Calibri" w:hAnsi="Calibri"/>
        </w:rPr>
        <w:t xml:space="preserve"> refers).</w:t>
      </w:r>
    </w:p>
    <w:p w:rsidR="003043D9" w:rsidRPr="005E020C" w:rsidRDefault="003043D9" w:rsidP="003043D9">
      <w:pPr>
        <w:ind w:left="2070" w:hanging="270"/>
        <w:jc w:val="both"/>
        <w:rPr>
          <w:rFonts w:ascii="Calibri" w:hAnsi="Calibri"/>
        </w:rPr>
      </w:pPr>
    </w:p>
    <w:p w:rsidR="003043D9" w:rsidRPr="005E020C" w:rsidRDefault="003043D9" w:rsidP="008C36E4">
      <w:pPr>
        <w:numPr>
          <w:ilvl w:val="0"/>
          <w:numId w:val="30"/>
        </w:numPr>
        <w:ind w:left="2070" w:hanging="540"/>
        <w:jc w:val="both"/>
        <w:rPr>
          <w:rFonts w:ascii="Calibri" w:hAnsi="Calibri"/>
        </w:rPr>
      </w:pPr>
      <w:r w:rsidRPr="005E020C">
        <w:rPr>
          <w:rFonts w:ascii="Calibri" w:hAnsi="Calibri"/>
        </w:rPr>
        <w:lastRenderedPageBreak/>
        <w:t>Description of non-audit services rendered by the external auditor in their annual reports stating particulars of the nature of the services and amounts paid for each nature of services.</w:t>
      </w:r>
    </w:p>
    <w:p w:rsidR="003043D9" w:rsidRPr="005E020C" w:rsidRDefault="003043D9" w:rsidP="003043D9">
      <w:pPr>
        <w:ind w:left="2070" w:hanging="270"/>
        <w:jc w:val="both"/>
        <w:rPr>
          <w:rFonts w:ascii="Calibri" w:hAnsi="Calibri"/>
          <w:highlight w:val="yellow"/>
        </w:rPr>
      </w:pPr>
    </w:p>
    <w:p w:rsidR="003043D9" w:rsidRPr="005E020C" w:rsidRDefault="003043D9" w:rsidP="003043D9">
      <w:pPr>
        <w:tabs>
          <w:tab w:val="left" w:pos="1530"/>
          <w:tab w:val="left" w:pos="1980"/>
        </w:tabs>
        <w:ind w:left="1530"/>
        <w:jc w:val="both"/>
        <w:rPr>
          <w:rFonts w:ascii="Calibri" w:hAnsi="Calibri"/>
          <w:bCs/>
        </w:rPr>
      </w:pPr>
      <w:r w:rsidRPr="005E020C">
        <w:rPr>
          <w:rFonts w:ascii="Calibri" w:hAnsi="Calibri"/>
          <w:bCs/>
        </w:rPr>
        <w:t>With respect to audit and non-audit fees, the following observations were made for the 13 reviews:</w:t>
      </w:r>
    </w:p>
    <w:p w:rsidR="003043D9" w:rsidRPr="005E020C" w:rsidRDefault="003043D9" w:rsidP="003043D9">
      <w:pPr>
        <w:ind w:left="2340"/>
        <w:jc w:val="both"/>
        <w:rPr>
          <w:rFonts w:ascii="Calibri" w:hAnsi="Calibri"/>
          <w:b/>
          <w:bCs/>
          <w:highlight w:val="yellow"/>
          <w:u w:val="single"/>
        </w:rPr>
      </w:pPr>
    </w:p>
    <w:p w:rsidR="003043D9" w:rsidRPr="005E020C" w:rsidRDefault="00827A8D" w:rsidP="008C36E4">
      <w:pPr>
        <w:numPr>
          <w:ilvl w:val="0"/>
          <w:numId w:val="29"/>
        </w:numPr>
        <w:ind w:left="1980" w:hanging="450"/>
        <w:jc w:val="both"/>
        <w:rPr>
          <w:rFonts w:ascii="Calibri" w:hAnsi="Calibri"/>
          <w:b/>
        </w:rPr>
      </w:pPr>
      <w:r>
        <w:rPr>
          <w:rFonts w:ascii="Calibri" w:hAnsi="Calibri"/>
          <w:b/>
        </w:rPr>
        <w:t>7</w:t>
      </w:r>
      <w:r w:rsidR="003043D9" w:rsidRPr="005E020C">
        <w:rPr>
          <w:rFonts w:ascii="Calibri" w:hAnsi="Calibri"/>
          <w:b/>
        </w:rPr>
        <w:t xml:space="preserve"> PIEs</w:t>
      </w:r>
      <w:r w:rsidR="003043D9" w:rsidRPr="005E020C">
        <w:rPr>
          <w:rFonts w:ascii="Calibri" w:hAnsi="Calibri"/>
        </w:rPr>
        <w:t xml:space="preserve"> [</w:t>
      </w:r>
      <w:r>
        <w:rPr>
          <w:rFonts w:ascii="Calibri" w:hAnsi="Calibri"/>
        </w:rPr>
        <w:t>4</w:t>
      </w:r>
      <w:r w:rsidR="003043D9" w:rsidRPr="005E020C">
        <w:rPr>
          <w:rFonts w:ascii="Calibri" w:hAnsi="Calibri"/>
        </w:rPr>
        <w:t xml:space="preserve"> listed </w:t>
      </w:r>
      <w:r>
        <w:rPr>
          <w:rFonts w:ascii="Calibri" w:hAnsi="Calibri"/>
        </w:rPr>
        <w:t>(3</w:t>
      </w:r>
      <w:r w:rsidR="003043D9" w:rsidRPr="005E020C">
        <w:rPr>
          <w:rFonts w:ascii="Calibri" w:hAnsi="Calibri"/>
        </w:rPr>
        <w:t xml:space="preserve"> Industry </w:t>
      </w:r>
      <w:r>
        <w:rPr>
          <w:rFonts w:ascii="Calibri" w:hAnsi="Calibri"/>
        </w:rPr>
        <w:t>and 1 Investment)</w:t>
      </w:r>
      <w:r w:rsidR="003043D9" w:rsidRPr="005E020C">
        <w:rPr>
          <w:rFonts w:ascii="Calibri" w:hAnsi="Calibri"/>
        </w:rPr>
        <w:t xml:space="preserve">, </w:t>
      </w:r>
      <w:r w:rsidRPr="00827A8D">
        <w:rPr>
          <w:rFonts w:ascii="Calibri" w:hAnsi="Calibri"/>
        </w:rPr>
        <w:t xml:space="preserve">2 regulated by </w:t>
      </w:r>
      <w:r>
        <w:rPr>
          <w:rFonts w:ascii="Calibri" w:hAnsi="Calibri"/>
        </w:rPr>
        <w:t>BOM and</w:t>
      </w:r>
      <w:r w:rsidRPr="00827A8D">
        <w:rPr>
          <w:rFonts w:ascii="Calibri" w:hAnsi="Calibri"/>
        </w:rPr>
        <w:t xml:space="preserve"> </w:t>
      </w:r>
      <w:r>
        <w:rPr>
          <w:rFonts w:ascii="Calibri" w:hAnsi="Calibri"/>
        </w:rPr>
        <w:t>1 PIE</w:t>
      </w:r>
      <w:r w:rsidR="003043D9" w:rsidRPr="005E020C">
        <w:rPr>
          <w:rFonts w:ascii="Calibri" w:hAnsi="Calibri"/>
        </w:rPr>
        <w:t xml:space="preserve"> in Category 4] </w:t>
      </w:r>
      <w:r w:rsidR="003043D9" w:rsidRPr="005E020C">
        <w:rPr>
          <w:rFonts w:ascii="Calibri" w:hAnsi="Calibri"/>
          <w:b/>
        </w:rPr>
        <w:t>had paid fees for audit services only.</w:t>
      </w:r>
    </w:p>
    <w:p w:rsidR="003043D9" w:rsidRPr="005E020C" w:rsidRDefault="003043D9" w:rsidP="00AC4900">
      <w:pPr>
        <w:tabs>
          <w:tab w:val="num" w:pos="561"/>
        </w:tabs>
        <w:ind w:left="1980" w:hanging="450"/>
        <w:jc w:val="both"/>
        <w:rPr>
          <w:rFonts w:ascii="Calibri" w:hAnsi="Calibri"/>
          <w:highlight w:val="yellow"/>
        </w:rPr>
      </w:pPr>
    </w:p>
    <w:p w:rsidR="003043D9" w:rsidRPr="005E020C" w:rsidRDefault="003043D9" w:rsidP="008C36E4">
      <w:pPr>
        <w:numPr>
          <w:ilvl w:val="0"/>
          <w:numId w:val="29"/>
        </w:numPr>
        <w:ind w:left="1980" w:hanging="450"/>
        <w:jc w:val="both"/>
        <w:rPr>
          <w:rFonts w:ascii="Calibri" w:hAnsi="Calibri"/>
          <w:b/>
        </w:rPr>
      </w:pPr>
      <w:r w:rsidRPr="005E020C">
        <w:rPr>
          <w:rFonts w:ascii="Calibri" w:hAnsi="Calibri"/>
          <w:b/>
        </w:rPr>
        <w:t>6 PIEs</w:t>
      </w:r>
      <w:r w:rsidRPr="005E020C">
        <w:rPr>
          <w:rFonts w:ascii="Calibri" w:hAnsi="Calibri"/>
        </w:rPr>
        <w:t xml:space="preserve"> [</w:t>
      </w:r>
      <w:r w:rsidR="00B01DB8">
        <w:rPr>
          <w:rFonts w:ascii="Calibri" w:hAnsi="Calibri"/>
        </w:rPr>
        <w:t xml:space="preserve">3 </w:t>
      </w:r>
      <w:r w:rsidRPr="005E020C">
        <w:rPr>
          <w:rFonts w:ascii="Calibri" w:hAnsi="Calibri"/>
        </w:rPr>
        <w:t>listed (</w:t>
      </w:r>
      <w:r w:rsidR="00B01DB8">
        <w:rPr>
          <w:rFonts w:ascii="Calibri" w:hAnsi="Calibri"/>
        </w:rPr>
        <w:t xml:space="preserve">1 Industry, </w:t>
      </w:r>
      <w:r w:rsidRPr="005E020C">
        <w:rPr>
          <w:rFonts w:ascii="Calibri" w:hAnsi="Calibri"/>
        </w:rPr>
        <w:t xml:space="preserve">1 </w:t>
      </w:r>
      <w:r w:rsidR="005A3894">
        <w:rPr>
          <w:rFonts w:ascii="Calibri" w:hAnsi="Calibri"/>
        </w:rPr>
        <w:t>Leisure &amp; Hotel</w:t>
      </w:r>
      <w:r w:rsidRPr="005E020C">
        <w:rPr>
          <w:rFonts w:ascii="Calibri" w:hAnsi="Calibri"/>
        </w:rPr>
        <w:t xml:space="preserve"> and </w:t>
      </w:r>
      <w:r w:rsidR="005A3894">
        <w:rPr>
          <w:rFonts w:ascii="Calibri" w:hAnsi="Calibri"/>
        </w:rPr>
        <w:t>1 Transport</w:t>
      </w:r>
      <w:r w:rsidRPr="005E020C">
        <w:rPr>
          <w:rFonts w:ascii="Calibri" w:hAnsi="Calibri"/>
        </w:rPr>
        <w:t xml:space="preserve">), 1 PIE regulated by </w:t>
      </w:r>
      <w:r w:rsidR="005A3894">
        <w:rPr>
          <w:rFonts w:ascii="Calibri" w:hAnsi="Calibri"/>
        </w:rPr>
        <w:t>FSC</w:t>
      </w:r>
      <w:r w:rsidRPr="005E020C">
        <w:rPr>
          <w:rFonts w:ascii="Calibri" w:hAnsi="Calibri"/>
        </w:rPr>
        <w:t xml:space="preserve"> and </w:t>
      </w:r>
      <w:r w:rsidR="005A3894">
        <w:rPr>
          <w:rFonts w:ascii="Calibri" w:hAnsi="Calibri"/>
        </w:rPr>
        <w:t>2</w:t>
      </w:r>
      <w:r w:rsidRPr="005E020C">
        <w:rPr>
          <w:rFonts w:ascii="Calibri" w:hAnsi="Calibri"/>
        </w:rPr>
        <w:t xml:space="preserve"> PIE</w:t>
      </w:r>
      <w:r w:rsidR="005A3894">
        <w:rPr>
          <w:rFonts w:ascii="Calibri" w:hAnsi="Calibri"/>
        </w:rPr>
        <w:t>s</w:t>
      </w:r>
      <w:r w:rsidRPr="005E020C">
        <w:rPr>
          <w:rFonts w:ascii="Calibri" w:hAnsi="Calibri"/>
        </w:rPr>
        <w:t xml:space="preserve"> in Category 4] </w:t>
      </w:r>
      <w:r w:rsidRPr="005E020C">
        <w:rPr>
          <w:rFonts w:ascii="Calibri" w:hAnsi="Calibri"/>
          <w:b/>
        </w:rPr>
        <w:t xml:space="preserve">had disclosed fees paid for audit services as well as ‘other services’ provided by the same firms of external auditors. The ‘other services’ rendered by the auditors consisted mainly of taxation services. </w:t>
      </w:r>
    </w:p>
    <w:p w:rsidR="003D30B4" w:rsidRDefault="003D30B4" w:rsidP="003D30B4">
      <w:pPr>
        <w:ind w:left="1530"/>
        <w:jc w:val="both"/>
        <w:rPr>
          <w:rFonts w:ascii="Calibri" w:hAnsi="Calibri" w:cs="Arial"/>
          <w:b/>
          <w:color w:val="000000"/>
        </w:rPr>
      </w:pPr>
    </w:p>
    <w:bookmarkStart w:id="11" w:name="NonFinancial"/>
    <w:p w:rsidR="0052424F" w:rsidRPr="00AA5EC3" w:rsidRDefault="00AA5EC3" w:rsidP="008C36E4">
      <w:pPr>
        <w:numPr>
          <w:ilvl w:val="1"/>
          <w:numId w:val="16"/>
        </w:numPr>
        <w:ind w:left="1530" w:hanging="450"/>
        <w:jc w:val="both"/>
        <w:rPr>
          <w:rFonts w:asciiTheme="minorHAnsi" w:hAnsiTheme="minorHAnsi" w:cs="Arial"/>
          <w:b/>
          <w:color w:val="000000"/>
        </w:rPr>
      </w:pPr>
      <w:r w:rsidRPr="00AA5EC3">
        <w:rPr>
          <w:rFonts w:asciiTheme="minorHAnsi" w:hAnsiTheme="minorHAnsi" w:cs="Arial"/>
          <w:b/>
          <w:color w:val="000000"/>
        </w:rPr>
        <w:fldChar w:fldCharType="begin"/>
      </w:r>
      <w:r w:rsidRPr="00AA5EC3">
        <w:rPr>
          <w:rFonts w:asciiTheme="minorHAnsi" w:hAnsiTheme="minorHAnsi" w:cs="Arial"/>
          <w:b/>
          <w:color w:val="000000"/>
        </w:rPr>
        <w:instrText xml:space="preserve"> HYPERLINK  \l "Non" </w:instrText>
      </w:r>
      <w:r w:rsidRPr="00AA5EC3">
        <w:rPr>
          <w:rFonts w:asciiTheme="minorHAnsi" w:hAnsiTheme="minorHAnsi" w:cs="Arial"/>
          <w:b/>
          <w:color w:val="000000"/>
        </w:rPr>
        <w:fldChar w:fldCharType="separate"/>
      </w:r>
      <w:r w:rsidR="0052424F" w:rsidRPr="00AA5EC3">
        <w:rPr>
          <w:rFonts w:asciiTheme="minorHAnsi" w:hAnsiTheme="minorHAnsi"/>
          <w:b/>
          <w:color w:val="000000"/>
        </w:rPr>
        <w:t>Non-financial information</w:t>
      </w:r>
      <w:bookmarkEnd w:id="10"/>
      <w:r w:rsidRPr="00AA5EC3">
        <w:rPr>
          <w:rFonts w:asciiTheme="minorHAnsi" w:hAnsiTheme="minorHAnsi" w:cs="Arial"/>
          <w:b/>
          <w:color w:val="000000"/>
        </w:rPr>
        <w:fldChar w:fldCharType="end"/>
      </w:r>
    </w:p>
    <w:bookmarkEnd w:id="11"/>
    <w:p w:rsidR="0052424F" w:rsidRPr="00350248" w:rsidRDefault="0052424F" w:rsidP="00ED68ED">
      <w:pPr>
        <w:ind w:left="720"/>
        <w:jc w:val="both"/>
        <w:rPr>
          <w:rFonts w:ascii="Calibri" w:hAnsi="Calibri"/>
        </w:rPr>
      </w:pPr>
    </w:p>
    <w:p w:rsidR="0052424F" w:rsidRPr="00350248" w:rsidRDefault="0052424F" w:rsidP="00E70A72">
      <w:pPr>
        <w:ind w:left="1530"/>
        <w:jc w:val="both"/>
        <w:rPr>
          <w:rFonts w:ascii="Calibri" w:hAnsi="Calibri"/>
        </w:rPr>
      </w:pPr>
      <w:r w:rsidRPr="00350248">
        <w:rPr>
          <w:rFonts w:ascii="Calibri" w:hAnsi="Calibri"/>
        </w:rPr>
        <w:t>A good annual report always addresses all the required relevant information in respect of the entities’ activities, objectives and strategic plans, firms’ values and principles, factors affecting its environment and its performance.</w:t>
      </w:r>
    </w:p>
    <w:p w:rsidR="0052424F" w:rsidRPr="00350248" w:rsidRDefault="0052424F" w:rsidP="006C288F">
      <w:pPr>
        <w:ind w:left="1620"/>
        <w:jc w:val="both"/>
        <w:rPr>
          <w:rFonts w:ascii="Calibri" w:hAnsi="Calibri"/>
        </w:rPr>
      </w:pPr>
    </w:p>
    <w:p w:rsidR="0052424F" w:rsidRPr="00350248" w:rsidRDefault="0052424F" w:rsidP="00E70A72">
      <w:pPr>
        <w:ind w:left="1530"/>
        <w:jc w:val="both"/>
        <w:rPr>
          <w:rFonts w:ascii="Calibri" w:hAnsi="Calibri" w:cs="Arial"/>
          <w:bCs/>
        </w:rPr>
      </w:pPr>
      <w:r w:rsidRPr="00350248">
        <w:rPr>
          <w:rFonts w:ascii="Calibri" w:hAnsi="Calibri" w:cs="Arial"/>
          <w:bCs/>
        </w:rPr>
        <w:t>From the 1</w:t>
      </w:r>
      <w:r w:rsidR="005A3894">
        <w:rPr>
          <w:rFonts w:ascii="Calibri" w:hAnsi="Calibri" w:cs="Arial"/>
          <w:bCs/>
        </w:rPr>
        <w:t>3</w:t>
      </w:r>
      <w:r w:rsidRPr="00350248">
        <w:rPr>
          <w:rFonts w:ascii="Calibri" w:hAnsi="Calibri" w:cs="Arial"/>
          <w:bCs/>
        </w:rPr>
        <w:t xml:space="preserve"> annual reports reviewed, FRC made the following observations:</w:t>
      </w:r>
    </w:p>
    <w:p w:rsidR="0052424F" w:rsidRPr="00350248" w:rsidRDefault="0052424F" w:rsidP="006C288F">
      <w:pPr>
        <w:ind w:left="1620"/>
        <w:jc w:val="both"/>
        <w:rPr>
          <w:rFonts w:ascii="Calibri" w:hAnsi="Calibri" w:cs="Arial"/>
          <w:bCs/>
        </w:rPr>
      </w:pPr>
    </w:p>
    <w:p w:rsidR="0052424F" w:rsidRPr="00350248" w:rsidRDefault="00264B8A" w:rsidP="008C36E4">
      <w:pPr>
        <w:pStyle w:val="ListParagraph"/>
        <w:numPr>
          <w:ilvl w:val="0"/>
          <w:numId w:val="3"/>
        </w:numPr>
        <w:ind w:left="1620" w:firstLine="0"/>
        <w:contextualSpacing/>
        <w:jc w:val="both"/>
        <w:rPr>
          <w:rFonts w:ascii="Calibri" w:hAnsi="Calibri" w:cs="Arial"/>
          <w:bCs/>
        </w:rPr>
      </w:pPr>
      <w:r>
        <w:rPr>
          <w:rFonts w:ascii="Calibri" w:hAnsi="Calibri" w:cs="Arial"/>
          <w:bCs/>
        </w:rPr>
        <w:t>31</w:t>
      </w:r>
      <w:r w:rsidR="0052424F" w:rsidRPr="00350248">
        <w:rPr>
          <w:rFonts w:ascii="Calibri" w:hAnsi="Calibri" w:cs="Arial"/>
          <w:bCs/>
        </w:rPr>
        <w:t xml:space="preserve">% of companies discussed their corporate strategies </w:t>
      </w:r>
    </w:p>
    <w:p w:rsidR="0052424F" w:rsidRPr="00350248" w:rsidRDefault="00264B8A" w:rsidP="008C36E4">
      <w:pPr>
        <w:pStyle w:val="ListParagraph"/>
        <w:numPr>
          <w:ilvl w:val="0"/>
          <w:numId w:val="3"/>
        </w:numPr>
        <w:ind w:left="1620" w:firstLine="0"/>
        <w:contextualSpacing/>
        <w:jc w:val="both"/>
        <w:rPr>
          <w:rFonts w:ascii="Calibri" w:hAnsi="Calibri" w:cs="Arial"/>
          <w:bCs/>
        </w:rPr>
      </w:pPr>
      <w:r>
        <w:rPr>
          <w:rFonts w:ascii="Calibri" w:hAnsi="Calibri" w:cs="Arial"/>
          <w:bCs/>
        </w:rPr>
        <w:t>31</w:t>
      </w:r>
      <w:r w:rsidR="0052424F" w:rsidRPr="00350248">
        <w:rPr>
          <w:rFonts w:ascii="Calibri" w:hAnsi="Calibri" w:cs="Arial"/>
          <w:bCs/>
        </w:rPr>
        <w:t>% of the entities made disclosures regarding their business objectives;</w:t>
      </w:r>
    </w:p>
    <w:p w:rsidR="0052424F" w:rsidRPr="00350248" w:rsidRDefault="00264B8A" w:rsidP="008C36E4">
      <w:pPr>
        <w:pStyle w:val="ListParagraph"/>
        <w:numPr>
          <w:ilvl w:val="0"/>
          <w:numId w:val="3"/>
        </w:numPr>
        <w:ind w:left="1620" w:firstLine="0"/>
        <w:contextualSpacing/>
        <w:jc w:val="both"/>
        <w:rPr>
          <w:rFonts w:ascii="Calibri" w:hAnsi="Calibri" w:cs="Arial"/>
          <w:bCs/>
        </w:rPr>
      </w:pPr>
      <w:r>
        <w:rPr>
          <w:rFonts w:ascii="Calibri" w:hAnsi="Calibri" w:cs="Arial"/>
          <w:bCs/>
        </w:rPr>
        <w:t>31</w:t>
      </w:r>
      <w:r w:rsidR="0052424F" w:rsidRPr="00350248">
        <w:rPr>
          <w:rFonts w:ascii="Calibri" w:hAnsi="Calibri" w:cs="Arial"/>
          <w:bCs/>
        </w:rPr>
        <w:t xml:space="preserve">% of firms discussed values and principles; </w:t>
      </w:r>
    </w:p>
    <w:p w:rsidR="0052424F" w:rsidRPr="00350248" w:rsidRDefault="00264B8A" w:rsidP="008C36E4">
      <w:pPr>
        <w:pStyle w:val="ListParagraph"/>
        <w:numPr>
          <w:ilvl w:val="0"/>
          <w:numId w:val="3"/>
        </w:numPr>
        <w:ind w:left="1620" w:firstLine="0"/>
        <w:contextualSpacing/>
        <w:jc w:val="both"/>
        <w:rPr>
          <w:rFonts w:ascii="Calibri" w:hAnsi="Calibri" w:cs="Arial"/>
          <w:bCs/>
        </w:rPr>
      </w:pPr>
      <w:r>
        <w:rPr>
          <w:rFonts w:ascii="Calibri" w:hAnsi="Calibri" w:cs="Arial"/>
          <w:bCs/>
        </w:rPr>
        <w:t>85</w:t>
      </w:r>
      <w:r w:rsidR="0052424F" w:rsidRPr="00350248">
        <w:rPr>
          <w:rFonts w:ascii="Calibri" w:hAnsi="Calibri" w:cs="Arial"/>
          <w:bCs/>
        </w:rPr>
        <w:t>% of the PIEs provided a description of their businesses and scope; and</w:t>
      </w:r>
    </w:p>
    <w:p w:rsidR="00BA25B5" w:rsidRDefault="00264B8A" w:rsidP="008C36E4">
      <w:pPr>
        <w:pStyle w:val="ListParagraph"/>
        <w:numPr>
          <w:ilvl w:val="0"/>
          <w:numId w:val="3"/>
        </w:numPr>
        <w:ind w:left="2160" w:hanging="540"/>
        <w:contextualSpacing/>
        <w:jc w:val="both"/>
        <w:rPr>
          <w:rFonts w:ascii="Calibri" w:hAnsi="Calibri" w:cs="Arial"/>
          <w:bCs/>
        </w:rPr>
      </w:pPr>
      <w:r>
        <w:rPr>
          <w:rFonts w:ascii="Calibri" w:hAnsi="Calibri" w:cs="Arial"/>
          <w:bCs/>
        </w:rPr>
        <w:t>15</w:t>
      </w:r>
      <w:r w:rsidR="0052424F" w:rsidRPr="00350248">
        <w:rPr>
          <w:rFonts w:ascii="Calibri" w:hAnsi="Calibri" w:cs="Arial"/>
          <w:bCs/>
        </w:rPr>
        <w:t>% mentioned the external forces affecting the entities such as cust</w:t>
      </w:r>
      <w:r w:rsidR="00BA25B5">
        <w:rPr>
          <w:rFonts w:ascii="Calibri" w:hAnsi="Calibri" w:cs="Arial"/>
          <w:bCs/>
        </w:rPr>
        <w:t>omer, suppliers and competitors</w:t>
      </w:r>
    </w:p>
    <w:p w:rsidR="00EE3049" w:rsidRDefault="00EE3049" w:rsidP="006C288F">
      <w:pPr>
        <w:ind w:left="1620"/>
        <w:jc w:val="both"/>
        <w:rPr>
          <w:rFonts w:ascii="Calibri" w:hAnsi="Calibri" w:cs="Arial"/>
          <w:bCs/>
        </w:rPr>
      </w:pPr>
    </w:p>
    <w:p w:rsidR="0052424F" w:rsidRPr="00350248" w:rsidRDefault="0052424F" w:rsidP="006C288F">
      <w:pPr>
        <w:ind w:left="1620"/>
        <w:jc w:val="both"/>
        <w:rPr>
          <w:rFonts w:ascii="Calibri" w:hAnsi="Calibri" w:cs="Arial"/>
          <w:bCs/>
        </w:rPr>
      </w:pPr>
      <w:r w:rsidRPr="00350248">
        <w:rPr>
          <w:rFonts w:ascii="Calibri" w:hAnsi="Calibri" w:cs="Arial"/>
          <w:bCs/>
        </w:rPr>
        <w:t>FRC encourages PIEs to report on relevant non-financial information which will help users of accounts to interpret the financial information provided in the annual reports.</w:t>
      </w:r>
    </w:p>
    <w:p w:rsidR="0052424F" w:rsidRPr="00350248" w:rsidRDefault="0052424F" w:rsidP="007C1BF3">
      <w:pPr>
        <w:jc w:val="both"/>
        <w:rPr>
          <w:rFonts w:ascii="Calibri" w:hAnsi="Calibri" w:cs="Arial"/>
          <w:bCs/>
        </w:rPr>
      </w:pPr>
    </w:p>
    <w:p w:rsidR="0052424F" w:rsidRPr="00350248" w:rsidRDefault="007C55CD" w:rsidP="008C36E4">
      <w:pPr>
        <w:numPr>
          <w:ilvl w:val="1"/>
          <w:numId w:val="16"/>
        </w:numPr>
        <w:ind w:left="1530" w:hanging="450"/>
        <w:jc w:val="both"/>
        <w:rPr>
          <w:rFonts w:ascii="Calibri" w:hAnsi="Calibri" w:cs="Arial"/>
          <w:b/>
          <w:color w:val="000000"/>
        </w:rPr>
      </w:pPr>
      <w:bookmarkStart w:id="12" w:name="Market"/>
      <w:r>
        <w:rPr>
          <w:rFonts w:ascii="Calibri" w:hAnsi="Calibri" w:cs="Arial"/>
          <w:b/>
          <w:color w:val="000000"/>
        </w:rPr>
        <w:t xml:space="preserve">  </w:t>
      </w:r>
      <w:r w:rsidR="0052424F" w:rsidRPr="00350248">
        <w:rPr>
          <w:rFonts w:ascii="Calibri" w:hAnsi="Calibri" w:cs="Arial"/>
          <w:b/>
          <w:color w:val="000000"/>
        </w:rPr>
        <w:t>Market Capitalisation</w:t>
      </w:r>
      <w:bookmarkEnd w:id="12"/>
    </w:p>
    <w:p w:rsidR="0052424F" w:rsidRPr="00350248" w:rsidRDefault="0052424F" w:rsidP="00ED68ED">
      <w:pPr>
        <w:ind w:left="720"/>
        <w:jc w:val="both"/>
        <w:rPr>
          <w:rFonts w:ascii="Calibri" w:hAnsi="Calibri" w:cs="Arial"/>
        </w:rPr>
      </w:pPr>
    </w:p>
    <w:p w:rsidR="0052424F" w:rsidRPr="00350248" w:rsidRDefault="0052424F" w:rsidP="006C288F">
      <w:pPr>
        <w:ind w:left="1620"/>
        <w:jc w:val="both"/>
        <w:rPr>
          <w:rFonts w:ascii="Calibri" w:hAnsi="Calibri" w:cs="Arial"/>
        </w:rPr>
      </w:pPr>
      <w:r w:rsidRPr="00350248">
        <w:rPr>
          <w:rFonts w:ascii="Calibri" w:hAnsi="Calibri" w:cs="Arial"/>
        </w:rPr>
        <w:t>Market capitalisation is calculated by multiplying a company's shares outstanding by the current market price of one share. This figure is used to determine a company's size, provides an indication of its value and its net worth.</w:t>
      </w:r>
    </w:p>
    <w:p w:rsidR="0052424F" w:rsidRPr="00350248" w:rsidRDefault="0052424F" w:rsidP="006C288F">
      <w:pPr>
        <w:ind w:left="1620"/>
        <w:jc w:val="both"/>
        <w:rPr>
          <w:rFonts w:ascii="Calibri" w:hAnsi="Calibri" w:cs="Arial"/>
        </w:rPr>
      </w:pPr>
    </w:p>
    <w:p w:rsidR="0052424F" w:rsidRPr="00350248" w:rsidRDefault="00703553" w:rsidP="006C288F">
      <w:pPr>
        <w:ind w:left="1620"/>
        <w:jc w:val="both"/>
        <w:rPr>
          <w:rFonts w:ascii="Arial" w:hAnsi="Arial" w:cs="Arial"/>
          <w:sz w:val="20"/>
          <w:szCs w:val="20"/>
        </w:rPr>
      </w:pPr>
      <w:r>
        <w:rPr>
          <w:rFonts w:ascii="Calibri" w:hAnsi="Calibri" w:cs="Arial"/>
        </w:rPr>
        <w:t>From the review of the individual entities, FRC noted that</w:t>
      </w:r>
      <w:r w:rsidR="0052424F" w:rsidRPr="00350248">
        <w:rPr>
          <w:rFonts w:ascii="Calibri" w:hAnsi="Calibri" w:cs="Arial"/>
        </w:rPr>
        <w:t xml:space="preserve"> </w:t>
      </w:r>
      <w:r w:rsidR="00971440">
        <w:rPr>
          <w:rFonts w:ascii="Calibri" w:hAnsi="Calibri" w:cs="Arial"/>
        </w:rPr>
        <w:t>7</w:t>
      </w:r>
      <w:r w:rsidR="00971440" w:rsidRPr="00350248">
        <w:rPr>
          <w:rFonts w:ascii="Calibri" w:hAnsi="Calibri" w:cs="Arial"/>
        </w:rPr>
        <w:t xml:space="preserve"> listed companies </w:t>
      </w:r>
      <w:r w:rsidR="00971440">
        <w:rPr>
          <w:rFonts w:ascii="Calibri" w:hAnsi="Calibri" w:cs="Arial"/>
        </w:rPr>
        <w:t xml:space="preserve">had market capitalisation which </w:t>
      </w:r>
      <w:r w:rsidR="00971440" w:rsidRPr="00350248">
        <w:rPr>
          <w:rFonts w:ascii="Calibri" w:hAnsi="Calibri" w:cs="Arial"/>
        </w:rPr>
        <w:t>approximately</w:t>
      </w:r>
      <w:r w:rsidR="0052424F" w:rsidRPr="00350248">
        <w:rPr>
          <w:rFonts w:ascii="Calibri" w:hAnsi="Calibri" w:cs="Arial"/>
        </w:rPr>
        <w:t xml:space="preserve"> totalled </w:t>
      </w:r>
      <w:proofErr w:type="spellStart"/>
      <w:r w:rsidR="00971440" w:rsidRPr="00350248">
        <w:rPr>
          <w:rFonts w:ascii="Calibri" w:hAnsi="Calibri" w:cs="Arial"/>
        </w:rPr>
        <w:t>Rs</w:t>
      </w:r>
      <w:proofErr w:type="spellEnd"/>
      <w:r w:rsidR="00971440" w:rsidRPr="00350248">
        <w:rPr>
          <w:rFonts w:ascii="Calibri" w:hAnsi="Calibri" w:cs="Arial"/>
        </w:rPr>
        <w:t xml:space="preserve"> </w:t>
      </w:r>
      <w:r w:rsidR="00971440" w:rsidRPr="00971440">
        <w:rPr>
          <w:rFonts w:ascii="Calibri" w:hAnsi="Calibri" w:cs="Arial"/>
        </w:rPr>
        <w:t xml:space="preserve">3,907,723,500 </w:t>
      </w:r>
      <w:r w:rsidR="00971440">
        <w:rPr>
          <w:rFonts w:ascii="Calibri" w:hAnsi="Calibri" w:cs="Arial"/>
        </w:rPr>
        <w:t>f</w:t>
      </w:r>
      <w:r w:rsidR="00971440" w:rsidRPr="00350248">
        <w:rPr>
          <w:rFonts w:ascii="Calibri" w:hAnsi="Calibri" w:cs="Arial"/>
        </w:rPr>
        <w:t xml:space="preserve">or the six months ended </w:t>
      </w:r>
      <w:r w:rsidR="00971440">
        <w:rPr>
          <w:rFonts w:ascii="Calibri" w:hAnsi="Calibri" w:cs="Arial"/>
        </w:rPr>
        <w:t>31 December 2017.</w:t>
      </w:r>
    </w:p>
    <w:p w:rsidR="0052424F" w:rsidRPr="00350248" w:rsidRDefault="0052424F" w:rsidP="006C288F">
      <w:pPr>
        <w:ind w:left="1620"/>
        <w:jc w:val="both"/>
        <w:rPr>
          <w:rFonts w:ascii="Calibri" w:hAnsi="Calibri" w:cs="Arial"/>
        </w:rPr>
      </w:pPr>
    </w:p>
    <w:p w:rsidR="0052424F" w:rsidRPr="00350248" w:rsidRDefault="00447296" w:rsidP="00447296">
      <w:pPr>
        <w:tabs>
          <w:tab w:val="left" w:pos="1620"/>
        </w:tabs>
        <w:ind w:left="1620"/>
        <w:jc w:val="both"/>
        <w:rPr>
          <w:rFonts w:ascii="Calibri" w:hAnsi="Calibri" w:cs="Arial"/>
        </w:rPr>
      </w:pPr>
      <w:r>
        <w:rPr>
          <w:rFonts w:ascii="Calibri" w:hAnsi="Calibri" w:cs="Arial"/>
        </w:rPr>
        <w:lastRenderedPageBreak/>
        <w:t xml:space="preserve">The </w:t>
      </w:r>
      <w:r w:rsidR="0052424F" w:rsidRPr="00350248">
        <w:rPr>
          <w:rFonts w:ascii="Calibri" w:hAnsi="Calibri" w:cs="Arial"/>
        </w:rPr>
        <w:t xml:space="preserve">PIEs with the highest market capitalisation were </w:t>
      </w:r>
      <w:r w:rsidR="0052424F" w:rsidRPr="00DB1DE2">
        <w:rPr>
          <w:rFonts w:ascii="Calibri" w:hAnsi="Calibri" w:cs="Arial"/>
        </w:rPr>
        <w:t xml:space="preserve">involved in </w:t>
      </w:r>
      <w:r w:rsidR="00703553">
        <w:rPr>
          <w:rFonts w:ascii="Calibri" w:hAnsi="Calibri" w:cs="Arial"/>
        </w:rPr>
        <w:t>industry and transport</w:t>
      </w:r>
      <w:r w:rsidR="0052424F" w:rsidRPr="00DB1DE2">
        <w:rPr>
          <w:rFonts w:ascii="Calibri" w:hAnsi="Calibri" w:cs="Arial"/>
        </w:rPr>
        <w:t>.</w:t>
      </w:r>
      <w:r w:rsidR="0052424F" w:rsidRPr="00350248">
        <w:rPr>
          <w:rFonts w:ascii="Calibri" w:hAnsi="Calibri" w:cs="Arial"/>
        </w:rPr>
        <w:t xml:space="preserve"> The PIEs with the lowest market capitalisation were engaged in </w:t>
      </w:r>
      <w:r w:rsidR="00703553">
        <w:rPr>
          <w:rFonts w:ascii="Calibri" w:hAnsi="Calibri" w:cs="Arial"/>
        </w:rPr>
        <w:t>industry and leisure &amp; hotels</w:t>
      </w:r>
      <w:r w:rsidR="0052424F" w:rsidRPr="00350248">
        <w:rPr>
          <w:rFonts w:ascii="Calibri" w:hAnsi="Calibri" w:cs="Arial"/>
        </w:rPr>
        <w:t>.</w:t>
      </w:r>
    </w:p>
    <w:p w:rsidR="0052424F" w:rsidRPr="00350248" w:rsidRDefault="0052424F" w:rsidP="00174C0A">
      <w:pPr>
        <w:rPr>
          <w:rFonts w:ascii="Calibri" w:hAnsi="Calibri" w:cs="Arial"/>
          <w:b/>
          <w:color w:val="AEA206"/>
          <w:sz w:val="32"/>
          <w:szCs w:val="28"/>
        </w:rPr>
      </w:pPr>
      <w:bookmarkStart w:id="13" w:name="_Hlk395610500"/>
    </w:p>
    <w:p w:rsidR="0052424F" w:rsidRPr="00350248" w:rsidRDefault="0052424F" w:rsidP="00174C0A">
      <w:pPr>
        <w:rPr>
          <w:rFonts w:ascii="Calibri" w:hAnsi="Calibri" w:cs="Arial"/>
          <w:b/>
          <w:color w:val="AEA206"/>
          <w:sz w:val="32"/>
          <w:szCs w:val="28"/>
        </w:rPr>
      </w:pPr>
    </w:p>
    <w:p w:rsidR="0052424F" w:rsidRPr="00350248" w:rsidRDefault="0052424F" w:rsidP="004E2A4B">
      <w:pPr>
        <w:ind w:firstLine="540"/>
        <w:rPr>
          <w:rFonts w:ascii="Calibri" w:hAnsi="Calibri" w:cs="Arial"/>
          <w:b/>
          <w:color w:val="AEA206"/>
          <w:sz w:val="32"/>
          <w:szCs w:val="28"/>
        </w:rPr>
      </w:pPr>
      <w:r w:rsidRPr="00350248">
        <w:rPr>
          <w:rFonts w:ascii="Calibri" w:hAnsi="Calibri" w:cs="Arial"/>
          <w:b/>
          <w:color w:val="AEA206"/>
          <w:sz w:val="32"/>
          <w:szCs w:val="28"/>
        </w:rPr>
        <w:t xml:space="preserve">PART </w:t>
      </w:r>
      <w:bookmarkStart w:id="14" w:name="FUp"/>
      <w:r w:rsidRPr="00350248">
        <w:rPr>
          <w:rFonts w:ascii="Calibri" w:hAnsi="Calibri" w:cs="Arial"/>
          <w:b/>
          <w:color w:val="AEA206"/>
          <w:sz w:val="32"/>
          <w:szCs w:val="28"/>
        </w:rPr>
        <w:t xml:space="preserve">B - Follow up reviews </w:t>
      </w:r>
      <w:bookmarkEnd w:id="14"/>
      <w:r w:rsidRPr="00350248">
        <w:rPr>
          <w:rFonts w:ascii="Calibri" w:hAnsi="Calibri" w:cs="Arial"/>
          <w:b/>
          <w:color w:val="AEA206"/>
          <w:sz w:val="32"/>
          <w:szCs w:val="28"/>
        </w:rPr>
        <w:t>of Annual Reports</w:t>
      </w:r>
    </w:p>
    <w:bookmarkEnd w:id="13"/>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D63EDF">
      <w:pPr>
        <w:ind w:firstLine="540"/>
        <w:jc w:val="both"/>
        <w:rPr>
          <w:rFonts w:ascii="Calibri" w:hAnsi="Calibri" w:cs="Arial"/>
          <w:b/>
        </w:rPr>
      </w:pPr>
    </w:p>
    <w:p w:rsidR="0052424F" w:rsidRPr="00DC3B6E" w:rsidRDefault="007C55CD" w:rsidP="00DC3B6E">
      <w:pPr>
        <w:ind w:left="540"/>
        <w:jc w:val="both"/>
        <w:rPr>
          <w:rFonts w:ascii="Calibri" w:hAnsi="Calibri" w:cs="Arial"/>
        </w:rPr>
      </w:pPr>
      <w:r w:rsidRPr="0012321F">
        <w:rPr>
          <w:rFonts w:ascii="Calibri" w:hAnsi="Calibri" w:cs="Arial"/>
        </w:rPr>
        <w:t xml:space="preserve">As mentioned above, FRC has </w:t>
      </w:r>
      <w:r w:rsidR="00DC3B6E" w:rsidRPr="0012321F">
        <w:rPr>
          <w:rFonts w:ascii="Calibri" w:hAnsi="Calibri" w:cs="Arial"/>
        </w:rPr>
        <w:t>carried out</w:t>
      </w:r>
      <w:r w:rsidR="0052424F" w:rsidRPr="0012321F">
        <w:rPr>
          <w:rFonts w:ascii="Calibri" w:hAnsi="Calibri" w:cs="Arial"/>
        </w:rPr>
        <w:t xml:space="preserve"> </w:t>
      </w:r>
      <w:r w:rsidR="00DF0989">
        <w:rPr>
          <w:rFonts w:ascii="Calibri" w:hAnsi="Calibri" w:cs="Arial"/>
        </w:rPr>
        <w:t>5</w:t>
      </w:r>
      <w:r w:rsidR="0052424F" w:rsidRPr="0012321F">
        <w:rPr>
          <w:rFonts w:ascii="Calibri" w:hAnsi="Calibri" w:cs="Arial"/>
        </w:rPr>
        <w:t xml:space="preserve"> follow up reviews</w:t>
      </w:r>
      <w:r w:rsidR="00DC3B6E" w:rsidRPr="0012321F">
        <w:rPr>
          <w:rFonts w:ascii="Calibri" w:hAnsi="Calibri" w:cs="Arial"/>
          <w:szCs w:val="22"/>
        </w:rPr>
        <w:t xml:space="preserve"> for the six months ended </w:t>
      </w:r>
      <w:r w:rsidR="002912A9">
        <w:rPr>
          <w:rFonts w:ascii="Calibri" w:hAnsi="Calibri" w:cs="Arial"/>
          <w:szCs w:val="22"/>
        </w:rPr>
        <w:t>31 December 2017</w:t>
      </w:r>
      <w:r w:rsidR="0052424F" w:rsidRPr="0012321F">
        <w:rPr>
          <w:rFonts w:ascii="Calibri" w:hAnsi="Calibri" w:cs="Arial"/>
        </w:rPr>
        <w:t>.</w:t>
      </w:r>
      <w:r w:rsidR="0052424F" w:rsidRPr="00350248">
        <w:rPr>
          <w:rFonts w:ascii="Calibri" w:hAnsi="Calibri" w:cs="Arial"/>
        </w:rPr>
        <w:t xml:space="preserve">  </w:t>
      </w:r>
      <w:r w:rsidR="0052424F" w:rsidRPr="00350248">
        <w:rPr>
          <w:rFonts w:ascii="Calibri" w:hAnsi="Calibri" w:cs="Arial"/>
          <w:szCs w:val="22"/>
        </w:rPr>
        <w:t>During the</w:t>
      </w:r>
      <w:r w:rsidR="00DC3B6E">
        <w:rPr>
          <w:rFonts w:ascii="Calibri" w:hAnsi="Calibri" w:cs="Arial"/>
          <w:szCs w:val="22"/>
        </w:rPr>
        <w:t>se</w:t>
      </w:r>
      <w:r w:rsidR="0052424F" w:rsidRPr="00350248">
        <w:rPr>
          <w:rFonts w:ascii="Calibri" w:hAnsi="Calibri" w:cs="Arial"/>
          <w:szCs w:val="22"/>
        </w:rPr>
        <w:t xml:space="preserve"> follow-up reviews, FRC considered whether the issues previously raised in previous full annual report reviews had been properly addressed in the </w:t>
      </w:r>
      <w:proofErr w:type="spellStart"/>
      <w:r w:rsidR="0052424F" w:rsidRPr="00350248">
        <w:rPr>
          <w:rFonts w:ascii="Calibri" w:hAnsi="Calibri" w:cs="Arial"/>
          <w:szCs w:val="22"/>
        </w:rPr>
        <w:t>PIEs’</w:t>
      </w:r>
      <w:proofErr w:type="spellEnd"/>
      <w:r w:rsidR="0052424F" w:rsidRPr="00350248">
        <w:rPr>
          <w:rFonts w:ascii="Calibri" w:hAnsi="Calibri" w:cs="Arial"/>
          <w:szCs w:val="22"/>
        </w:rPr>
        <w:t xml:space="preserve"> latest annual reports and whether there are still recurrent issues from previous reviews. This would ensure that PIEs had taken corrective actions subsequent to FRC’s previous letters of observations.</w:t>
      </w:r>
    </w:p>
    <w:p w:rsidR="0052424F" w:rsidRPr="00350248" w:rsidRDefault="0052424F" w:rsidP="003A3DEE">
      <w:pPr>
        <w:tabs>
          <w:tab w:val="left" w:pos="1170"/>
        </w:tabs>
        <w:ind w:left="540"/>
        <w:jc w:val="both"/>
        <w:rPr>
          <w:rFonts w:ascii="Calibri" w:hAnsi="Calibri" w:cs="Arial"/>
          <w:bCs/>
        </w:rPr>
      </w:pPr>
      <w:bookmarkStart w:id="15" w:name="_Hlk395610623"/>
    </w:p>
    <w:p w:rsidR="0052424F" w:rsidRPr="00350248" w:rsidRDefault="0052424F" w:rsidP="003A3DEE">
      <w:pPr>
        <w:tabs>
          <w:tab w:val="left" w:pos="1170"/>
        </w:tabs>
        <w:ind w:left="540"/>
        <w:jc w:val="both"/>
        <w:rPr>
          <w:rFonts w:ascii="Calibri" w:hAnsi="Calibri" w:cs="Arial"/>
          <w:bCs/>
        </w:rPr>
      </w:pPr>
      <w:r w:rsidRPr="00350248">
        <w:rPr>
          <w:rFonts w:ascii="Calibri" w:hAnsi="Calibri" w:cs="Arial"/>
          <w:bCs/>
        </w:rPr>
        <w:t>From the follow up review exercise, FRC observed the following issues:</w:t>
      </w:r>
    </w:p>
    <w:p w:rsidR="0052424F" w:rsidRPr="00350248" w:rsidRDefault="0052424F" w:rsidP="0017351A">
      <w:pPr>
        <w:tabs>
          <w:tab w:val="left" w:pos="1170"/>
        </w:tabs>
        <w:ind w:firstLine="1170"/>
        <w:jc w:val="both"/>
        <w:rPr>
          <w:rFonts w:ascii="Calibri" w:hAnsi="Calibri" w:cs="Arial"/>
          <w:b/>
          <w:bCs/>
        </w:rPr>
      </w:pPr>
    </w:p>
    <w:p w:rsidR="0052424F" w:rsidRPr="00AC5F27" w:rsidRDefault="0052424F" w:rsidP="008C36E4">
      <w:pPr>
        <w:pStyle w:val="ListParagraph"/>
        <w:numPr>
          <w:ilvl w:val="0"/>
          <w:numId w:val="14"/>
        </w:numPr>
        <w:tabs>
          <w:tab w:val="left" w:pos="540"/>
          <w:tab w:val="left" w:pos="900"/>
        </w:tabs>
        <w:ind w:firstLine="270"/>
        <w:jc w:val="both"/>
        <w:rPr>
          <w:rFonts w:ascii="Calibri" w:hAnsi="Calibri" w:cs="Arial"/>
          <w:bCs/>
        </w:rPr>
      </w:pPr>
      <w:r w:rsidRPr="00AC5F27">
        <w:rPr>
          <w:rFonts w:ascii="Calibri" w:hAnsi="Calibri" w:cs="Arial"/>
          <w:bCs/>
        </w:rPr>
        <w:t>Recurrent non-compliances</w:t>
      </w:r>
    </w:p>
    <w:p w:rsidR="0052424F" w:rsidRPr="00350248" w:rsidRDefault="0052424F" w:rsidP="00E12A5D">
      <w:pPr>
        <w:tabs>
          <w:tab w:val="left" w:pos="810"/>
          <w:tab w:val="left" w:pos="1080"/>
        </w:tabs>
        <w:ind w:right="-29"/>
        <w:jc w:val="both"/>
        <w:rPr>
          <w:rFonts w:ascii="Calibri" w:hAnsi="Calibri" w:cs="Arial"/>
          <w:bCs/>
        </w:rPr>
      </w:pPr>
      <w:r w:rsidRPr="00350248">
        <w:rPr>
          <w:rFonts w:ascii="Calibri" w:hAnsi="Calibri" w:cs="Arial"/>
          <w:bCs/>
        </w:rPr>
        <w:t xml:space="preserve"> </w:t>
      </w:r>
    </w:p>
    <w:p w:rsidR="0052424F" w:rsidRPr="00350248" w:rsidRDefault="00D5079A" w:rsidP="003A3DEE">
      <w:pPr>
        <w:tabs>
          <w:tab w:val="left" w:pos="810"/>
          <w:tab w:val="left" w:pos="1080"/>
        </w:tabs>
        <w:ind w:left="900" w:right="-29"/>
        <w:jc w:val="both"/>
        <w:rPr>
          <w:rFonts w:ascii="Calibri" w:hAnsi="Calibri" w:cs="Arial"/>
          <w:bCs/>
        </w:rPr>
      </w:pPr>
      <w:r w:rsidRPr="00D5079A">
        <w:rPr>
          <w:rFonts w:ascii="Calibri" w:hAnsi="Calibri" w:cs="Arial"/>
          <w:b/>
          <w:bCs/>
        </w:rPr>
        <w:t>1 PIE</w:t>
      </w:r>
      <w:r>
        <w:rPr>
          <w:rFonts w:ascii="Calibri" w:hAnsi="Calibri" w:cs="Arial"/>
          <w:bCs/>
        </w:rPr>
        <w:t xml:space="preserve"> </w:t>
      </w:r>
      <w:r w:rsidRPr="00350248">
        <w:rPr>
          <w:rFonts w:ascii="Calibri" w:hAnsi="Calibri" w:cs="Arial"/>
          <w:b/>
          <w:bCs/>
        </w:rPr>
        <w:t>in Category 4</w:t>
      </w:r>
      <w:r>
        <w:rPr>
          <w:rFonts w:ascii="Calibri" w:hAnsi="Calibri" w:cs="Arial"/>
          <w:b/>
          <w:bCs/>
        </w:rPr>
        <w:t xml:space="preserve"> had </w:t>
      </w:r>
      <w:r w:rsidR="0052424F" w:rsidRPr="00350248">
        <w:rPr>
          <w:rFonts w:ascii="Calibri" w:hAnsi="Calibri" w:cs="Arial"/>
          <w:b/>
          <w:bCs/>
        </w:rPr>
        <w:t xml:space="preserve">not properly addressed </w:t>
      </w:r>
      <w:r>
        <w:rPr>
          <w:rFonts w:ascii="Calibri" w:hAnsi="Calibri" w:cs="Arial"/>
          <w:b/>
          <w:bCs/>
        </w:rPr>
        <w:t>the following IFRS issues in its annual report:</w:t>
      </w:r>
    </w:p>
    <w:p w:rsidR="0052424F" w:rsidRPr="00350248" w:rsidRDefault="0052424F" w:rsidP="003A3DEE">
      <w:pPr>
        <w:tabs>
          <w:tab w:val="left" w:pos="810"/>
          <w:tab w:val="left" w:pos="1080"/>
        </w:tabs>
        <w:ind w:left="900" w:right="-29"/>
        <w:jc w:val="both"/>
        <w:rPr>
          <w:rFonts w:ascii="Calibri" w:hAnsi="Calibri" w:cs="Arial"/>
          <w:bCs/>
        </w:rPr>
      </w:pPr>
    </w:p>
    <w:p w:rsidR="00E87A29" w:rsidRDefault="00D5079A" w:rsidP="008C36E4">
      <w:pPr>
        <w:pStyle w:val="ListParagraph"/>
        <w:numPr>
          <w:ilvl w:val="0"/>
          <w:numId w:val="15"/>
        </w:numPr>
        <w:tabs>
          <w:tab w:val="left" w:pos="1800"/>
        </w:tabs>
        <w:contextualSpacing/>
        <w:jc w:val="both"/>
        <w:rPr>
          <w:rFonts w:ascii="Calibri" w:hAnsi="Calibri" w:cs="Arial"/>
          <w:bCs/>
        </w:rPr>
      </w:pPr>
      <w:r>
        <w:rPr>
          <w:rFonts w:ascii="Calibri" w:hAnsi="Calibri" w:cs="Arial"/>
          <w:bCs/>
        </w:rPr>
        <w:t>A</w:t>
      </w:r>
      <w:r w:rsidRPr="00D5079A">
        <w:rPr>
          <w:rFonts w:ascii="Calibri" w:hAnsi="Calibri" w:cs="Arial"/>
          <w:bCs/>
        </w:rPr>
        <w:t xml:space="preserve">mount of inventories recognised as expense </w:t>
      </w:r>
      <w:r w:rsidR="00E87A29" w:rsidRPr="00350248">
        <w:rPr>
          <w:rFonts w:ascii="Calibri" w:hAnsi="Calibri" w:cs="Arial"/>
          <w:bCs/>
        </w:rPr>
        <w:t xml:space="preserve">(IAS </w:t>
      </w:r>
      <w:r>
        <w:rPr>
          <w:rFonts w:ascii="Calibri" w:hAnsi="Calibri" w:cs="Arial"/>
          <w:bCs/>
        </w:rPr>
        <w:t>2</w:t>
      </w:r>
      <w:r w:rsidR="00E87A29" w:rsidRPr="00350248">
        <w:rPr>
          <w:rFonts w:ascii="Calibri" w:hAnsi="Calibri" w:cs="Arial"/>
          <w:bCs/>
        </w:rPr>
        <w:t>).</w:t>
      </w:r>
    </w:p>
    <w:p w:rsidR="007D1491" w:rsidRDefault="00D5079A" w:rsidP="008C36E4">
      <w:pPr>
        <w:pStyle w:val="ListParagraph"/>
        <w:numPr>
          <w:ilvl w:val="0"/>
          <w:numId w:val="15"/>
        </w:numPr>
        <w:tabs>
          <w:tab w:val="left" w:pos="1800"/>
        </w:tabs>
        <w:contextualSpacing/>
        <w:jc w:val="both"/>
        <w:rPr>
          <w:rFonts w:ascii="Calibri" w:hAnsi="Calibri" w:cs="Arial"/>
          <w:bCs/>
        </w:rPr>
      </w:pPr>
      <w:r w:rsidRPr="00D5079A">
        <w:rPr>
          <w:rFonts w:ascii="Calibri" w:hAnsi="Calibri" w:cs="Arial"/>
          <w:bCs/>
        </w:rPr>
        <w:t>Reconciliation of the summarised financial information to the carrying amount of its interest in associate</w:t>
      </w:r>
      <w:r>
        <w:rPr>
          <w:rFonts w:ascii="Calibri" w:hAnsi="Calibri" w:cs="Arial"/>
          <w:bCs/>
        </w:rPr>
        <w:t xml:space="preserve"> (IFRS 12</w:t>
      </w:r>
      <w:r w:rsidR="007D1491">
        <w:rPr>
          <w:rFonts w:ascii="Calibri" w:hAnsi="Calibri" w:cs="Arial"/>
          <w:bCs/>
        </w:rPr>
        <w:t xml:space="preserve">). </w:t>
      </w:r>
    </w:p>
    <w:p w:rsidR="0052424F" w:rsidRPr="00350248" w:rsidRDefault="0052424F" w:rsidP="00C0534B">
      <w:pPr>
        <w:tabs>
          <w:tab w:val="left" w:pos="1080"/>
        </w:tabs>
        <w:ind w:right="-29"/>
        <w:jc w:val="both"/>
        <w:rPr>
          <w:rFonts w:ascii="Calibri" w:hAnsi="Calibri" w:cs="Arial"/>
          <w:bCs/>
        </w:rPr>
      </w:pPr>
    </w:p>
    <w:p w:rsidR="0052424F" w:rsidRPr="00350248" w:rsidRDefault="0052424F" w:rsidP="008C36E4">
      <w:pPr>
        <w:pStyle w:val="ListParagraph"/>
        <w:numPr>
          <w:ilvl w:val="0"/>
          <w:numId w:val="14"/>
        </w:numPr>
        <w:tabs>
          <w:tab w:val="left" w:pos="540"/>
          <w:tab w:val="left" w:pos="900"/>
        </w:tabs>
        <w:ind w:left="900" w:hanging="450"/>
        <w:jc w:val="both"/>
        <w:rPr>
          <w:rFonts w:ascii="Calibri" w:hAnsi="Calibri" w:cs="Arial"/>
          <w:bCs/>
        </w:rPr>
      </w:pPr>
      <w:r w:rsidRPr="00350248">
        <w:rPr>
          <w:rFonts w:ascii="Calibri" w:hAnsi="Calibri" w:cs="Arial"/>
          <w:bCs/>
        </w:rPr>
        <w:t>Other non-compliances arising from the follow-up reviews</w:t>
      </w:r>
    </w:p>
    <w:p w:rsidR="0052424F" w:rsidRPr="00350248" w:rsidRDefault="0052424F" w:rsidP="0059676C">
      <w:pPr>
        <w:pStyle w:val="ListParagraph"/>
        <w:tabs>
          <w:tab w:val="left" w:pos="1170"/>
        </w:tabs>
        <w:ind w:left="1530"/>
        <w:jc w:val="both"/>
        <w:rPr>
          <w:rFonts w:ascii="Calibri" w:hAnsi="Calibri" w:cs="Arial"/>
          <w:b/>
          <w:bCs/>
        </w:rPr>
      </w:pPr>
    </w:p>
    <w:p w:rsidR="0052424F" w:rsidRPr="00350248" w:rsidRDefault="0052424F" w:rsidP="003A3DEE">
      <w:pPr>
        <w:pStyle w:val="ListParagraph"/>
        <w:tabs>
          <w:tab w:val="left" w:pos="1170"/>
        </w:tabs>
        <w:ind w:left="900"/>
        <w:jc w:val="both"/>
        <w:rPr>
          <w:rFonts w:ascii="Calibri" w:hAnsi="Calibri" w:cs="Arial"/>
          <w:b/>
          <w:bCs/>
        </w:rPr>
      </w:pPr>
      <w:r w:rsidRPr="00350248">
        <w:rPr>
          <w:rFonts w:ascii="Calibri" w:hAnsi="Calibri" w:cs="Arial"/>
          <w:b/>
          <w:bCs/>
        </w:rPr>
        <w:t xml:space="preserve">FRC informed </w:t>
      </w:r>
      <w:r w:rsidR="00DF0989">
        <w:rPr>
          <w:rFonts w:ascii="Calibri" w:hAnsi="Calibri" w:cs="Arial"/>
          <w:b/>
          <w:bCs/>
        </w:rPr>
        <w:t>4</w:t>
      </w:r>
      <w:r w:rsidRPr="00350248">
        <w:rPr>
          <w:rFonts w:ascii="Calibri" w:hAnsi="Calibri" w:cs="Arial"/>
          <w:b/>
          <w:bCs/>
        </w:rPr>
        <w:t xml:space="preserve"> PIEs </w:t>
      </w:r>
      <w:r w:rsidRPr="00350248">
        <w:rPr>
          <w:rFonts w:ascii="Calibri" w:hAnsi="Calibri" w:cs="Arial"/>
          <w:bCs/>
        </w:rPr>
        <w:t>[</w:t>
      </w:r>
      <w:r w:rsidR="00192910">
        <w:rPr>
          <w:rFonts w:ascii="Calibri" w:hAnsi="Calibri" w:cs="Arial"/>
          <w:bCs/>
        </w:rPr>
        <w:t>2 listed (1 BIF and 1 Leisure &amp; Hotels)</w:t>
      </w:r>
      <w:r w:rsidRPr="00350248">
        <w:rPr>
          <w:rFonts w:ascii="Calibri" w:hAnsi="Calibri" w:cs="Arial"/>
          <w:bCs/>
        </w:rPr>
        <w:t xml:space="preserve"> and </w:t>
      </w:r>
      <w:r w:rsidR="00DF0989">
        <w:rPr>
          <w:rFonts w:ascii="Calibri" w:hAnsi="Calibri" w:cs="Arial"/>
          <w:bCs/>
        </w:rPr>
        <w:t>2</w:t>
      </w:r>
      <w:r w:rsidR="00192910">
        <w:rPr>
          <w:rFonts w:ascii="Calibri" w:hAnsi="Calibri" w:cs="Arial"/>
          <w:bCs/>
        </w:rPr>
        <w:t xml:space="preserve"> PIE</w:t>
      </w:r>
      <w:r w:rsidR="00DF0989">
        <w:rPr>
          <w:rFonts w:ascii="Calibri" w:hAnsi="Calibri" w:cs="Arial"/>
          <w:bCs/>
        </w:rPr>
        <w:t>s</w:t>
      </w:r>
      <w:r w:rsidRPr="00350248">
        <w:rPr>
          <w:rFonts w:ascii="Calibri" w:hAnsi="Calibri" w:cs="Arial"/>
          <w:bCs/>
        </w:rPr>
        <w:t xml:space="preserve"> in Category 4]</w:t>
      </w:r>
      <w:r w:rsidRPr="00350248">
        <w:rPr>
          <w:rFonts w:ascii="Calibri" w:hAnsi="Calibri" w:cs="Arial"/>
          <w:b/>
          <w:bCs/>
        </w:rPr>
        <w:t xml:space="preserve"> of the following new </w:t>
      </w:r>
      <w:r w:rsidR="008C16CE">
        <w:rPr>
          <w:rFonts w:ascii="Calibri" w:hAnsi="Calibri" w:cs="Arial"/>
          <w:b/>
          <w:bCs/>
        </w:rPr>
        <w:t xml:space="preserve">IFRS </w:t>
      </w:r>
      <w:r w:rsidRPr="00350248">
        <w:rPr>
          <w:rFonts w:ascii="Calibri" w:hAnsi="Calibri" w:cs="Arial"/>
          <w:b/>
          <w:bCs/>
        </w:rPr>
        <w:t xml:space="preserve">issues arising from </w:t>
      </w:r>
      <w:r w:rsidR="002C3B9B">
        <w:rPr>
          <w:rFonts w:ascii="Calibri" w:hAnsi="Calibri" w:cs="Arial"/>
          <w:b/>
          <w:bCs/>
        </w:rPr>
        <w:t>their</w:t>
      </w:r>
      <w:r w:rsidRPr="00350248">
        <w:rPr>
          <w:rFonts w:ascii="Calibri" w:hAnsi="Calibri" w:cs="Arial"/>
          <w:b/>
          <w:bCs/>
        </w:rPr>
        <w:t xml:space="preserve"> follow up reviews:</w:t>
      </w:r>
    </w:p>
    <w:p w:rsidR="0052424F" w:rsidRPr="00350248" w:rsidRDefault="0052424F" w:rsidP="00D84673">
      <w:pPr>
        <w:pStyle w:val="ListParagraph"/>
        <w:tabs>
          <w:tab w:val="left" w:pos="1170"/>
        </w:tabs>
        <w:ind w:left="0"/>
        <w:jc w:val="both"/>
        <w:rPr>
          <w:rFonts w:ascii="Calibri" w:hAnsi="Calibri" w:cs="Arial"/>
          <w:b/>
          <w:bCs/>
        </w:rPr>
      </w:pPr>
    </w:p>
    <w:p w:rsidR="0052424F" w:rsidRPr="00096130" w:rsidRDefault="0052424F" w:rsidP="008C36E4">
      <w:pPr>
        <w:numPr>
          <w:ilvl w:val="0"/>
          <w:numId w:val="15"/>
        </w:numPr>
        <w:tabs>
          <w:tab w:val="left" w:pos="810"/>
        </w:tabs>
        <w:ind w:right="-29"/>
        <w:jc w:val="both"/>
        <w:rPr>
          <w:rFonts w:ascii="Calibri" w:hAnsi="Calibri" w:cs="Arial"/>
          <w:bCs/>
        </w:rPr>
      </w:pPr>
      <w:r w:rsidRPr="00096130">
        <w:rPr>
          <w:rFonts w:ascii="Calibri" w:hAnsi="Calibri" w:cs="Arial"/>
          <w:bCs/>
        </w:rPr>
        <w:t>Descripti</w:t>
      </w:r>
      <w:r w:rsidR="00FB0F85">
        <w:rPr>
          <w:rFonts w:ascii="Calibri" w:hAnsi="Calibri" w:cs="Arial"/>
          <w:bCs/>
        </w:rPr>
        <w:t>on of risks to which the entities’</w:t>
      </w:r>
      <w:r w:rsidRPr="00096130">
        <w:rPr>
          <w:rFonts w:ascii="Calibri" w:hAnsi="Calibri" w:cs="Arial"/>
          <w:bCs/>
        </w:rPr>
        <w:t xml:space="preserve"> defined benefit plan</w:t>
      </w:r>
      <w:r w:rsidR="00FB0F85">
        <w:rPr>
          <w:rFonts w:ascii="Calibri" w:hAnsi="Calibri" w:cs="Arial"/>
          <w:bCs/>
        </w:rPr>
        <w:t>s</w:t>
      </w:r>
      <w:r w:rsidRPr="00096130">
        <w:rPr>
          <w:rFonts w:ascii="Calibri" w:hAnsi="Calibri" w:cs="Arial"/>
          <w:bCs/>
        </w:rPr>
        <w:t xml:space="preserve"> are exposed </w:t>
      </w:r>
      <w:r w:rsidR="00096130" w:rsidRPr="00096130">
        <w:rPr>
          <w:rFonts w:ascii="Calibri" w:hAnsi="Calibri" w:cs="Arial"/>
          <w:bCs/>
        </w:rPr>
        <w:t>(IAS 19).</w:t>
      </w:r>
    </w:p>
    <w:p w:rsidR="00FB5C86" w:rsidRPr="00350248" w:rsidRDefault="00FB5C86" w:rsidP="008C36E4">
      <w:pPr>
        <w:numPr>
          <w:ilvl w:val="0"/>
          <w:numId w:val="15"/>
        </w:numPr>
        <w:tabs>
          <w:tab w:val="left" w:pos="810"/>
        </w:tabs>
        <w:ind w:right="-29"/>
        <w:jc w:val="both"/>
        <w:rPr>
          <w:rFonts w:ascii="Calibri" w:hAnsi="Calibri" w:cs="Arial"/>
          <w:bCs/>
        </w:rPr>
      </w:pPr>
      <w:r w:rsidRPr="00FB5C86">
        <w:rPr>
          <w:rFonts w:ascii="Calibri" w:hAnsi="Calibri" w:cs="Arial"/>
          <w:bCs/>
        </w:rPr>
        <w:t xml:space="preserve">General description of the lessee’s material leasing arrangements including the existence and terms of renewal or purchase options and escalation clauses </w:t>
      </w:r>
      <w:r w:rsidRPr="00350248">
        <w:rPr>
          <w:rFonts w:ascii="Calibri" w:hAnsi="Calibri" w:cs="Arial"/>
          <w:bCs/>
        </w:rPr>
        <w:t xml:space="preserve">(IAS </w:t>
      </w:r>
      <w:r>
        <w:rPr>
          <w:rFonts w:ascii="Calibri" w:hAnsi="Calibri" w:cs="Arial"/>
          <w:bCs/>
        </w:rPr>
        <w:t>17</w:t>
      </w:r>
      <w:r w:rsidRPr="00350248">
        <w:rPr>
          <w:rFonts w:ascii="Calibri" w:hAnsi="Calibri" w:cs="Arial"/>
          <w:bCs/>
        </w:rPr>
        <w:t>).</w:t>
      </w:r>
    </w:p>
    <w:p w:rsidR="001B0BD5" w:rsidRDefault="001B0BD5" w:rsidP="008C36E4">
      <w:pPr>
        <w:numPr>
          <w:ilvl w:val="0"/>
          <w:numId w:val="15"/>
        </w:numPr>
        <w:tabs>
          <w:tab w:val="left" w:pos="810"/>
        </w:tabs>
        <w:ind w:right="-29"/>
        <w:jc w:val="both"/>
        <w:rPr>
          <w:rFonts w:ascii="Calibri" w:hAnsi="Calibri" w:cs="Arial"/>
          <w:bCs/>
        </w:rPr>
      </w:pPr>
      <w:r>
        <w:rPr>
          <w:rFonts w:ascii="Calibri" w:hAnsi="Calibri" w:cs="Arial"/>
          <w:bCs/>
        </w:rPr>
        <w:t>Presentation of</w:t>
      </w:r>
      <w:r w:rsidRPr="001B0BD5">
        <w:rPr>
          <w:rFonts w:ascii="Calibri" w:hAnsi="Calibri" w:cs="Arial"/>
          <w:bCs/>
        </w:rPr>
        <w:t xml:space="preserve"> EPS on </w:t>
      </w:r>
      <w:r>
        <w:rPr>
          <w:rFonts w:ascii="Calibri" w:hAnsi="Calibri" w:cs="Arial"/>
          <w:bCs/>
        </w:rPr>
        <w:t xml:space="preserve">the </w:t>
      </w:r>
      <w:r w:rsidRPr="001B0BD5">
        <w:rPr>
          <w:rFonts w:ascii="Calibri" w:hAnsi="Calibri" w:cs="Arial"/>
          <w:bCs/>
        </w:rPr>
        <w:t>face of statement of comprehensive income</w:t>
      </w:r>
      <w:r>
        <w:rPr>
          <w:rFonts w:ascii="Calibri" w:hAnsi="Calibri" w:cs="Arial"/>
          <w:bCs/>
        </w:rPr>
        <w:t xml:space="preserve"> (IAS 33).</w:t>
      </w:r>
    </w:p>
    <w:p w:rsidR="00490E40" w:rsidRPr="00350248" w:rsidRDefault="00490E40" w:rsidP="008C36E4">
      <w:pPr>
        <w:pStyle w:val="ListParagraph"/>
        <w:numPr>
          <w:ilvl w:val="0"/>
          <w:numId w:val="15"/>
        </w:numPr>
        <w:tabs>
          <w:tab w:val="left" w:pos="1260"/>
        </w:tabs>
        <w:contextualSpacing/>
        <w:jc w:val="both"/>
        <w:rPr>
          <w:rFonts w:ascii="Calibri" w:hAnsi="Calibri" w:cs="Arial"/>
          <w:bCs/>
        </w:rPr>
      </w:pPr>
      <w:r w:rsidRPr="00490E40">
        <w:rPr>
          <w:rFonts w:ascii="Calibri" w:hAnsi="Calibri" w:cs="Arial"/>
          <w:bCs/>
        </w:rPr>
        <w:t>The level of the fair value hierarchy within which the fair value measurements of assets a</w:t>
      </w:r>
      <w:r>
        <w:rPr>
          <w:rFonts w:ascii="Calibri" w:hAnsi="Calibri" w:cs="Arial"/>
          <w:bCs/>
        </w:rPr>
        <w:t>re categorised (IFRS 13).</w:t>
      </w:r>
    </w:p>
    <w:p w:rsidR="0052424F" w:rsidRPr="00350248" w:rsidRDefault="0052424F" w:rsidP="000013B2">
      <w:pPr>
        <w:tabs>
          <w:tab w:val="left" w:pos="810"/>
          <w:tab w:val="left" w:pos="1080"/>
        </w:tabs>
        <w:ind w:left="1980" w:right="-29"/>
        <w:jc w:val="both"/>
        <w:rPr>
          <w:rFonts w:ascii="Calibri" w:hAnsi="Calibri"/>
          <w:bCs/>
        </w:rPr>
      </w:pPr>
    </w:p>
    <w:p w:rsidR="00EE3049" w:rsidRDefault="00EE3049" w:rsidP="003A3DEE">
      <w:pPr>
        <w:ind w:firstLine="540"/>
        <w:rPr>
          <w:rFonts w:ascii="Calibri" w:hAnsi="Calibri" w:cs="Arial"/>
          <w:b/>
          <w:color w:val="AEA206"/>
          <w:sz w:val="32"/>
          <w:szCs w:val="28"/>
        </w:rPr>
      </w:pPr>
      <w:bookmarkStart w:id="16" w:name="Status"/>
    </w:p>
    <w:p w:rsidR="00EE3049" w:rsidRDefault="00EE3049" w:rsidP="003A3DEE">
      <w:pPr>
        <w:ind w:firstLine="540"/>
        <w:rPr>
          <w:rFonts w:ascii="Calibri" w:hAnsi="Calibri" w:cs="Arial"/>
          <w:b/>
          <w:color w:val="AEA206"/>
          <w:sz w:val="32"/>
          <w:szCs w:val="28"/>
        </w:rPr>
      </w:pPr>
    </w:p>
    <w:p w:rsidR="00EE3049" w:rsidRDefault="00EE3049" w:rsidP="003A3DEE">
      <w:pPr>
        <w:ind w:firstLine="540"/>
        <w:rPr>
          <w:rFonts w:ascii="Calibri" w:hAnsi="Calibri" w:cs="Arial"/>
          <w:b/>
          <w:color w:val="AEA206"/>
          <w:sz w:val="32"/>
          <w:szCs w:val="28"/>
        </w:rPr>
      </w:pPr>
    </w:p>
    <w:p w:rsidR="00EE3049" w:rsidRDefault="00EE3049" w:rsidP="003A3DEE">
      <w:pPr>
        <w:ind w:firstLine="540"/>
        <w:rPr>
          <w:rFonts w:ascii="Calibri" w:hAnsi="Calibri" w:cs="Arial"/>
          <w:b/>
          <w:color w:val="AEA206"/>
          <w:sz w:val="32"/>
          <w:szCs w:val="28"/>
        </w:rPr>
      </w:pPr>
    </w:p>
    <w:p w:rsidR="00EE3049" w:rsidRDefault="00EE3049" w:rsidP="003A3DEE">
      <w:pPr>
        <w:ind w:firstLine="540"/>
        <w:rPr>
          <w:rFonts w:ascii="Calibri" w:hAnsi="Calibri" w:cs="Arial"/>
          <w:b/>
          <w:color w:val="AEA206"/>
          <w:sz w:val="32"/>
          <w:szCs w:val="28"/>
        </w:rPr>
      </w:pPr>
    </w:p>
    <w:p w:rsidR="0052424F" w:rsidRPr="00350248" w:rsidRDefault="0052424F" w:rsidP="003A3DEE">
      <w:pPr>
        <w:ind w:firstLine="540"/>
        <w:rPr>
          <w:rFonts w:ascii="Calibri" w:hAnsi="Calibri" w:cs="Arial"/>
          <w:b/>
          <w:color w:val="AEA206"/>
          <w:sz w:val="32"/>
          <w:szCs w:val="28"/>
        </w:rPr>
      </w:pPr>
      <w:r w:rsidRPr="007E13BE">
        <w:rPr>
          <w:rFonts w:ascii="Calibri" w:hAnsi="Calibri" w:cs="Arial"/>
          <w:b/>
          <w:color w:val="AEA206"/>
          <w:sz w:val="32"/>
          <w:szCs w:val="28"/>
        </w:rPr>
        <w:lastRenderedPageBreak/>
        <w:t>PART C - Grading of Annual Report Reviews</w:t>
      </w:r>
      <w:r w:rsidRPr="00350248">
        <w:rPr>
          <w:rFonts w:ascii="Calibri" w:hAnsi="Calibri" w:cs="Arial"/>
          <w:b/>
          <w:color w:val="AEA206"/>
          <w:sz w:val="32"/>
          <w:szCs w:val="28"/>
        </w:rPr>
        <w:t xml:space="preserve"> </w:t>
      </w:r>
    </w:p>
    <w:bookmarkEnd w:id="15"/>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D63EDF">
      <w:pPr>
        <w:jc w:val="both"/>
        <w:rPr>
          <w:rFonts w:ascii="Calibri" w:hAnsi="Calibri" w:cs="Arial"/>
          <w:sz w:val="20"/>
        </w:rPr>
      </w:pPr>
    </w:p>
    <w:p w:rsidR="0052424F" w:rsidRPr="00350248" w:rsidRDefault="00D84673" w:rsidP="00F95DE7">
      <w:pPr>
        <w:ind w:left="540"/>
        <w:jc w:val="both"/>
        <w:rPr>
          <w:rFonts w:ascii="Calibri" w:hAnsi="Calibri" w:cs="Arial"/>
        </w:rPr>
      </w:pPr>
      <w:r>
        <w:rPr>
          <w:rFonts w:ascii="Calibri" w:hAnsi="Calibri" w:cs="Arial"/>
        </w:rPr>
        <w:t>As part of the review process, FRC assigns grades to PIEs which</w:t>
      </w:r>
      <w:r w:rsidR="00950D32">
        <w:rPr>
          <w:rFonts w:ascii="Calibri" w:hAnsi="Calibri" w:cs="Arial"/>
        </w:rPr>
        <w:t xml:space="preserve"> provide guidance to categorise the quality of reporting by </w:t>
      </w:r>
      <w:r>
        <w:rPr>
          <w:rFonts w:ascii="Calibri" w:hAnsi="Calibri" w:cs="Arial"/>
        </w:rPr>
        <w:t xml:space="preserve">PIEs.  Grades are assigned to the PIEs after considering the comments from the PIEs on the findings of the reviews.   Out of </w:t>
      </w:r>
      <w:r w:rsidRPr="00DC3B6E">
        <w:rPr>
          <w:rFonts w:ascii="Calibri" w:hAnsi="Calibri" w:cs="Arial"/>
        </w:rPr>
        <w:t>the 4</w:t>
      </w:r>
      <w:r w:rsidR="00DF0989">
        <w:rPr>
          <w:rFonts w:ascii="Calibri" w:hAnsi="Calibri" w:cs="Arial"/>
        </w:rPr>
        <w:t>6</w:t>
      </w:r>
      <w:r w:rsidRPr="00DC3B6E">
        <w:rPr>
          <w:rFonts w:ascii="Calibri" w:hAnsi="Calibri" w:cs="Arial"/>
        </w:rPr>
        <w:t xml:space="preserve"> annual reports</w:t>
      </w:r>
      <w:r w:rsidR="00950D32" w:rsidRPr="00DC3B6E">
        <w:rPr>
          <w:rFonts w:ascii="Calibri" w:hAnsi="Calibri" w:cs="Arial"/>
        </w:rPr>
        <w:t xml:space="preserve"> reviewed</w:t>
      </w:r>
      <w:r>
        <w:rPr>
          <w:rFonts w:ascii="Calibri" w:hAnsi="Calibri" w:cs="Arial"/>
        </w:rPr>
        <w:t xml:space="preserve"> (</w:t>
      </w:r>
      <w:r w:rsidR="0034474B">
        <w:rPr>
          <w:rFonts w:ascii="Calibri" w:hAnsi="Calibri" w:cs="Arial"/>
        </w:rPr>
        <w:t>41</w:t>
      </w:r>
      <w:r w:rsidR="00950D32">
        <w:rPr>
          <w:rFonts w:ascii="Calibri" w:hAnsi="Calibri" w:cs="Arial"/>
        </w:rPr>
        <w:t xml:space="preserve"> </w:t>
      </w:r>
      <w:r w:rsidR="0099730D">
        <w:rPr>
          <w:rFonts w:ascii="Calibri" w:hAnsi="Calibri" w:cs="Arial"/>
        </w:rPr>
        <w:t>group reviews and full r</w:t>
      </w:r>
      <w:r w:rsidR="00950D32">
        <w:rPr>
          <w:rFonts w:ascii="Calibri" w:hAnsi="Calibri" w:cs="Arial"/>
        </w:rPr>
        <w:t xml:space="preserve">eviews and </w:t>
      </w:r>
      <w:r w:rsidR="00DF0989">
        <w:rPr>
          <w:rFonts w:ascii="Calibri" w:hAnsi="Calibri" w:cs="Arial"/>
        </w:rPr>
        <w:t>5</w:t>
      </w:r>
      <w:r w:rsidR="00950D32">
        <w:rPr>
          <w:rFonts w:ascii="Calibri" w:hAnsi="Calibri" w:cs="Arial"/>
        </w:rPr>
        <w:t xml:space="preserve"> follow-up reviews), F</w:t>
      </w:r>
      <w:r w:rsidR="0052424F" w:rsidRPr="00350248">
        <w:rPr>
          <w:rFonts w:ascii="Calibri" w:hAnsi="Calibri" w:cs="Arial"/>
        </w:rPr>
        <w:t xml:space="preserve">RC </w:t>
      </w:r>
      <w:r w:rsidR="00212487">
        <w:rPr>
          <w:rFonts w:ascii="Calibri" w:hAnsi="Calibri" w:cs="Arial"/>
        </w:rPr>
        <w:t xml:space="preserve">had graded the quality of the </w:t>
      </w:r>
      <w:r w:rsidR="0034474B">
        <w:rPr>
          <w:rFonts w:ascii="Calibri" w:hAnsi="Calibri" w:cs="Arial"/>
        </w:rPr>
        <w:t>4</w:t>
      </w:r>
      <w:r w:rsidR="00DF0989">
        <w:rPr>
          <w:rFonts w:ascii="Calibri" w:hAnsi="Calibri" w:cs="Arial"/>
        </w:rPr>
        <w:t>2</w:t>
      </w:r>
      <w:r w:rsidR="00212487">
        <w:rPr>
          <w:rFonts w:ascii="Calibri" w:hAnsi="Calibri" w:cs="Arial"/>
        </w:rPr>
        <w:t xml:space="preserve"> </w:t>
      </w:r>
      <w:r w:rsidR="0052424F" w:rsidRPr="00350248">
        <w:rPr>
          <w:rFonts w:ascii="Calibri" w:hAnsi="Calibri" w:cs="Arial"/>
        </w:rPr>
        <w:t>annual reports reviewed (</w:t>
      </w:r>
      <w:r w:rsidR="002E4023">
        <w:rPr>
          <w:rFonts w:ascii="Calibri" w:hAnsi="Calibri" w:cs="Arial"/>
        </w:rPr>
        <w:t>38</w:t>
      </w:r>
      <w:r w:rsidR="0052424F" w:rsidRPr="00350248">
        <w:rPr>
          <w:rFonts w:ascii="Calibri" w:hAnsi="Calibri" w:cs="Arial"/>
        </w:rPr>
        <w:t xml:space="preserve"> </w:t>
      </w:r>
      <w:r w:rsidR="0099730D">
        <w:rPr>
          <w:rFonts w:ascii="Calibri" w:hAnsi="Calibri" w:cs="Arial"/>
        </w:rPr>
        <w:t xml:space="preserve">group and </w:t>
      </w:r>
      <w:r w:rsidR="0052424F" w:rsidRPr="00350248">
        <w:rPr>
          <w:rFonts w:ascii="Calibri" w:hAnsi="Calibri" w:cs="Arial"/>
        </w:rPr>
        <w:t xml:space="preserve">full reviews and </w:t>
      </w:r>
      <w:r w:rsidR="00DF0989">
        <w:rPr>
          <w:rFonts w:ascii="Calibri" w:hAnsi="Calibri" w:cs="Arial"/>
        </w:rPr>
        <w:t>4</w:t>
      </w:r>
      <w:r w:rsidR="0052424F" w:rsidRPr="00350248">
        <w:rPr>
          <w:rFonts w:ascii="Calibri" w:hAnsi="Calibri" w:cs="Arial"/>
        </w:rPr>
        <w:t xml:space="preserve"> follow up reviews) for the six months ended </w:t>
      </w:r>
      <w:r w:rsidR="002912A9">
        <w:rPr>
          <w:rFonts w:ascii="Calibri" w:hAnsi="Calibri" w:cs="Arial"/>
        </w:rPr>
        <w:t>31 December 2017</w:t>
      </w:r>
      <w:r w:rsidR="0052424F" w:rsidRPr="00350248">
        <w:rPr>
          <w:rFonts w:ascii="Calibri" w:hAnsi="Calibri" w:cs="Arial"/>
        </w:rPr>
        <w:t xml:space="preserve">. </w:t>
      </w:r>
    </w:p>
    <w:p w:rsidR="0052424F" w:rsidRPr="00350248" w:rsidRDefault="0052424F" w:rsidP="0059593A">
      <w:pPr>
        <w:jc w:val="both"/>
        <w:rPr>
          <w:rFonts w:ascii="Calibri" w:hAnsi="Calibri" w:cs="Arial"/>
          <w:sz w:val="18"/>
        </w:rPr>
      </w:pPr>
    </w:p>
    <w:p w:rsidR="0052424F" w:rsidRPr="00350248" w:rsidRDefault="0052424F" w:rsidP="00F95DE7">
      <w:pPr>
        <w:ind w:firstLine="540"/>
        <w:jc w:val="both"/>
        <w:rPr>
          <w:rFonts w:ascii="Calibri" w:hAnsi="Calibri" w:cs="Arial"/>
        </w:rPr>
      </w:pPr>
      <w:r w:rsidRPr="00350248">
        <w:rPr>
          <w:rFonts w:ascii="Calibri" w:hAnsi="Calibri" w:cs="Arial"/>
        </w:rPr>
        <w:t>The grading allocated to the PIEs was based on the following four levels:</w:t>
      </w:r>
    </w:p>
    <w:p w:rsidR="0052424F" w:rsidRPr="00350248" w:rsidRDefault="0052424F" w:rsidP="00F95DE7">
      <w:pPr>
        <w:ind w:firstLine="540"/>
        <w:jc w:val="both"/>
        <w:rPr>
          <w:rFonts w:ascii="Calibri" w:hAnsi="Calibri" w:cs="Arial"/>
          <w:sz w:val="18"/>
        </w:rPr>
      </w:pPr>
    </w:p>
    <w:p w:rsidR="0052424F" w:rsidRPr="00350248" w:rsidRDefault="0052424F" w:rsidP="008C36E4">
      <w:pPr>
        <w:numPr>
          <w:ilvl w:val="0"/>
          <w:numId w:val="18"/>
        </w:numPr>
        <w:tabs>
          <w:tab w:val="left" w:pos="540"/>
          <w:tab w:val="left" w:pos="990"/>
        </w:tabs>
        <w:ind w:left="990" w:hanging="450"/>
        <w:jc w:val="both"/>
        <w:rPr>
          <w:rFonts w:ascii="Calibri" w:hAnsi="Calibri" w:cs="Arial"/>
        </w:rPr>
      </w:pPr>
      <w:r w:rsidRPr="00350248">
        <w:rPr>
          <w:rFonts w:ascii="Calibri" w:hAnsi="Calibri" w:cs="Arial"/>
        </w:rPr>
        <w:t>Good (Grade 1)</w:t>
      </w:r>
    </w:p>
    <w:p w:rsidR="0052424F" w:rsidRPr="00350248" w:rsidRDefault="0052424F" w:rsidP="008C36E4">
      <w:pPr>
        <w:numPr>
          <w:ilvl w:val="0"/>
          <w:numId w:val="18"/>
        </w:numPr>
        <w:tabs>
          <w:tab w:val="left" w:pos="540"/>
          <w:tab w:val="left" w:pos="990"/>
        </w:tabs>
        <w:ind w:left="990" w:hanging="450"/>
        <w:jc w:val="both"/>
        <w:rPr>
          <w:rFonts w:ascii="Calibri" w:hAnsi="Calibri" w:cs="Arial"/>
        </w:rPr>
      </w:pPr>
      <w:r w:rsidRPr="00350248">
        <w:rPr>
          <w:rFonts w:ascii="Calibri" w:hAnsi="Calibri" w:cs="Arial"/>
        </w:rPr>
        <w:t>Acceptable with limited improvements required (Grade 2A)</w:t>
      </w:r>
    </w:p>
    <w:p w:rsidR="0052424F" w:rsidRPr="00350248" w:rsidRDefault="0052424F" w:rsidP="008C36E4">
      <w:pPr>
        <w:numPr>
          <w:ilvl w:val="0"/>
          <w:numId w:val="18"/>
        </w:numPr>
        <w:tabs>
          <w:tab w:val="left" w:pos="540"/>
          <w:tab w:val="left" w:pos="990"/>
        </w:tabs>
        <w:ind w:left="990" w:hanging="450"/>
        <w:jc w:val="both"/>
        <w:rPr>
          <w:rFonts w:ascii="Calibri" w:hAnsi="Calibri" w:cs="Arial"/>
        </w:rPr>
      </w:pPr>
      <w:r w:rsidRPr="00350248">
        <w:rPr>
          <w:rFonts w:ascii="Calibri" w:hAnsi="Calibri" w:cs="Arial"/>
        </w:rPr>
        <w:t>Acceptable overall with improvements required (Grade 2B)</w:t>
      </w:r>
    </w:p>
    <w:p w:rsidR="0052424F" w:rsidRPr="00350248" w:rsidRDefault="0052424F" w:rsidP="008C36E4">
      <w:pPr>
        <w:numPr>
          <w:ilvl w:val="0"/>
          <w:numId w:val="18"/>
        </w:numPr>
        <w:tabs>
          <w:tab w:val="left" w:pos="540"/>
          <w:tab w:val="left" w:pos="990"/>
        </w:tabs>
        <w:ind w:left="990" w:hanging="450"/>
        <w:jc w:val="both"/>
        <w:rPr>
          <w:rFonts w:ascii="Calibri" w:hAnsi="Calibri" w:cs="Arial"/>
        </w:rPr>
      </w:pPr>
      <w:r w:rsidRPr="00350248">
        <w:rPr>
          <w:rFonts w:ascii="Calibri" w:hAnsi="Calibri" w:cs="Arial"/>
        </w:rPr>
        <w:t>Significant improvements required (Grade 3)</w:t>
      </w:r>
    </w:p>
    <w:p w:rsidR="0052424F" w:rsidRPr="00350248" w:rsidRDefault="0052424F" w:rsidP="00F95DE7">
      <w:pPr>
        <w:ind w:left="540"/>
        <w:jc w:val="both"/>
        <w:rPr>
          <w:rFonts w:ascii="Calibri" w:hAnsi="Calibri" w:cs="Arial"/>
        </w:rPr>
      </w:pPr>
    </w:p>
    <w:p w:rsidR="0052424F" w:rsidRPr="00350248" w:rsidRDefault="0052424F" w:rsidP="00F95DE7">
      <w:pPr>
        <w:ind w:left="540"/>
        <w:jc w:val="both"/>
        <w:rPr>
          <w:rFonts w:ascii="Calibri" w:hAnsi="Calibri" w:cs="Arial"/>
        </w:rPr>
      </w:pPr>
      <w:r w:rsidRPr="00350248">
        <w:rPr>
          <w:rFonts w:ascii="Calibri" w:hAnsi="Calibri" w:cs="Arial"/>
        </w:rPr>
        <w:t>The grades of the annual report review were determined mainly by the nature of non-compliances raised with respect to IFRS, auditors’ report, corporate governance and other issues arising such as non-compliances with regulations, going concern problem and independence of auditors amongst others. This would highlight areas in which there is room for improvement and helps drive quality reporting.</w:t>
      </w:r>
    </w:p>
    <w:p w:rsidR="0052424F" w:rsidRPr="00350248" w:rsidRDefault="0052424F" w:rsidP="00F95DE7">
      <w:pPr>
        <w:ind w:firstLine="540"/>
        <w:jc w:val="both"/>
        <w:rPr>
          <w:rFonts w:ascii="Calibri" w:hAnsi="Calibri" w:cs="Arial"/>
          <w:sz w:val="16"/>
        </w:rPr>
      </w:pPr>
    </w:p>
    <w:p w:rsidR="0052424F" w:rsidRPr="00350248" w:rsidRDefault="0034474B" w:rsidP="00F95DE7">
      <w:pPr>
        <w:ind w:firstLine="540"/>
        <w:jc w:val="both"/>
        <w:rPr>
          <w:rFonts w:ascii="Calibri" w:hAnsi="Calibri" w:cs="Arial"/>
        </w:rPr>
      </w:pPr>
      <w:r>
        <w:rPr>
          <w:rFonts w:ascii="Calibri" w:hAnsi="Calibri" w:cs="Arial"/>
        </w:rPr>
        <w:t>For the</w:t>
      </w:r>
      <w:r w:rsidR="0052424F" w:rsidRPr="00350248">
        <w:rPr>
          <w:rFonts w:ascii="Calibri" w:hAnsi="Calibri" w:cs="Arial"/>
        </w:rPr>
        <w:t xml:space="preserve"> </w:t>
      </w:r>
      <w:r>
        <w:rPr>
          <w:rFonts w:ascii="Calibri" w:hAnsi="Calibri" w:cs="Arial"/>
        </w:rPr>
        <w:t>4</w:t>
      </w:r>
      <w:r w:rsidR="00DF0989">
        <w:rPr>
          <w:rFonts w:ascii="Calibri" w:hAnsi="Calibri" w:cs="Arial"/>
        </w:rPr>
        <w:t>2</w:t>
      </w:r>
      <w:r w:rsidR="0052424F" w:rsidRPr="00350248">
        <w:rPr>
          <w:rFonts w:ascii="Calibri" w:hAnsi="Calibri" w:cs="Arial"/>
        </w:rPr>
        <w:t xml:space="preserve"> PIEs</w:t>
      </w:r>
      <w:r>
        <w:rPr>
          <w:rFonts w:ascii="Calibri" w:hAnsi="Calibri" w:cs="Arial"/>
        </w:rPr>
        <w:t xml:space="preserve"> which were</w:t>
      </w:r>
      <w:r w:rsidR="0052424F" w:rsidRPr="00350248">
        <w:rPr>
          <w:rFonts w:ascii="Calibri" w:hAnsi="Calibri" w:cs="Arial"/>
        </w:rPr>
        <w:t xml:space="preserve"> </w:t>
      </w:r>
      <w:r>
        <w:rPr>
          <w:rFonts w:ascii="Calibri" w:hAnsi="Calibri" w:cs="Arial"/>
        </w:rPr>
        <w:t>graded</w:t>
      </w:r>
      <w:r w:rsidR="0052424F" w:rsidRPr="00350248">
        <w:rPr>
          <w:rFonts w:ascii="Calibri" w:hAnsi="Calibri" w:cs="Arial"/>
        </w:rPr>
        <w:t>, FRC noted that:</w:t>
      </w:r>
    </w:p>
    <w:p w:rsidR="0052424F" w:rsidRPr="00350248" w:rsidRDefault="0052424F" w:rsidP="00F95DE7">
      <w:pPr>
        <w:tabs>
          <w:tab w:val="left" w:pos="810"/>
        </w:tabs>
        <w:ind w:firstLine="540"/>
        <w:jc w:val="both"/>
        <w:rPr>
          <w:rFonts w:ascii="Calibri" w:hAnsi="Calibri" w:cs="Arial"/>
        </w:rPr>
      </w:pPr>
    </w:p>
    <w:p w:rsidR="0052424F" w:rsidRPr="00350248" w:rsidRDefault="00312A49" w:rsidP="008C36E4">
      <w:pPr>
        <w:pStyle w:val="ListParagraph"/>
        <w:numPr>
          <w:ilvl w:val="0"/>
          <w:numId w:val="4"/>
        </w:numPr>
        <w:tabs>
          <w:tab w:val="left" w:pos="990"/>
        </w:tabs>
        <w:ind w:firstLine="270"/>
        <w:jc w:val="both"/>
        <w:rPr>
          <w:rFonts w:ascii="Calibri" w:hAnsi="Calibri" w:cs="Arial"/>
        </w:rPr>
      </w:pPr>
      <w:r>
        <w:rPr>
          <w:rFonts w:ascii="Calibri" w:hAnsi="Calibri" w:cs="Arial"/>
        </w:rPr>
        <w:t>1</w:t>
      </w:r>
      <w:r w:rsidR="00CC7C3D">
        <w:rPr>
          <w:rFonts w:ascii="Calibri" w:hAnsi="Calibri" w:cs="Arial"/>
        </w:rPr>
        <w:t>3</w:t>
      </w:r>
      <w:r w:rsidR="0052424F" w:rsidRPr="00350248">
        <w:rPr>
          <w:rFonts w:ascii="Calibri" w:hAnsi="Calibri" w:cs="Arial"/>
        </w:rPr>
        <w:t xml:space="preserve"> PIEs received a grade 1;</w:t>
      </w:r>
    </w:p>
    <w:p w:rsidR="0052424F" w:rsidRPr="00350248" w:rsidRDefault="00311B49" w:rsidP="008C36E4">
      <w:pPr>
        <w:pStyle w:val="ListParagraph"/>
        <w:numPr>
          <w:ilvl w:val="0"/>
          <w:numId w:val="4"/>
        </w:numPr>
        <w:tabs>
          <w:tab w:val="left" w:pos="990"/>
        </w:tabs>
        <w:ind w:firstLine="270"/>
        <w:jc w:val="both"/>
        <w:rPr>
          <w:rFonts w:ascii="Calibri" w:hAnsi="Calibri" w:cs="Arial"/>
        </w:rPr>
      </w:pPr>
      <w:r>
        <w:rPr>
          <w:rFonts w:ascii="Calibri" w:hAnsi="Calibri" w:cs="Arial"/>
        </w:rPr>
        <w:t>2</w:t>
      </w:r>
      <w:r w:rsidR="00DF0989">
        <w:rPr>
          <w:rFonts w:ascii="Calibri" w:hAnsi="Calibri" w:cs="Arial"/>
        </w:rPr>
        <w:t>5</w:t>
      </w:r>
      <w:r w:rsidR="0052424F" w:rsidRPr="00350248">
        <w:rPr>
          <w:rFonts w:ascii="Calibri" w:hAnsi="Calibri" w:cs="Arial"/>
        </w:rPr>
        <w:t xml:space="preserve"> PIEs </w:t>
      </w:r>
      <w:r w:rsidR="0034474B">
        <w:rPr>
          <w:rFonts w:ascii="Calibri" w:hAnsi="Calibri" w:cs="Arial"/>
        </w:rPr>
        <w:t xml:space="preserve">were granted </w:t>
      </w:r>
      <w:r w:rsidR="0052424F" w:rsidRPr="00350248">
        <w:rPr>
          <w:rFonts w:ascii="Calibri" w:hAnsi="Calibri" w:cs="Arial"/>
        </w:rPr>
        <w:t>a grade of 2A; and</w:t>
      </w:r>
    </w:p>
    <w:p w:rsidR="0052424F" w:rsidRPr="00350248" w:rsidRDefault="00CC7C3D" w:rsidP="008C36E4">
      <w:pPr>
        <w:pStyle w:val="ListParagraph"/>
        <w:numPr>
          <w:ilvl w:val="0"/>
          <w:numId w:val="4"/>
        </w:numPr>
        <w:tabs>
          <w:tab w:val="left" w:pos="990"/>
        </w:tabs>
        <w:ind w:firstLine="270"/>
        <w:jc w:val="both"/>
        <w:rPr>
          <w:rFonts w:ascii="Calibri" w:hAnsi="Calibri" w:cs="Arial"/>
        </w:rPr>
      </w:pPr>
      <w:r>
        <w:rPr>
          <w:rFonts w:ascii="Calibri" w:hAnsi="Calibri" w:cs="Arial"/>
        </w:rPr>
        <w:t>4</w:t>
      </w:r>
      <w:r w:rsidR="0052424F" w:rsidRPr="00350248">
        <w:rPr>
          <w:rFonts w:ascii="Calibri" w:hAnsi="Calibri" w:cs="Arial"/>
        </w:rPr>
        <w:t xml:space="preserve"> PIEs had obtained grade 2B.</w:t>
      </w:r>
    </w:p>
    <w:p w:rsidR="0052424F" w:rsidRPr="00350248" w:rsidRDefault="0052424F" w:rsidP="00505861">
      <w:pPr>
        <w:pStyle w:val="ListParagraph"/>
        <w:tabs>
          <w:tab w:val="left" w:pos="990"/>
        </w:tabs>
        <w:jc w:val="both"/>
        <w:rPr>
          <w:rFonts w:ascii="Calibri" w:hAnsi="Calibri" w:cs="Arial"/>
        </w:rPr>
      </w:pPr>
    </w:p>
    <w:p w:rsidR="0052424F" w:rsidRPr="00350248" w:rsidRDefault="0052424F" w:rsidP="00F95DE7">
      <w:pPr>
        <w:ind w:left="540"/>
        <w:jc w:val="both"/>
        <w:rPr>
          <w:rFonts w:ascii="Calibri" w:hAnsi="Calibri" w:cs="Arial"/>
        </w:rPr>
      </w:pPr>
      <w:r w:rsidRPr="00350248">
        <w:rPr>
          <w:rFonts w:ascii="Calibri" w:hAnsi="Calibri" w:cs="Arial"/>
        </w:rPr>
        <w:t>Those with grade 2A have no significant non-compliances whilst those having grade 2B had various non-compliances.</w:t>
      </w:r>
    </w:p>
    <w:p w:rsidR="00CF706A" w:rsidRDefault="00CF706A" w:rsidP="00F95DE7">
      <w:pPr>
        <w:ind w:firstLine="540"/>
        <w:jc w:val="both"/>
        <w:rPr>
          <w:rFonts w:ascii="Calibri" w:hAnsi="Calibri" w:cs="Arial"/>
        </w:rPr>
      </w:pPr>
    </w:p>
    <w:p w:rsidR="0052424F" w:rsidRPr="00350248" w:rsidRDefault="0052424F" w:rsidP="00F95DE7">
      <w:pPr>
        <w:ind w:firstLine="540"/>
        <w:jc w:val="both"/>
        <w:rPr>
          <w:rFonts w:ascii="Calibri" w:hAnsi="Calibri" w:cs="Arial"/>
        </w:rPr>
      </w:pPr>
      <w:r w:rsidRPr="00350248">
        <w:rPr>
          <w:rFonts w:ascii="Calibri" w:hAnsi="Calibri" w:cs="Arial"/>
        </w:rPr>
        <w:t>The table below shows an analysis of the grading obtained by types of PIEs.</w:t>
      </w:r>
    </w:p>
    <w:p w:rsidR="0052424F" w:rsidRPr="00350248" w:rsidRDefault="0052424F" w:rsidP="00E03007">
      <w:pPr>
        <w:jc w:val="both"/>
        <w:rPr>
          <w:rFonts w:ascii="Calibri" w:hAnsi="Calibri" w:cs="Arial"/>
        </w:rPr>
      </w:pPr>
    </w:p>
    <w:tbl>
      <w:tblPr>
        <w:tblW w:w="774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900"/>
        <w:gridCol w:w="1052"/>
        <w:gridCol w:w="1265"/>
        <w:gridCol w:w="1620"/>
        <w:gridCol w:w="1108"/>
      </w:tblGrid>
      <w:tr w:rsidR="0052424F" w:rsidRPr="00350248" w:rsidTr="00AA127E">
        <w:trPr>
          <w:trHeight w:val="270"/>
        </w:trPr>
        <w:tc>
          <w:tcPr>
            <w:tcW w:w="1800" w:type="dxa"/>
            <w:vMerge w:val="restart"/>
            <w:shd w:val="clear" w:color="auto" w:fill="EAF1DD" w:themeFill="accent3" w:themeFillTint="33"/>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Types of PIEs</w:t>
            </w:r>
          </w:p>
        </w:tc>
        <w:tc>
          <w:tcPr>
            <w:tcW w:w="3217" w:type="dxa"/>
            <w:gridSpan w:val="3"/>
            <w:shd w:val="clear" w:color="auto" w:fill="EAF1DD" w:themeFill="accent3" w:themeFillTint="33"/>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 Full Reviews</w:t>
            </w:r>
          </w:p>
        </w:tc>
        <w:tc>
          <w:tcPr>
            <w:tcW w:w="1620" w:type="dxa"/>
            <w:shd w:val="clear" w:color="auto" w:fill="EAF1DD" w:themeFill="accent3" w:themeFillTint="33"/>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Follow-up Review</w:t>
            </w:r>
          </w:p>
        </w:tc>
        <w:tc>
          <w:tcPr>
            <w:tcW w:w="1108" w:type="dxa"/>
            <w:shd w:val="clear" w:color="auto" w:fill="EAF1DD" w:themeFill="accent3" w:themeFillTint="33"/>
            <w:vAlign w:val="bottom"/>
          </w:tcPr>
          <w:p w:rsidR="0052424F" w:rsidRPr="00350248" w:rsidRDefault="0052424F">
            <w:pPr>
              <w:jc w:val="center"/>
              <w:rPr>
                <w:rFonts w:ascii="Calibri" w:hAnsi="Calibri" w:cs="Arial"/>
                <w:b/>
                <w:bCs/>
                <w:sz w:val="18"/>
                <w:szCs w:val="16"/>
              </w:rPr>
            </w:pPr>
            <w:r w:rsidRPr="00350248">
              <w:rPr>
                <w:rFonts w:ascii="Calibri" w:hAnsi="Calibri" w:cs="Arial"/>
                <w:b/>
                <w:bCs/>
                <w:sz w:val="18"/>
                <w:szCs w:val="16"/>
              </w:rPr>
              <w:t>Total</w:t>
            </w:r>
          </w:p>
        </w:tc>
      </w:tr>
      <w:tr w:rsidR="00F30F4B" w:rsidRPr="00350248" w:rsidTr="00AA127E">
        <w:trPr>
          <w:trHeight w:val="270"/>
        </w:trPr>
        <w:tc>
          <w:tcPr>
            <w:tcW w:w="1800" w:type="dxa"/>
            <w:vMerge/>
            <w:shd w:val="clear" w:color="auto" w:fill="EAF1DD" w:themeFill="accent3" w:themeFillTint="33"/>
            <w:vAlign w:val="bottom"/>
          </w:tcPr>
          <w:p w:rsidR="00F30F4B" w:rsidRPr="00350248" w:rsidRDefault="00F30F4B">
            <w:pPr>
              <w:rPr>
                <w:rFonts w:ascii="Calibri" w:hAnsi="Calibri" w:cs="Arial"/>
                <w:b/>
                <w:bCs/>
                <w:sz w:val="18"/>
                <w:szCs w:val="16"/>
              </w:rPr>
            </w:pPr>
          </w:p>
        </w:tc>
        <w:tc>
          <w:tcPr>
            <w:tcW w:w="900" w:type="dxa"/>
            <w:shd w:val="clear" w:color="auto" w:fill="EAF1DD" w:themeFill="accent3" w:themeFillTint="33"/>
            <w:vAlign w:val="bottom"/>
          </w:tcPr>
          <w:p w:rsidR="00F30F4B" w:rsidRPr="00350248" w:rsidRDefault="00F30F4B" w:rsidP="00DF5872">
            <w:pPr>
              <w:jc w:val="center"/>
              <w:rPr>
                <w:rFonts w:ascii="Calibri" w:hAnsi="Calibri" w:cs="Arial"/>
                <w:b/>
                <w:bCs/>
                <w:sz w:val="18"/>
                <w:szCs w:val="16"/>
              </w:rPr>
            </w:pPr>
            <w:r w:rsidRPr="00350248">
              <w:rPr>
                <w:rFonts w:ascii="Calibri" w:hAnsi="Calibri" w:cs="Arial"/>
                <w:b/>
                <w:bCs/>
                <w:sz w:val="18"/>
                <w:szCs w:val="16"/>
              </w:rPr>
              <w:t>Grade 1</w:t>
            </w:r>
          </w:p>
        </w:tc>
        <w:tc>
          <w:tcPr>
            <w:tcW w:w="1052" w:type="dxa"/>
            <w:shd w:val="clear" w:color="auto" w:fill="EAF1DD" w:themeFill="accent3" w:themeFillTint="33"/>
            <w:vAlign w:val="bottom"/>
          </w:tcPr>
          <w:p w:rsidR="00F30F4B" w:rsidRPr="00350248" w:rsidRDefault="00F30F4B">
            <w:pPr>
              <w:jc w:val="center"/>
              <w:rPr>
                <w:rFonts w:ascii="Calibri" w:hAnsi="Calibri" w:cs="Arial"/>
                <w:b/>
                <w:bCs/>
                <w:sz w:val="18"/>
                <w:szCs w:val="16"/>
              </w:rPr>
            </w:pPr>
            <w:r w:rsidRPr="00350248">
              <w:rPr>
                <w:rFonts w:ascii="Calibri" w:hAnsi="Calibri" w:cs="Arial"/>
                <w:b/>
                <w:bCs/>
                <w:sz w:val="18"/>
                <w:szCs w:val="16"/>
              </w:rPr>
              <w:t>Grade 2A</w:t>
            </w:r>
          </w:p>
        </w:tc>
        <w:tc>
          <w:tcPr>
            <w:tcW w:w="1265" w:type="dxa"/>
            <w:shd w:val="clear" w:color="auto" w:fill="EAF1DD" w:themeFill="accent3" w:themeFillTint="33"/>
            <w:vAlign w:val="bottom"/>
          </w:tcPr>
          <w:p w:rsidR="00F30F4B" w:rsidRPr="00350248" w:rsidRDefault="00F30F4B">
            <w:pPr>
              <w:jc w:val="center"/>
              <w:rPr>
                <w:rFonts w:ascii="Calibri" w:hAnsi="Calibri" w:cs="Arial"/>
                <w:b/>
                <w:bCs/>
                <w:sz w:val="18"/>
                <w:szCs w:val="16"/>
              </w:rPr>
            </w:pPr>
            <w:r w:rsidRPr="00350248">
              <w:rPr>
                <w:rFonts w:ascii="Calibri" w:hAnsi="Calibri" w:cs="Arial"/>
                <w:b/>
                <w:bCs/>
                <w:sz w:val="18"/>
                <w:szCs w:val="16"/>
              </w:rPr>
              <w:t>Grade 2B</w:t>
            </w:r>
          </w:p>
        </w:tc>
        <w:tc>
          <w:tcPr>
            <w:tcW w:w="1620" w:type="dxa"/>
            <w:shd w:val="clear" w:color="auto" w:fill="EAF1DD" w:themeFill="accent3" w:themeFillTint="33"/>
            <w:vAlign w:val="bottom"/>
          </w:tcPr>
          <w:p w:rsidR="00F30F4B" w:rsidRPr="00350248" w:rsidRDefault="00F30F4B">
            <w:pPr>
              <w:jc w:val="center"/>
              <w:rPr>
                <w:rFonts w:ascii="Calibri" w:hAnsi="Calibri" w:cs="Arial"/>
                <w:b/>
                <w:bCs/>
                <w:sz w:val="18"/>
                <w:szCs w:val="16"/>
              </w:rPr>
            </w:pPr>
            <w:r w:rsidRPr="00350248">
              <w:rPr>
                <w:rFonts w:ascii="Calibri" w:hAnsi="Calibri" w:cs="Arial"/>
                <w:b/>
                <w:bCs/>
                <w:sz w:val="18"/>
                <w:szCs w:val="16"/>
              </w:rPr>
              <w:t>Grade 2A</w:t>
            </w:r>
          </w:p>
        </w:tc>
        <w:tc>
          <w:tcPr>
            <w:tcW w:w="1108" w:type="dxa"/>
            <w:shd w:val="clear" w:color="auto" w:fill="EAF1DD" w:themeFill="accent3" w:themeFillTint="33"/>
            <w:vAlign w:val="bottom"/>
          </w:tcPr>
          <w:p w:rsidR="00F30F4B" w:rsidRPr="00350248" w:rsidRDefault="00F30F4B">
            <w:pPr>
              <w:jc w:val="center"/>
              <w:rPr>
                <w:rFonts w:ascii="Calibri" w:hAnsi="Calibri" w:cs="Arial"/>
                <w:b/>
                <w:bCs/>
                <w:sz w:val="18"/>
                <w:szCs w:val="16"/>
              </w:rPr>
            </w:pPr>
            <w:r w:rsidRPr="00350248">
              <w:rPr>
                <w:rFonts w:ascii="Calibri" w:hAnsi="Calibri" w:cs="Arial"/>
                <w:b/>
                <w:bCs/>
                <w:sz w:val="18"/>
                <w:szCs w:val="16"/>
              </w:rPr>
              <w:t> </w:t>
            </w:r>
          </w:p>
        </w:tc>
      </w:tr>
      <w:tr w:rsidR="00F30F4B" w:rsidRPr="00350248" w:rsidTr="00AA127E">
        <w:trPr>
          <w:trHeight w:val="270"/>
        </w:trPr>
        <w:tc>
          <w:tcPr>
            <w:tcW w:w="1800" w:type="dxa"/>
            <w:vAlign w:val="bottom"/>
          </w:tcPr>
          <w:p w:rsidR="00F30F4B" w:rsidRPr="00350248" w:rsidRDefault="00F30F4B">
            <w:pPr>
              <w:jc w:val="both"/>
              <w:rPr>
                <w:rFonts w:ascii="Calibri" w:hAnsi="Calibri" w:cs="Arial"/>
                <w:sz w:val="18"/>
                <w:szCs w:val="16"/>
              </w:rPr>
            </w:pPr>
            <w:r w:rsidRPr="00350248">
              <w:rPr>
                <w:rFonts w:ascii="Calibri" w:hAnsi="Calibri" w:cs="Arial"/>
                <w:sz w:val="18"/>
                <w:szCs w:val="16"/>
              </w:rPr>
              <w:t>Listed on SEM</w:t>
            </w:r>
          </w:p>
        </w:tc>
        <w:tc>
          <w:tcPr>
            <w:tcW w:w="900" w:type="dxa"/>
            <w:vAlign w:val="bottom"/>
          </w:tcPr>
          <w:p w:rsidR="00F30F4B" w:rsidRPr="00350248" w:rsidRDefault="0034474B">
            <w:pPr>
              <w:jc w:val="center"/>
              <w:rPr>
                <w:rFonts w:ascii="Calibri" w:hAnsi="Calibri" w:cs="Arial"/>
                <w:sz w:val="18"/>
                <w:szCs w:val="16"/>
              </w:rPr>
            </w:pPr>
            <w:r>
              <w:rPr>
                <w:rFonts w:ascii="Calibri" w:hAnsi="Calibri" w:cs="Arial"/>
                <w:sz w:val="18"/>
                <w:szCs w:val="16"/>
              </w:rPr>
              <w:t>6</w:t>
            </w:r>
          </w:p>
        </w:tc>
        <w:tc>
          <w:tcPr>
            <w:tcW w:w="1052" w:type="dxa"/>
            <w:vAlign w:val="bottom"/>
          </w:tcPr>
          <w:p w:rsidR="00F30F4B" w:rsidRPr="00350248" w:rsidRDefault="0034474B">
            <w:pPr>
              <w:jc w:val="center"/>
              <w:rPr>
                <w:rFonts w:ascii="Calibri" w:hAnsi="Calibri" w:cs="Arial"/>
                <w:sz w:val="18"/>
                <w:szCs w:val="16"/>
              </w:rPr>
            </w:pPr>
            <w:r>
              <w:rPr>
                <w:rFonts w:ascii="Calibri" w:hAnsi="Calibri" w:cs="Arial"/>
                <w:sz w:val="18"/>
                <w:szCs w:val="16"/>
              </w:rPr>
              <w:t>8</w:t>
            </w:r>
          </w:p>
        </w:tc>
        <w:tc>
          <w:tcPr>
            <w:tcW w:w="1265" w:type="dxa"/>
            <w:vAlign w:val="bottom"/>
          </w:tcPr>
          <w:p w:rsidR="00F30F4B" w:rsidRPr="00350248" w:rsidRDefault="0034474B">
            <w:pPr>
              <w:jc w:val="center"/>
              <w:rPr>
                <w:rFonts w:ascii="Calibri" w:hAnsi="Calibri" w:cs="Arial"/>
                <w:sz w:val="18"/>
                <w:szCs w:val="16"/>
              </w:rPr>
            </w:pPr>
            <w:r>
              <w:rPr>
                <w:rFonts w:ascii="Calibri" w:hAnsi="Calibri" w:cs="Arial"/>
                <w:sz w:val="18"/>
                <w:szCs w:val="16"/>
              </w:rPr>
              <w:t>1</w:t>
            </w:r>
          </w:p>
        </w:tc>
        <w:tc>
          <w:tcPr>
            <w:tcW w:w="1620" w:type="dxa"/>
            <w:vAlign w:val="bottom"/>
          </w:tcPr>
          <w:p w:rsidR="00F30F4B" w:rsidRPr="00350248" w:rsidRDefault="002E4023">
            <w:pPr>
              <w:jc w:val="center"/>
              <w:rPr>
                <w:rFonts w:ascii="Calibri" w:hAnsi="Calibri" w:cs="Arial"/>
                <w:sz w:val="18"/>
                <w:szCs w:val="16"/>
              </w:rPr>
            </w:pPr>
            <w:r>
              <w:rPr>
                <w:rFonts w:ascii="Calibri" w:hAnsi="Calibri" w:cs="Arial"/>
                <w:sz w:val="18"/>
                <w:szCs w:val="16"/>
              </w:rPr>
              <w:t>1</w:t>
            </w:r>
          </w:p>
        </w:tc>
        <w:tc>
          <w:tcPr>
            <w:tcW w:w="1108" w:type="dxa"/>
            <w:vAlign w:val="bottom"/>
          </w:tcPr>
          <w:p w:rsidR="00F30F4B" w:rsidRPr="00350248" w:rsidRDefault="00F30F4B" w:rsidP="002E4023">
            <w:pPr>
              <w:jc w:val="center"/>
              <w:rPr>
                <w:rFonts w:ascii="Calibri" w:hAnsi="Calibri" w:cs="Arial"/>
                <w:b/>
                <w:bCs/>
                <w:sz w:val="18"/>
                <w:szCs w:val="16"/>
              </w:rPr>
            </w:pPr>
            <w:r w:rsidRPr="00350248">
              <w:rPr>
                <w:rFonts w:ascii="Calibri" w:hAnsi="Calibri" w:cs="Arial"/>
                <w:b/>
                <w:bCs/>
                <w:sz w:val="18"/>
                <w:szCs w:val="16"/>
              </w:rPr>
              <w:t>1</w:t>
            </w:r>
            <w:r w:rsidR="002E4023">
              <w:rPr>
                <w:rFonts w:ascii="Calibri" w:hAnsi="Calibri" w:cs="Arial"/>
                <w:b/>
                <w:bCs/>
                <w:sz w:val="18"/>
                <w:szCs w:val="16"/>
              </w:rPr>
              <w:t>6</w:t>
            </w:r>
          </w:p>
        </w:tc>
      </w:tr>
      <w:tr w:rsidR="00F30F4B" w:rsidRPr="00350248" w:rsidTr="00AA127E">
        <w:trPr>
          <w:trHeight w:val="495"/>
        </w:trPr>
        <w:tc>
          <w:tcPr>
            <w:tcW w:w="1800" w:type="dxa"/>
            <w:vAlign w:val="bottom"/>
          </w:tcPr>
          <w:p w:rsidR="00F30F4B" w:rsidRPr="00350248" w:rsidRDefault="00F30F4B">
            <w:pPr>
              <w:jc w:val="both"/>
              <w:rPr>
                <w:rFonts w:ascii="Calibri" w:hAnsi="Calibri" w:cs="Arial"/>
                <w:sz w:val="18"/>
                <w:szCs w:val="16"/>
              </w:rPr>
            </w:pPr>
            <w:r>
              <w:rPr>
                <w:rFonts w:ascii="Calibri" w:hAnsi="Calibri" w:cs="Arial"/>
                <w:sz w:val="18"/>
                <w:szCs w:val="16"/>
              </w:rPr>
              <w:t>Regulated by BOM</w:t>
            </w:r>
          </w:p>
        </w:tc>
        <w:tc>
          <w:tcPr>
            <w:tcW w:w="900" w:type="dxa"/>
            <w:vAlign w:val="bottom"/>
          </w:tcPr>
          <w:p w:rsidR="00F30F4B" w:rsidRPr="00350248" w:rsidRDefault="00362789">
            <w:pPr>
              <w:jc w:val="center"/>
              <w:rPr>
                <w:rFonts w:ascii="Calibri" w:hAnsi="Calibri" w:cs="Arial"/>
                <w:sz w:val="18"/>
                <w:szCs w:val="16"/>
              </w:rPr>
            </w:pPr>
            <w:r>
              <w:rPr>
                <w:rFonts w:ascii="Calibri" w:hAnsi="Calibri" w:cs="Arial"/>
                <w:sz w:val="18"/>
                <w:szCs w:val="16"/>
              </w:rPr>
              <w:t>1</w:t>
            </w:r>
          </w:p>
        </w:tc>
        <w:tc>
          <w:tcPr>
            <w:tcW w:w="1052"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2</w:t>
            </w:r>
          </w:p>
        </w:tc>
        <w:tc>
          <w:tcPr>
            <w:tcW w:w="1265"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w:t>
            </w:r>
          </w:p>
        </w:tc>
        <w:tc>
          <w:tcPr>
            <w:tcW w:w="1620" w:type="dxa"/>
            <w:vAlign w:val="bottom"/>
          </w:tcPr>
          <w:p w:rsidR="008863EF" w:rsidRPr="00350248" w:rsidRDefault="00FB3374">
            <w:pPr>
              <w:jc w:val="center"/>
              <w:rPr>
                <w:rFonts w:ascii="Calibri" w:hAnsi="Calibri" w:cs="Arial"/>
                <w:sz w:val="18"/>
                <w:szCs w:val="16"/>
              </w:rPr>
            </w:pPr>
            <w:r>
              <w:rPr>
                <w:rFonts w:ascii="Calibri" w:hAnsi="Calibri" w:cs="Arial"/>
                <w:sz w:val="18"/>
                <w:szCs w:val="16"/>
              </w:rPr>
              <w:t>-</w:t>
            </w:r>
          </w:p>
        </w:tc>
        <w:tc>
          <w:tcPr>
            <w:tcW w:w="1108" w:type="dxa"/>
            <w:vAlign w:val="bottom"/>
          </w:tcPr>
          <w:p w:rsidR="00F30F4B" w:rsidRPr="00350248" w:rsidRDefault="00F30F4B">
            <w:pPr>
              <w:jc w:val="center"/>
              <w:rPr>
                <w:rFonts w:ascii="Calibri" w:hAnsi="Calibri" w:cs="Arial"/>
                <w:b/>
                <w:bCs/>
                <w:sz w:val="18"/>
                <w:szCs w:val="16"/>
              </w:rPr>
            </w:pPr>
            <w:r>
              <w:rPr>
                <w:rFonts w:ascii="Calibri" w:hAnsi="Calibri" w:cs="Arial"/>
                <w:b/>
                <w:bCs/>
                <w:sz w:val="18"/>
                <w:szCs w:val="16"/>
              </w:rPr>
              <w:t>3</w:t>
            </w:r>
          </w:p>
        </w:tc>
      </w:tr>
      <w:tr w:rsidR="00F30F4B" w:rsidRPr="00350248" w:rsidTr="00AA127E">
        <w:trPr>
          <w:trHeight w:val="439"/>
        </w:trPr>
        <w:tc>
          <w:tcPr>
            <w:tcW w:w="1800" w:type="dxa"/>
            <w:vAlign w:val="bottom"/>
          </w:tcPr>
          <w:p w:rsidR="00F30F4B" w:rsidRPr="00350248" w:rsidRDefault="00F30F4B">
            <w:pPr>
              <w:jc w:val="both"/>
              <w:rPr>
                <w:rFonts w:ascii="Calibri" w:hAnsi="Calibri" w:cs="Arial"/>
                <w:sz w:val="18"/>
                <w:szCs w:val="16"/>
              </w:rPr>
            </w:pPr>
            <w:r>
              <w:rPr>
                <w:rFonts w:ascii="Calibri" w:hAnsi="Calibri" w:cs="Arial"/>
                <w:sz w:val="18"/>
                <w:szCs w:val="16"/>
              </w:rPr>
              <w:t>Regulated by FSC</w:t>
            </w:r>
          </w:p>
        </w:tc>
        <w:tc>
          <w:tcPr>
            <w:tcW w:w="900" w:type="dxa"/>
            <w:vAlign w:val="bottom"/>
          </w:tcPr>
          <w:p w:rsidR="00F30F4B" w:rsidRPr="00350248" w:rsidRDefault="00362789">
            <w:pPr>
              <w:jc w:val="center"/>
              <w:rPr>
                <w:rFonts w:ascii="Calibri" w:hAnsi="Calibri" w:cs="Arial"/>
                <w:sz w:val="18"/>
                <w:szCs w:val="16"/>
              </w:rPr>
            </w:pPr>
            <w:r>
              <w:rPr>
                <w:rFonts w:ascii="Calibri" w:hAnsi="Calibri" w:cs="Arial"/>
                <w:sz w:val="18"/>
                <w:szCs w:val="16"/>
              </w:rPr>
              <w:t>3</w:t>
            </w:r>
          </w:p>
        </w:tc>
        <w:tc>
          <w:tcPr>
            <w:tcW w:w="1052" w:type="dxa"/>
            <w:vAlign w:val="bottom"/>
          </w:tcPr>
          <w:p w:rsidR="00F30F4B" w:rsidRPr="00350248" w:rsidRDefault="00362789">
            <w:pPr>
              <w:jc w:val="center"/>
              <w:rPr>
                <w:rFonts w:ascii="Calibri" w:hAnsi="Calibri" w:cs="Arial"/>
                <w:sz w:val="18"/>
                <w:szCs w:val="16"/>
              </w:rPr>
            </w:pPr>
            <w:r>
              <w:rPr>
                <w:rFonts w:ascii="Calibri" w:hAnsi="Calibri" w:cs="Arial"/>
                <w:sz w:val="18"/>
                <w:szCs w:val="16"/>
              </w:rPr>
              <w:t>4</w:t>
            </w:r>
          </w:p>
        </w:tc>
        <w:tc>
          <w:tcPr>
            <w:tcW w:w="1265" w:type="dxa"/>
            <w:vAlign w:val="bottom"/>
          </w:tcPr>
          <w:p w:rsidR="00F30F4B" w:rsidRPr="00350248" w:rsidRDefault="00E240FF">
            <w:pPr>
              <w:jc w:val="center"/>
              <w:rPr>
                <w:rFonts w:ascii="Calibri" w:hAnsi="Calibri" w:cs="Arial"/>
                <w:sz w:val="18"/>
                <w:szCs w:val="16"/>
              </w:rPr>
            </w:pPr>
            <w:r>
              <w:rPr>
                <w:rFonts w:ascii="Calibri" w:hAnsi="Calibri" w:cs="Arial"/>
                <w:sz w:val="18"/>
                <w:szCs w:val="16"/>
              </w:rPr>
              <w:t>2</w:t>
            </w:r>
          </w:p>
        </w:tc>
        <w:tc>
          <w:tcPr>
            <w:tcW w:w="1620" w:type="dxa"/>
            <w:vAlign w:val="bottom"/>
          </w:tcPr>
          <w:p w:rsidR="00F30F4B" w:rsidRPr="00350248" w:rsidRDefault="00F30F4B">
            <w:pPr>
              <w:jc w:val="center"/>
              <w:rPr>
                <w:rFonts w:ascii="Calibri" w:hAnsi="Calibri" w:cs="Arial"/>
                <w:sz w:val="18"/>
                <w:szCs w:val="16"/>
              </w:rPr>
            </w:pPr>
            <w:r>
              <w:rPr>
                <w:rFonts w:ascii="Calibri" w:hAnsi="Calibri" w:cs="Arial"/>
                <w:sz w:val="18"/>
                <w:szCs w:val="16"/>
              </w:rPr>
              <w:t>-</w:t>
            </w:r>
          </w:p>
        </w:tc>
        <w:tc>
          <w:tcPr>
            <w:tcW w:w="1108" w:type="dxa"/>
            <w:vAlign w:val="bottom"/>
          </w:tcPr>
          <w:p w:rsidR="00F30F4B" w:rsidRPr="00350248" w:rsidRDefault="002E4023">
            <w:pPr>
              <w:jc w:val="center"/>
              <w:rPr>
                <w:rFonts w:ascii="Calibri" w:hAnsi="Calibri" w:cs="Arial"/>
                <w:b/>
                <w:bCs/>
                <w:sz w:val="18"/>
                <w:szCs w:val="16"/>
              </w:rPr>
            </w:pPr>
            <w:r>
              <w:rPr>
                <w:rFonts w:ascii="Calibri" w:hAnsi="Calibri" w:cs="Arial"/>
                <w:b/>
                <w:bCs/>
                <w:sz w:val="18"/>
                <w:szCs w:val="16"/>
              </w:rPr>
              <w:t>9</w:t>
            </w:r>
          </w:p>
        </w:tc>
      </w:tr>
      <w:tr w:rsidR="00F30F4B" w:rsidRPr="00350248" w:rsidTr="00AA127E">
        <w:trPr>
          <w:trHeight w:val="495"/>
        </w:trPr>
        <w:tc>
          <w:tcPr>
            <w:tcW w:w="1800" w:type="dxa"/>
            <w:vAlign w:val="bottom"/>
          </w:tcPr>
          <w:p w:rsidR="00F30F4B" w:rsidRPr="00350248" w:rsidRDefault="00F30F4B">
            <w:pPr>
              <w:jc w:val="both"/>
              <w:rPr>
                <w:rFonts w:ascii="Calibri" w:hAnsi="Calibri" w:cs="Arial"/>
                <w:sz w:val="18"/>
                <w:szCs w:val="16"/>
              </w:rPr>
            </w:pPr>
            <w:r w:rsidRPr="00350248">
              <w:rPr>
                <w:rFonts w:ascii="Calibri" w:hAnsi="Calibri" w:cs="Arial"/>
                <w:sz w:val="18"/>
                <w:szCs w:val="16"/>
              </w:rPr>
              <w:t>Category 4 PIEs as per the FRA</w:t>
            </w:r>
          </w:p>
        </w:tc>
        <w:tc>
          <w:tcPr>
            <w:tcW w:w="900" w:type="dxa"/>
            <w:vAlign w:val="bottom"/>
          </w:tcPr>
          <w:p w:rsidR="00F30F4B" w:rsidRPr="00350248" w:rsidRDefault="00FF7C45">
            <w:pPr>
              <w:jc w:val="center"/>
              <w:rPr>
                <w:rFonts w:ascii="Calibri" w:hAnsi="Calibri" w:cs="Arial"/>
                <w:sz w:val="18"/>
                <w:szCs w:val="16"/>
              </w:rPr>
            </w:pPr>
            <w:r>
              <w:rPr>
                <w:rFonts w:ascii="Calibri" w:hAnsi="Calibri" w:cs="Arial"/>
                <w:sz w:val="18"/>
                <w:szCs w:val="16"/>
              </w:rPr>
              <w:t>3</w:t>
            </w:r>
          </w:p>
        </w:tc>
        <w:tc>
          <w:tcPr>
            <w:tcW w:w="1052" w:type="dxa"/>
            <w:vAlign w:val="bottom"/>
          </w:tcPr>
          <w:p w:rsidR="00F30F4B" w:rsidRPr="00350248" w:rsidRDefault="002E4023">
            <w:pPr>
              <w:jc w:val="center"/>
              <w:rPr>
                <w:rFonts w:ascii="Calibri" w:hAnsi="Calibri" w:cs="Arial"/>
                <w:sz w:val="18"/>
                <w:szCs w:val="16"/>
              </w:rPr>
            </w:pPr>
            <w:r>
              <w:rPr>
                <w:rFonts w:ascii="Calibri" w:hAnsi="Calibri" w:cs="Arial"/>
                <w:sz w:val="18"/>
                <w:szCs w:val="16"/>
              </w:rPr>
              <w:t>7</w:t>
            </w:r>
          </w:p>
        </w:tc>
        <w:tc>
          <w:tcPr>
            <w:tcW w:w="1265" w:type="dxa"/>
            <w:vAlign w:val="bottom"/>
          </w:tcPr>
          <w:p w:rsidR="00F30F4B" w:rsidRPr="00350248" w:rsidRDefault="00FF7C45">
            <w:pPr>
              <w:jc w:val="center"/>
              <w:rPr>
                <w:rFonts w:ascii="Calibri" w:hAnsi="Calibri" w:cs="Arial"/>
                <w:sz w:val="18"/>
                <w:szCs w:val="16"/>
              </w:rPr>
            </w:pPr>
            <w:r>
              <w:rPr>
                <w:rFonts w:ascii="Calibri" w:hAnsi="Calibri" w:cs="Arial"/>
                <w:sz w:val="18"/>
                <w:szCs w:val="16"/>
              </w:rPr>
              <w:t>1</w:t>
            </w:r>
          </w:p>
        </w:tc>
        <w:tc>
          <w:tcPr>
            <w:tcW w:w="1620" w:type="dxa"/>
            <w:vAlign w:val="bottom"/>
          </w:tcPr>
          <w:p w:rsidR="00F30F4B" w:rsidRPr="00350248" w:rsidRDefault="00DF0989">
            <w:pPr>
              <w:jc w:val="center"/>
              <w:rPr>
                <w:rFonts w:ascii="Calibri" w:hAnsi="Calibri" w:cs="Arial"/>
                <w:sz w:val="18"/>
                <w:szCs w:val="16"/>
              </w:rPr>
            </w:pPr>
            <w:r>
              <w:rPr>
                <w:rFonts w:ascii="Calibri" w:hAnsi="Calibri" w:cs="Arial"/>
                <w:sz w:val="18"/>
                <w:szCs w:val="16"/>
              </w:rPr>
              <w:t>3</w:t>
            </w:r>
          </w:p>
        </w:tc>
        <w:tc>
          <w:tcPr>
            <w:tcW w:w="1108" w:type="dxa"/>
            <w:vAlign w:val="bottom"/>
          </w:tcPr>
          <w:p w:rsidR="00F30F4B" w:rsidRPr="00350248" w:rsidRDefault="00F30F4B" w:rsidP="00DF0989">
            <w:pPr>
              <w:jc w:val="center"/>
              <w:rPr>
                <w:rFonts w:ascii="Calibri" w:hAnsi="Calibri" w:cs="Arial"/>
                <w:b/>
                <w:bCs/>
                <w:sz w:val="18"/>
                <w:szCs w:val="16"/>
              </w:rPr>
            </w:pPr>
            <w:r>
              <w:rPr>
                <w:rFonts w:ascii="Calibri" w:hAnsi="Calibri" w:cs="Arial"/>
                <w:b/>
                <w:bCs/>
                <w:sz w:val="18"/>
                <w:szCs w:val="16"/>
              </w:rPr>
              <w:t>1</w:t>
            </w:r>
            <w:r w:rsidR="00DF0989">
              <w:rPr>
                <w:rFonts w:ascii="Calibri" w:hAnsi="Calibri" w:cs="Arial"/>
                <w:b/>
                <w:bCs/>
                <w:sz w:val="18"/>
                <w:szCs w:val="16"/>
              </w:rPr>
              <w:t>4</w:t>
            </w:r>
          </w:p>
        </w:tc>
      </w:tr>
      <w:tr w:rsidR="00F30F4B" w:rsidRPr="00350248" w:rsidTr="00AA127E">
        <w:trPr>
          <w:trHeight w:val="270"/>
        </w:trPr>
        <w:tc>
          <w:tcPr>
            <w:tcW w:w="1800" w:type="dxa"/>
            <w:vAlign w:val="bottom"/>
          </w:tcPr>
          <w:p w:rsidR="00F30F4B" w:rsidRPr="00350248" w:rsidRDefault="00F30F4B">
            <w:pPr>
              <w:jc w:val="both"/>
              <w:rPr>
                <w:rFonts w:ascii="Calibri" w:hAnsi="Calibri" w:cs="Arial"/>
                <w:b/>
                <w:bCs/>
                <w:sz w:val="18"/>
                <w:szCs w:val="16"/>
              </w:rPr>
            </w:pPr>
            <w:r w:rsidRPr="00350248">
              <w:rPr>
                <w:rFonts w:ascii="Calibri" w:hAnsi="Calibri" w:cs="Arial"/>
                <w:b/>
                <w:bCs/>
                <w:sz w:val="18"/>
                <w:szCs w:val="16"/>
              </w:rPr>
              <w:t>Total</w:t>
            </w:r>
          </w:p>
        </w:tc>
        <w:tc>
          <w:tcPr>
            <w:tcW w:w="900" w:type="dxa"/>
            <w:vAlign w:val="bottom"/>
          </w:tcPr>
          <w:p w:rsidR="00F30F4B" w:rsidRPr="00350248" w:rsidRDefault="002E4023" w:rsidP="00FF7C45">
            <w:pPr>
              <w:jc w:val="center"/>
              <w:rPr>
                <w:rFonts w:ascii="Calibri" w:hAnsi="Calibri" w:cs="Arial"/>
                <w:b/>
                <w:bCs/>
                <w:sz w:val="18"/>
                <w:szCs w:val="16"/>
              </w:rPr>
            </w:pPr>
            <w:r>
              <w:rPr>
                <w:rFonts w:ascii="Calibri" w:hAnsi="Calibri" w:cs="Arial"/>
                <w:b/>
                <w:bCs/>
                <w:sz w:val="18"/>
                <w:szCs w:val="16"/>
              </w:rPr>
              <w:t>1</w:t>
            </w:r>
            <w:r w:rsidR="00FF7C45">
              <w:rPr>
                <w:rFonts w:ascii="Calibri" w:hAnsi="Calibri" w:cs="Arial"/>
                <w:b/>
                <w:bCs/>
                <w:sz w:val="18"/>
                <w:szCs w:val="16"/>
              </w:rPr>
              <w:t>3</w:t>
            </w:r>
          </w:p>
        </w:tc>
        <w:tc>
          <w:tcPr>
            <w:tcW w:w="1052" w:type="dxa"/>
            <w:vAlign w:val="bottom"/>
          </w:tcPr>
          <w:p w:rsidR="00F30F4B" w:rsidRPr="00350248" w:rsidRDefault="002E4023" w:rsidP="009A4B65">
            <w:pPr>
              <w:jc w:val="center"/>
              <w:rPr>
                <w:rFonts w:ascii="Calibri" w:hAnsi="Calibri" w:cs="Arial"/>
                <w:b/>
                <w:bCs/>
                <w:sz w:val="18"/>
                <w:szCs w:val="16"/>
              </w:rPr>
            </w:pPr>
            <w:r>
              <w:rPr>
                <w:rFonts w:ascii="Calibri" w:hAnsi="Calibri" w:cs="Arial"/>
                <w:b/>
                <w:bCs/>
                <w:sz w:val="18"/>
                <w:szCs w:val="16"/>
              </w:rPr>
              <w:t>2</w:t>
            </w:r>
            <w:r w:rsidR="009A4B65">
              <w:rPr>
                <w:rFonts w:ascii="Calibri" w:hAnsi="Calibri" w:cs="Arial"/>
                <w:b/>
                <w:bCs/>
                <w:sz w:val="18"/>
                <w:szCs w:val="16"/>
              </w:rPr>
              <w:t>1</w:t>
            </w:r>
          </w:p>
        </w:tc>
        <w:tc>
          <w:tcPr>
            <w:tcW w:w="1265" w:type="dxa"/>
            <w:vAlign w:val="bottom"/>
          </w:tcPr>
          <w:p w:rsidR="00F30F4B" w:rsidRPr="00350248" w:rsidRDefault="00FF7C45">
            <w:pPr>
              <w:jc w:val="center"/>
              <w:rPr>
                <w:rFonts w:ascii="Calibri" w:hAnsi="Calibri" w:cs="Arial"/>
                <w:b/>
                <w:bCs/>
                <w:sz w:val="18"/>
                <w:szCs w:val="16"/>
              </w:rPr>
            </w:pPr>
            <w:r>
              <w:rPr>
                <w:rFonts w:ascii="Calibri" w:hAnsi="Calibri" w:cs="Arial"/>
                <w:b/>
                <w:bCs/>
                <w:sz w:val="18"/>
                <w:szCs w:val="16"/>
              </w:rPr>
              <w:t>4</w:t>
            </w:r>
          </w:p>
        </w:tc>
        <w:tc>
          <w:tcPr>
            <w:tcW w:w="1620" w:type="dxa"/>
            <w:vAlign w:val="bottom"/>
          </w:tcPr>
          <w:p w:rsidR="00F30F4B" w:rsidRPr="00350248" w:rsidRDefault="00DF0989" w:rsidP="00F30F4B">
            <w:pPr>
              <w:jc w:val="center"/>
              <w:rPr>
                <w:rFonts w:ascii="Calibri" w:hAnsi="Calibri" w:cs="Arial"/>
                <w:b/>
                <w:bCs/>
                <w:sz w:val="18"/>
                <w:szCs w:val="16"/>
              </w:rPr>
            </w:pPr>
            <w:r>
              <w:rPr>
                <w:rFonts w:ascii="Calibri" w:hAnsi="Calibri" w:cs="Arial"/>
                <w:b/>
                <w:bCs/>
                <w:sz w:val="18"/>
                <w:szCs w:val="16"/>
              </w:rPr>
              <w:t>4</w:t>
            </w:r>
          </w:p>
        </w:tc>
        <w:tc>
          <w:tcPr>
            <w:tcW w:w="1108" w:type="dxa"/>
            <w:vAlign w:val="bottom"/>
          </w:tcPr>
          <w:p w:rsidR="00F30F4B" w:rsidRPr="00350248" w:rsidRDefault="009A4B65" w:rsidP="00DF0989">
            <w:pPr>
              <w:jc w:val="center"/>
              <w:rPr>
                <w:rFonts w:ascii="Calibri" w:hAnsi="Calibri" w:cs="Arial"/>
                <w:b/>
                <w:bCs/>
                <w:sz w:val="18"/>
                <w:szCs w:val="16"/>
              </w:rPr>
            </w:pPr>
            <w:r>
              <w:rPr>
                <w:rFonts w:ascii="Calibri" w:hAnsi="Calibri" w:cs="Arial"/>
                <w:b/>
                <w:bCs/>
                <w:sz w:val="18"/>
                <w:szCs w:val="16"/>
              </w:rPr>
              <w:t>4</w:t>
            </w:r>
            <w:r w:rsidR="00DF0989">
              <w:rPr>
                <w:rFonts w:ascii="Calibri" w:hAnsi="Calibri" w:cs="Arial"/>
                <w:b/>
                <w:bCs/>
                <w:sz w:val="18"/>
                <w:szCs w:val="16"/>
              </w:rPr>
              <w:t>2</w:t>
            </w:r>
          </w:p>
        </w:tc>
      </w:tr>
    </w:tbl>
    <w:p w:rsidR="0052424F" w:rsidRPr="00350248" w:rsidRDefault="0052424F" w:rsidP="00F95DE7">
      <w:pPr>
        <w:ind w:left="540"/>
        <w:jc w:val="both"/>
        <w:rPr>
          <w:rFonts w:ascii="Calibri" w:hAnsi="Calibri"/>
        </w:rPr>
      </w:pPr>
      <w:bookmarkStart w:id="17" w:name="_Hlk395610793"/>
    </w:p>
    <w:p w:rsidR="0052424F" w:rsidRPr="0019128E" w:rsidRDefault="0052424F" w:rsidP="00F95DE7">
      <w:pPr>
        <w:ind w:left="540"/>
        <w:jc w:val="both"/>
        <w:rPr>
          <w:rFonts w:ascii="Calibri" w:hAnsi="Calibri"/>
          <w:color w:val="FF0000"/>
        </w:rPr>
      </w:pPr>
    </w:p>
    <w:p w:rsidR="0052424F" w:rsidRPr="00350248" w:rsidRDefault="0052424F" w:rsidP="00F30F4B">
      <w:pPr>
        <w:jc w:val="both"/>
        <w:rPr>
          <w:rFonts w:ascii="Calibri" w:hAnsi="Calibri"/>
        </w:rPr>
      </w:pPr>
    </w:p>
    <w:p w:rsidR="0052424F" w:rsidRPr="00350248" w:rsidRDefault="0052424F" w:rsidP="00680024">
      <w:pPr>
        <w:ind w:firstLine="540"/>
        <w:rPr>
          <w:rFonts w:ascii="Calibri" w:hAnsi="Calibri" w:cs="Arial"/>
          <w:b/>
          <w:color w:val="AEA206"/>
          <w:sz w:val="32"/>
          <w:szCs w:val="28"/>
        </w:rPr>
      </w:pPr>
      <w:r w:rsidRPr="00350248">
        <w:rPr>
          <w:rFonts w:ascii="Calibri" w:hAnsi="Calibri" w:cs="Arial"/>
          <w:b/>
          <w:color w:val="AEA206"/>
          <w:sz w:val="32"/>
          <w:szCs w:val="28"/>
        </w:rPr>
        <w:t>PART D -</w:t>
      </w:r>
      <w:bookmarkStart w:id="18" w:name="Conclusion"/>
      <w:bookmarkEnd w:id="16"/>
      <w:r w:rsidRPr="00350248">
        <w:rPr>
          <w:rFonts w:ascii="Calibri" w:hAnsi="Calibri" w:cs="Arial"/>
          <w:b/>
          <w:color w:val="AEA206"/>
          <w:sz w:val="32"/>
          <w:szCs w:val="28"/>
        </w:rPr>
        <w:t xml:space="preserve"> Conclusion</w:t>
      </w:r>
      <w:bookmarkEnd w:id="18"/>
    </w:p>
    <w:bookmarkEnd w:id="17"/>
    <w:p w:rsidR="0052424F" w:rsidRPr="00350248" w:rsidRDefault="0052424F" w:rsidP="00D63EDF">
      <w:pPr>
        <w:ind w:firstLine="540"/>
        <w:jc w:val="both"/>
        <w:rPr>
          <w:rFonts w:ascii="Calibri" w:hAnsi="Calibri" w:cs="Arial"/>
          <w:b/>
          <w:color w:val="AEA206"/>
        </w:rPr>
      </w:pPr>
      <w:r w:rsidRPr="00350248">
        <w:rPr>
          <w:rFonts w:ascii="Calibri" w:hAnsi="Calibri" w:cs="Arial"/>
          <w:b/>
          <w:color w:val="AEA206"/>
        </w:rPr>
        <w:t>_______________________________________________________________________________</w:t>
      </w:r>
    </w:p>
    <w:p w:rsidR="0052424F" w:rsidRPr="00350248" w:rsidRDefault="0052424F" w:rsidP="00CD1D85">
      <w:pPr>
        <w:jc w:val="both"/>
        <w:rPr>
          <w:rFonts w:ascii="Calibri" w:hAnsi="Calibri" w:cs="Arial"/>
          <w:szCs w:val="23"/>
        </w:rPr>
      </w:pPr>
    </w:p>
    <w:p w:rsidR="0052424F" w:rsidRDefault="009A282A" w:rsidP="009A282A">
      <w:pPr>
        <w:ind w:left="540"/>
        <w:jc w:val="both"/>
        <w:rPr>
          <w:rStyle w:val="text"/>
          <w:rFonts w:ascii="Calibri" w:hAnsi="Calibri" w:cs="Arial"/>
        </w:rPr>
      </w:pPr>
      <w:r>
        <w:rPr>
          <w:rStyle w:val="text"/>
          <w:rFonts w:ascii="Calibri" w:hAnsi="Calibri" w:cs="Arial"/>
        </w:rPr>
        <w:t xml:space="preserve">From the annual report reviews, </w:t>
      </w:r>
      <w:r w:rsidR="00A33D7A">
        <w:rPr>
          <w:rStyle w:val="text"/>
          <w:rFonts w:ascii="Calibri" w:hAnsi="Calibri" w:cs="Arial"/>
        </w:rPr>
        <w:t>F</w:t>
      </w:r>
      <w:r w:rsidR="00A33D7A" w:rsidRPr="00A33D7A">
        <w:rPr>
          <w:rStyle w:val="text"/>
          <w:rFonts w:ascii="Calibri" w:hAnsi="Calibri" w:cs="Arial"/>
        </w:rPr>
        <w:t xml:space="preserve">RC noted that </w:t>
      </w:r>
      <w:r w:rsidR="00B0376F" w:rsidRPr="00B0376F">
        <w:rPr>
          <w:rStyle w:val="text"/>
          <w:rFonts w:ascii="Calibri" w:hAnsi="Calibri" w:cs="Arial"/>
        </w:rPr>
        <w:t xml:space="preserve">most </w:t>
      </w:r>
      <w:r w:rsidR="00B0376F">
        <w:rPr>
          <w:rStyle w:val="text"/>
          <w:rFonts w:ascii="Calibri" w:hAnsi="Calibri" w:cs="Arial"/>
        </w:rPr>
        <w:t>P</w:t>
      </w:r>
      <w:r>
        <w:rPr>
          <w:rStyle w:val="text"/>
          <w:rFonts w:ascii="Calibri" w:hAnsi="Calibri" w:cs="Arial"/>
        </w:rPr>
        <w:t xml:space="preserve">IEs </w:t>
      </w:r>
      <w:r w:rsidRPr="009A282A">
        <w:rPr>
          <w:rStyle w:val="text"/>
          <w:rFonts w:ascii="Calibri" w:hAnsi="Calibri" w:cs="Arial"/>
        </w:rPr>
        <w:t>responded</w:t>
      </w:r>
      <w:r>
        <w:rPr>
          <w:rStyle w:val="text"/>
          <w:rFonts w:ascii="Calibri" w:hAnsi="Calibri" w:cs="Arial"/>
        </w:rPr>
        <w:t xml:space="preserve"> </w:t>
      </w:r>
      <w:r w:rsidR="00AC4900">
        <w:rPr>
          <w:rStyle w:val="text"/>
          <w:rFonts w:ascii="Calibri" w:hAnsi="Calibri" w:cs="Arial"/>
        </w:rPr>
        <w:t xml:space="preserve">well </w:t>
      </w:r>
      <w:r w:rsidRPr="009A282A">
        <w:rPr>
          <w:rStyle w:val="text"/>
          <w:rFonts w:ascii="Calibri" w:hAnsi="Calibri" w:cs="Arial"/>
        </w:rPr>
        <w:t xml:space="preserve">to </w:t>
      </w:r>
      <w:r>
        <w:rPr>
          <w:rStyle w:val="text"/>
          <w:rFonts w:ascii="Calibri" w:hAnsi="Calibri" w:cs="Arial"/>
        </w:rPr>
        <w:t>issues previously raised and made</w:t>
      </w:r>
      <w:r w:rsidRPr="009A282A">
        <w:rPr>
          <w:rStyle w:val="text"/>
          <w:rFonts w:ascii="Calibri" w:hAnsi="Calibri" w:cs="Arial"/>
        </w:rPr>
        <w:t xml:space="preserve"> </w:t>
      </w:r>
      <w:r w:rsidR="00AC4900">
        <w:rPr>
          <w:rStyle w:val="text"/>
          <w:rFonts w:ascii="Calibri" w:hAnsi="Calibri" w:cs="Arial"/>
        </w:rPr>
        <w:t>improvements to the</w:t>
      </w:r>
      <w:r>
        <w:rPr>
          <w:rStyle w:val="text"/>
          <w:rFonts w:ascii="Calibri" w:hAnsi="Calibri" w:cs="Arial"/>
        </w:rPr>
        <w:t xml:space="preserve"> </w:t>
      </w:r>
      <w:r w:rsidRPr="009A282A">
        <w:rPr>
          <w:rStyle w:val="text"/>
          <w:rFonts w:ascii="Calibri" w:hAnsi="Calibri" w:cs="Arial"/>
        </w:rPr>
        <w:t>disclosures</w:t>
      </w:r>
      <w:r>
        <w:rPr>
          <w:rStyle w:val="text"/>
          <w:rFonts w:ascii="Calibri" w:hAnsi="Calibri" w:cs="Arial"/>
        </w:rPr>
        <w:t xml:space="preserve"> in the</w:t>
      </w:r>
      <w:r w:rsidR="00AC4900">
        <w:rPr>
          <w:rStyle w:val="text"/>
          <w:rFonts w:ascii="Calibri" w:hAnsi="Calibri" w:cs="Arial"/>
        </w:rPr>
        <w:t>ir</w:t>
      </w:r>
      <w:r>
        <w:rPr>
          <w:rStyle w:val="text"/>
          <w:rFonts w:ascii="Calibri" w:hAnsi="Calibri" w:cs="Arial"/>
        </w:rPr>
        <w:t xml:space="preserve"> annual reports</w:t>
      </w:r>
      <w:r w:rsidRPr="009A282A">
        <w:rPr>
          <w:rStyle w:val="text"/>
          <w:rFonts w:ascii="Calibri" w:hAnsi="Calibri" w:cs="Arial"/>
        </w:rPr>
        <w:t>.</w:t>
      </w:r>
    </w:p>
    <w:p w:rsidR="009A282A" w:rsidRDefault="009A282A" w:rsidP="009A282A">
      <w:pPr>
        <w:ind w:left="540"/>
        <w:jc w:val="both"/>
        <w:rPr>
          <w:rStyle w:val="text"/>
          <w:rFonts w:ascii="Calibri" w:hAnsi="Calibri" w:cs="Arial"/>
        </w:rPr>
      </w:pPr>
    </w:p>
    <w:p w:rsidR="00F87018" w:rsidRDefault="009A282A" w:rsidP="00F87018">
      <w:pPr>
        <w:ind w:left="540"/>
        <w:jc w:val="both"/>
        <w:rPr>
          <w:rStyle w:val="text"/>
          <w:rFonts w:ascii="Calibri" w:hAnsi="Calibri" w:cs="Arial"/>
        </w:rPr>
      </w:pPr>
      <w:r w:rsidRPr="009A282A">
        <w:rPr>
          <w:rStyle w:val="text"/>
          <w:rFonts w:ascii="Calibri" w:hAnsi="Calibri" w:cs="Arial"/>
        </w:rPr>
        <w:t>FRC expects the PIEs to</w:t>
      </w:r>
      <w:r>
        <w:rPr>
          <w:rStyle w:val="text"/>
          <w:rFonts w:ascii="Calibri" w:hAnsi="Calibri" w:cs="Arial"/>
        </w:rPr>
        <w:t xml:space="preserve"> cooperate with FRC to ensure </w:t>
      </w:r>
      <w:r w:rsidRPr="006D7EAC">
        <w:rPr>
          <w:rStyle w:val="text"/>
          <w:rFonts w:ascii="Calibri" w:hAnsi="Calibri" w:cs="Arial"/>
        </w:rPr>
        <w:t xml:space="preserve">that there is continuing improvement in the quality of financial reporting.  </w:t>
      </w:r>
    </w:p>
    <w:p w:rsidR="00F87018" w:rsidRDefault="00F87018" w:rsidP="00F87018">
      <w:pPr>
        <w:ind w:left="540"/>
        <w:jc w:val="both"/>
        <w:rPr>
          <w:rStyle w:val="text"/>
          <w:rFonts w:ascii="Calibri" w:hAnsi="Calibri" w:cs="Arial"/>
        </w:rPr>
      </w:pPr>
    </w:p>
    <w:p w:rsidR="00B23FAD" w:rsidRPr="00B23FAD" w:rsidRDefault="00F87018" w:rsidP="00F87018">
      <w:pPr>
        <w:ind w:left="540"/>
        <w:jc w:val="both"/>
        <w:rPr>
          <w:rStyle w:val="text"/>
          <w:rFonts w:ascii="Calibri" w:hAnsi="Calibri" w:cs="Arial"/>
        </w:rPr>
      </w:pPr>
      <w:r>
        <w:rPr>
          <w:rStyle w:val="text"/>
          <w:rFonts w:ascii="Calibri" w:hAnsi="Calibri" w:cs="Arial"/>
        </w:rPr>
        <w:t>Also, PIEs</w:t>
      </w:r>
      <w:r w:rsidR="007800C3">
        <w:rPr>
          <w:rStyle w:val="text"/>
          <w:rFonts w:ascii="Calibri" w:hAnsi="Calibri" w:cs="Arial"/>
        </w:rPr>
        <w:t xml:space="preserve"> </w:t>
      </w:r>
      <w:r w:rsidR="007000D5">
        <w:rPr>
          <w:rStyle w:val="text"/>
          <w:rFonts w:ascii="Calibri" w:hAnsi="Calibri" w:cs="Arial"/>
        </w:rPr>
        <w:t xml:space="preserve">are advised to </w:t>
      </w:r>
      <w:r w:rsidR="003E2B59">
        <w:rPr>
          <w:rStyle w:val="text"/>
          <w:rFonts w:ascii="Calibri" w:hAnsi="Calibri" w:cs="Arial"/>
        </w:rPr>
        <w:t>provide qualitative disclosures regarding the impact of</w:t>
      </w:r>
      <w:r w:rsidR="00B23FAD">
        <w:rPr>
          <w:rStyle w:val="text"/>
          <w:rFonts w:ascii="Calibri" w:hAnsi="Calibri" w:cs="Arial"/>
        </w:rPr>
        <w:t xml:space="preserve"> </w:t>
      </w:r>
      <w:r w:rsidR="007000D5">
        <w:rPr>
          <w:rStyle w:val="text"/>
          <w:rFonts w:ascii="Calibri" w:hAnsi="Calibri" w:cs="Arial"/>
        </w:rPr>
        <w:t xml:space="preserve">newly applicable </w:t>
      </w:r>
      <w:r w:rsidR="007800C3" w:rsidRPr="007800C3">
        <w:rPr>
          <w:rStyle w:val="text"/>
          <w:rFonts w:ascii="Calibri" w:hAnsi="Calibri" w:cs="Arial"/>
        </w:rPr>
        <w:t>IFRS</w:t>
      </w:r>
      <w:r w:rsidR="00B23FAD">
        <w:rPr>
          <w:rStyle w:val="text"/>
          <w:rFonts w:ascii="Calibri" w:hAnsi="Calibri" w:cs="Arial"/>
        </w:rPr>
        <w:t>s</w:t>
      </w:r>
      <w:r w:rsidR="007800C3" w:rsidRPr="007800C3">
        <w:rPr>
          <w:rStyle w:val="text"/>
          <w:rFonts w:ascii="Calibri" w:hAnsi="Calibri" w:cs="Arial"/>
        </w:rPr>
        <w:t xml:space="preserve"> and regulations </w:t>
      </w:r>
      <w:r w:rsidR="007000D5">
        <w:rPr>
          <w:rStyle w:val="text"/>
          <w:rFonts w:ascii="Calibri" w:hAnsi="Calibri" w:cs="Arial"/>
        </w:rPr>
        <w:t>in their forthcoming annual reports</w:t>
      </w:r>
      <w:r w:rsidR="00B23FAD" w:rsidRPr="00B23FAD">
        <w:rPr>
          <w:rStyle w:val="text"/>
          <w:rFonts w:ascii="Calibri" w:hAnsi="Calibri" w:cs="Arial"/>
        </w:rPr>
        <w:t>.</w:t>
      </w:r>
    </w:p>
    <w:p w:rsidR="0052424F" w:rsidRPr="007800C3" w:rsidRDefault="0052424F" w:rsidP="007800C3">
      <w:pPr>
        <w:ind w:left="540"/>
        <w:jc w:val="both"/>
        <w:rPr>
          <w:rFonts w:ascii="Calibri" w:hAnsi="Calibri" w:cs="Arial"/>
        </w:rPr>
      </w:pPr>
    </w:p>
    <w:p w:rsidR="0052424F" w:rsidRPr="00350248" w:rsidRDefault="0052424F" w:rsidP="00181971">
      <w:pPr>
        <w:jc w:val="both"/>
        <w:rPr>
          <w:rFonts w:ascii="Calibri" w:hAnsi="Calibri" w:cs="Arial"/>
          <w:b/>
          <w:i/>
        </w:rPr>
      </w:pPr>
    </w:p>
    <w:p w:rsidR="0052424F" w:rsidRPr="00350248" w:rsidRDefault="0052424F" w:rsidP="00181971">
      <w:pPr>
        <w:jc w:val="both"/>
        <w:rPr>
          <w:rFonts w:ascii="Calibri" w:hAnsi="Calibri" w:cs="Arial"/>
          <w:b/>
          <w:i/>
        </w:rPr>
      </w:pPr>
    </w:p>
    <w:p w:rsidR="0052424F" w:rsidRPr="00350248" w:rsidRDefault="0052424F" w:rsidP="00BC15F9">
      <w:pPr>
        <w:jc w:val="both"/>
        <w:rPr>
          <w:rFonts w:ascii="Calibri" w:hAnsi="Calibri" w:cs="Arial"/>
          <w:b/>
        </w:rPr>
      </w:pPr>
      <w:r w:rsidRPr="00350248">
        <w:rPr>
          <w:rFonts w:ascii="Calibri" w:hAnsi="Calibri" w:cs="Arial"/>
          <w:b/>
        </w:rPr>
        <w:t>Financial Reporting Council</w:t>
      </w:r>
    </w:p>
    <w:p w:rsidR="0052424F" w:rsidRPr="005E020C" w:rsidRDefault="005F151F" w:rsidP="00A15BF7">
      <w:pPr>
        <w:jc w:val="both"/>
        <w:rPr>
          <w:rFonts w:ascii="Calibri" w:hAnsi="Calibri"/>
          <w:b/>
        </w:rPr>
      </w:pPr>
      <w:r>
        <w:rPr>
          <w:rFonts w:ascii="Calibri" w:hAnsi="Calibri" w:cs="Arial"/>
          <w:b/>
        </w:rPr>
        <w:t xml:space="preserve">February </w:t>
      </w:r>
      <w:r w:rsidR="00255922">
        <w:rPr>
          <w:rFonts w:ascii="Calibri" w:hAnsi="Calibri" w:cs="Arial"/>
          <w:b/>
        </w:rPr>
        <w:t>2018</w:t>
      </w:r>
    </w:p>
    <w:sectPr w:rsidR="0052424F" w:rsidRPr="005E020C" w:rsidSect="00BA25B5">
      <w:footerReference w:type="default" r:id="rId34"/>
      <w:pgSz w:w="12240" w:h="15840"/>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66" w:rsidRDefault="00383E66">
      <w:r>
        <w:separator/>
      </w:r>
    </w:p>
  </w:endnote>
  <w:endnote w:type="continuationSeparator" w:id="0">
    <w:p w:rsidR="00383E66" w:rsidRDefault="0038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66" w:rsidRDefault="00383E66" w:rsidP="00081F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E66" w:rsidRDefault="00383E66" w:rsidP="00062A2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611274"/>
      <w:docPartObj>
        <w:docPartGallery w:val="Page Numbers (Bottom of Page)"/>
        <w:docPartUnique/>
      </w:docPartObj>
    </w:sdtPr>
    <w:sdtEndPr/>
    <w:sdtContent>
      <w:sdt>
        <w:sdtPr>
          <w:id w:val="-2141100178"/>
          <w:docPartObj>
            <w:docPartGallery w:val="Page Numbers (Top of Page)"/>
            <w:docPartUnique/>
          </w:docPartObj>
        </w:sdtPr>
        <w:sdtEndPr/>
        <w:sdtContent>
          <w:p w:rsidR="00383E66" w:rsidRDefault="00383E66">
            <w:pPr>
              <w:pStyle w:val="Footer"/>
              <w:jc w:val="right"/>
            </w:pPr>
            <w:r>
              <w:t xml:space="preserve">Page </w:t>
            </w:r>
            <w:r>
              <w:rPr>
                <w:b/>
                <w:bCs/>
                <w:szCs w:val="24"/>
              </w:rPr>
              <w:t>7</w:t>
            </w:r>
            <w:r>
              <w:t xml:space="preserve"> of </w:t>
            </w:r>
            <w:r>
              <w:rPr>
                <w:b/>
                <w:bCs/>
                <w:szCs w:val="24"/>
              </w:rPr>
              <w:fldChar w:fldCharType="begin"/>
            </w:r>
            <w:r>
              <w:rPr>
                <w:b/>
                <w:bCs/>
              </w:rPr>
              <w:instrText xml:space="preserve"> NUMPAGES  </w:instrText>
            </w:r>
            <w:r>
              <w:rPr>
                <w:b/>
                <w:bCs/>
                <w:szCs w:val="24"/>
              </w:rPr>
              <w:fldChar w:fldCharType="separate"/>
            </w:r>
            <w:r w:rsidR="00EF1BBD">
              <w:rPr>
                <w:b/>
                <w:bCs/>
                <w:noProof/>
              </w:rPr>
              <w:t>22</w:t>
            </w:r>
            <w:r>
              <w:rPr>
                <w:b/>
                <w:bCs/>
                <w:szCs w:val="24"/>
              </w:rPr>
              <w:fldChar w:fldCharType="end"/>
            </w:r>
          </w:p>
        </w:sdtContent>
      </w:sdt>
    </w:sdtContent>
  </w:sdt>
  <w:p w:rsidR="00383E66" w:rsidRPr="007D167E" w:rsidRDefault="00383E66" w:rsidP="00F6055C">
    <w:pPr>
      <w:pStyle w:val="Footer"/>
      <w:tabs>
        <w:tab w:val="clear" w:pos="8640"/>
        <w:tab w:val="left" w:pos="10080"/>
      </w:tabs>
      <w:ind w:right="-360" w:firstLine="8730"/>
      <w:rPr>
        <w:rFonts w:ascii="Calibri" w:hAnsi="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52935"/>
      <w:docPartObj>
        <w:docPartGallery w:val="Page Numbers (Bottom of Page)"/>
        <w:docPartUnique/>
      </w:docPartObj>
    </w:sdtPr>
    <w:sdtEndPr/>
    <w:sdtContent>
      <w:sdt>
        <w:sdtPr>
          <w:id w:val="-2004802348"/>
          <w:docPartObj>
            <w:docPartGallery w:val="Page Numbers (Top of Page)"/>
            <w:docPartUnique/>
          </w:docPartObj>
        </w:sdtPr>
        <w:sdtEndPr/>
        <w:sdtContent>
          <w:p w:rsidR="00383E66" w:rsidRDefault="00383E66" w:rsidP="000A2D3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1C8F">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1C8F">
              <w:rPr>
                <w:b/>
                <w:bCs/>
                <w:noProof/>
              </w:rPr>
              <w:t>22</w:t>
            </w:r>
            <w:r>
              <w:rPr>
                <w:b/>
                <w:bCs/>
                <w:szCs w:val="24"/>
              </w:rPr>
              <w:fldChar w:fldCharType="end"/>
            </w:r>
          </w:p>
        </w:sdtContent>
      </w:sdt>
    </w:sdtContent>
  </w:sdt>
  <w:p w:rsidR="00383E66" w:rsidRDefault="00383E6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66" w:rsidRDefault="00383E6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066331"/>
      <w:docPartObj>
        <w:docPartGallery w:val="Page Numbers (Bottom of Page)"/>
        <w:docPartUnique/>
      </w:docPartObj>
    </w:sdtPr>
    <w:sdtEndPr/>
    <w:sdtContent>
      <w:sdt>
        <w:sdtPr>
          <w:id w:val="2113006616"/>
          <w:docPartObj>
            <w:docPartGallery w:val="Page Numbers (Top of Page)"/>
            <w:docPartUnique/>
          </w:docPartObj>
        </w:sdtPr>
        <w:sdtEndPr/>
        <w:sdtContent>
          <w:p w:rsidR="00383E66" w:rsidRDefault="00383E66">
            <w:pPr>
              <w:pStyle w:val="Footer"/>
              <w:jc w:val="right"/>
            </w:pPr>
            <w:r>
              <w:t xml:space="preserve">Page </w:t>
            </w:r>
            <w:r>
              <w:rPr>
                <w:b/>
                <w:bCs/>
                <w:szCs w:val="24"/>
              </w:rPr>
              <w:t>12</w:t>
            </w:r>
            <w:r>
              <w:t xml:space="preserve"> of </w:t>
            </w:r>
            <w:r>
              <w:rPr>
                <w:b/>
                <w:bCs/>
                <w:szCs w:val="24"/>
              </w:rPr>
              <w:fldChar w:fldCharType="begin"/>
            </w:r>
            <w:r>
              <w:rPr>
                <w:b/>
                <w:bCs/>
              </w:rPr>
              <w:instrText xml:space="preserve"> NUMPAGES  </w:instrText>
            </w:r>
            <w:r>
              <w:rPr>
                <w:b/>
                <w:bCs/>
                <w:szCs w:val="24"/>
              </w:rPr>
              <w:fldChar w:fldCharType="separate"/>
            </w:r>
            <w:r w:rsidR="00EF1BBD">
              <w:rPr>
                <w:b/>
                <w:bCs/>
                <w:noProof/>
              </w:rPr>
              <w:t>22</w:t>
            </w:r>
            <w:r>
              <w:rPr>
                <w:b/>
                <w:bCs/>
                <w:szCs w:val="24"/>
              </w:rPr>
              <w:fldChar w:fldCharType="end"/>
            </w:r>
          </w:p>
        </w:sdtContent>
      </w:sdt>
    </w:sdtContent>
  </w:sdt>
  <w:p w:rsidR="00383E66" w:rsidRPr="007D167E" w:rsidRDefault="00383E66" w:rsidP="00F6055C">
    <w:pPr>
      <w:pStyle w:val="Footer"/>
      <w:tabs>
        <w:tab w:val="clear" w:pos="8640"/>
        <w:tab w:val="left" w:pos="10080"/>
      </w:tabs>
      <w:ind w:right="-360" w:firstLine="8730"/>
      <w:rPr>
        <w:rFonts w:ascii="Calibri" w:hAnsi="Calibri"/>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5063"/>
      <w:docPartObj>
        <w:docPartGallery w:val="Page Numbers (Bottom of Page)"/>
        <w:docPartUnique/>
      </w:docPartObj>
    </w:sdtPr>
    <w:sdtEndPr/>
    <w:sdtContent>
      <w:sdt>
        <w:sdtPr>
          <w:id w:val="1870338812"/>
          <w:docPartObj>
            <w:docPartGallery w:val="Page Numbers (Top of Page)"/>
            <w:docPartUnique/>
          </w:docPartObj>
        </w:sdtPr>
        <w:sdtEndPr/>
        <w:sdtContent>
          <w:p w:rsidR="00383E66" w:rsidRDefault="00383E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1C8F">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1C8F">
              <w:rPr>
                <w:b/>
                <w:bCs/>
                <w:noProof/>
              </w:rPr>
              <w:t>22</w:t>
            </w:r>
            <w:r>
              <w:rPr>
                <w:b/>
                <w:bCs/>
                <w:szCs w:val="24"/>
              </w:rPr>
              <w:fldChar w:fldCharType="end"/>
            </w:r>
          </w:p>
        </w:sdtContent>
      </w:sdt>
    </w:sdtContent>
  </w:sdt>
  <w:p w:rsidR="00383E66" w:rsidRDefault="00383E6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431235"/>
      <w:docPartObj>
        <w:docPartGallery w:val="Page Numbers (Bottom of Page)"/>
        <w:docPartUnique/>
      </w:docPartObj>
    </w:sdtPr>
    <w:sdtEndPr/>
    <w:sdtContent>
      <w:sdt>
        <w:sdtPr>
          <w:id w:val="675699366"/>
          <w:docPartObj>
            <w:docPartGallery w:val="Page Numbers (Top of Page)"/>
            <w:docPartUnique/>
          </w:docPartObj>
        </w:sdtPr>
        <w:sdtEndPr/>
        <w:sdtContent>
          <w:p w:rsidR="00383E66" w:rsidRDefault="00383E66">
            <w:pPr>
              <w:pStyle w:val="Footer"/>
              <w:jc w:val="right"/>
            </w:pPr>
            <w:r>
              <w:t xml:space="preserve">Page </w:t>
            </w:r>
            <w:r>
              <w:rPr>
                <w:b/>
                <w:bCs/>
                <w:szCs w:val="24"/>
              </w:rPr>
              <w:t>12</w:t>
            </w:r>
            <w:r>
              <w:t xml:space="preserve"> of </w:t>
            </w:r>
            <w:r>
              <w:rPr>
                <w:b/>
                <w:bCs/>
                <w:szCs w:val="24"/>
              </w:rPr>
              <w:fldChar w:fldCharType="begin"/>
            </w:r>
            <w:r>
              <w:rPr>
                <w:b/>
                <w:bCs/>
              </w:rPr>
              <w:instrText xml:space="preserve"> NUMPAGES  </w:instrText>
            </w:r>
            <w:r>
              <w:rPr>
                <w:b/>
                <w:bCs/>
                <w:szCs w:val="24"/>
              </w:rPr>
              <w:fldChar w:fldCharType="separate"/>
            </w:r>
            <w:r w:rsidR="00EF1BBD">
              <w:rPr>
                <w:b/>
                <w:bCs/>
                <w:noProof/>
              </w:rPr>
              <w:t>22</w:t>
            </w:r>
            <w:r>
              <w:rPr>
                <w:b/>
                <w:bCs/>
                <w:szCs w:val="24"/>
              </w:rPr>
              <w:fldChar w:fldCharType="end"/>
            </w:r>
          </w:p>
        </w:sdtContent>
      </w:sdt>
    </w:sdtContent>
  </w:sdt>
  <w:p w:rsidR="00383E66" w:rsidRPr="007D167E" w:rsidRDefault="00383E66" w:rsidP="00F6055C">
    <w:pPr>
      <w:pStyle w:val="Footer"/>
      <w:tabs>
        <w:tab w:val="clear" w:pos="8640"/>
        <w:tab w:val="left" w:pos="10080"/>
      </w:tabs>
      <w:ind w:right="-360" w:firstLine="8730"/>
      <w:rPr>
        <w:rFonts w:ascii="Calibri" w:hAnsi="Calibri"/>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01119"/>
      <w:docPartObj>
        <w:docPartGallery w:val="Page Numbers (Bottom of Page)"/>
        <w:docPartUnique/>
      </w:docPartObj>
    </w:sdtPr>
    <w:sdtEndPr/>
    <w:sdtContent>
      <w:sdt>
        <w:sdtPr>
          <w:id w:val="-2017146704"/>
          <w:docPartObj>
            <w:docPartGallery w:val="Page Numbers (Top of Page)"/>
            <w:docPartUnique/>
          </w:docPartObj>
        </w:sdtPr>
        <w:sdtEndPr/>
        <w:sdtContent>
          <w:p w:rsidR="00383E66" w:rsidRDefault="00383E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1C8F">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1C8F">
              <w:rPr>
                <w:b/>
                <w:bCs/>
                <w:noProof/>
              </w:rPr>
              <w:t>22</w:t>
            </w:r>
            <w:r>
              <w:rPr>
                <w:b/>
                <w:bCs/>
                <w:szCs w:val="24"/>
              </w:rPr>
              <w:fldChar w:fldCharType="end"/>
            </w:r>
          </w:p>
        </w:sdtContent>
      </w:sdt>
    </w:sdtContent>
  </w:sdt>
  <w:p w:rsidR="00383E66" w:rsidRDefault="00383E6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764235"/>
      <w:docPartObj>
        <w:docPartGallery w:val="Page Numbers (Bottom of Page)"/>
        <w:docPartUnique/>
      </w:docPartObj>
    </w:sdtPr>
    <w:sdtEndPr/>
    <w:sdtContent>
      <w:sdt>
        <w:sdtPr>
          <w:id w:val="-2108115474"/>
          <w:docPartObj>
            <w:docPartGallery w:val="Page Numbers (Top of Page)"/>
            <w:docPartUnique/>
          </w:docPartObj>
        </w:sdtPr>
        <w:sdtEndPr/>
        <w:sdtContent>
          <w:p w:rsidR="00383E66" w:rsidRDefault="00383E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25478">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25478">
              <w:rPr>
                <w:b/>
                <w:bCs/>
                <w:noProof/>
              </w:rPr>
              <w:t>22</w:t>
            </w:r>
            <w:r>
              <w:rPr>
                <w:b/>
                <w:bCs/>
                <w:szCs w:val="24"/>
              </w:rPr>
              <w:fldChar w:fldCharType="end"/>
            </w:r>
          </w:p>
        </w:sdtContent>
      </w:sdt>
    </w:sdtContent>
  </w:sdt>
  <w:p w:rsidR="00383E66" w:rsidRDefault="00383E66">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193130"/>
      <w:docPartObj>
        <w:docPartGallery w:val="Page Numbers (Bottom of Page)"/>
        <w:docPartUnique/>
      </w:docPartObj>
    </w:sdtPr>
    <w:sdtEndPr/>
    <w:sdtContent>
      <w:sdt>
        <w:sdtPr>
          <w:id w:val="-1824885257"/>
          <w:docPartObj>
            <w:docPartGallery w:val="Page Numbers (Top of Page)"/>
            <w:docPartUnique/>
          </w:docPartObj>
        </w:sdtPr>
        <w:sdtEndPr/>
        <w:sdtContent>
          <w:p w:rsidR="00383E66" w:rsidRDefault="00383E66">
            <w:pPr>
              <w:pStyle w:val="Footer"/>
              <w:jc w:val="right"/>
            </w:pPr>
            <w:r>
              <w:t xml:space="preserve">Page </w:t>
            </w:r>
            <w:r>
              <w:rPr>
                <w:b/>
                <w:bCs/>
                <w:szCs w:val="24"/>
              </w:rPr>
              <w:t>14</w:t>
            </w:r>
            <w:r>
              <w:t xml:space="preserve"> of </w:t>
            </w:r>
            <w:r>
              <w:rPr>
                <w:b/>
                <w:bCs/>
                <w:szCs w:val="24"/>
              </w:rPr>
              <w:fldChar w:fldCharType="begin"/>
            </w:r>
            <w:r>
              <w:rPr>
                <w:b/>
                <w:bCs/>
              </w:rPr>
              <w:instrText xml:space="preserve"> NUMPAGES  </w:instrText>
            </w:r>
            <w:r>
              <w:rPr>
                <w:b/>
                <w:bCs/>
                <w:szCs w:val="24"/>
              </w:rPr>
              <w:fldChar w:fldCharType="separate"/>
            </w:r>
            <w:r w:rsidR="00EF1BBD">
              <w:rPr>
                <w:b/>
                <w:bCs/>
                <w:noProof/>
              </w:rPr>
              <w:t>22</w:t>
            </w:r>
            <w:r>
              <w:rPr>
                <w:b/>
                <w:bCs/>
                <w:szCs w:val="24"/>
              </w:rPr>
              <w:fldChar w:fldCharType="end"/>
            </w:r>
          </w:p>
        </w:sdtContent>
      </w:sdt>
    </w:sdtContent>
  </w:sdt>
  <w:p w:rsidR="00383E66" w:rsidRPr="007D167E" w:rsidRDefault="00383E66" w:rsidP="00F6055C">
    <w:pPr>
      <w:pStyle w:val="Footer"/>
      <w:tabs>
        <w:tab w:val="clear" w:pos="8640"/>
        <w:tab w:val="left" w:pos="10080"/>
      </w:tabs>
      <w:ind w:right="-360" w:firstLine="8730"/>
      <w:rPr>
        <w:rFonts w:ascii="Calibri" w:hAnsi="Calibri"/>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9940"/>
      <w:docPartObj>
        <w:docPartGallery w:val="Page Numbers (Bottom of Page)"/>
        <w:docPartUnique/>
      </w:docPartObj>
    </w:sdtPr>
    <w:sdtEndPr/>
    <w:sdtContent>
      <w:sdt>
        <w:sdtPr>
          <w:id w:val="1199904884"/>
          <w:docPartObj>
            <w:docPartGallery w:val="Page Numbers (Top of Page)"/>
            <w:docPartUnique/>
          </w:docPartObj>
        </w:sdtPr>
        <w:sdtEndPr/>
        <w:sdtContent>
          <w:p w:rsidR="00383E66" w:rsidRDefault="00383E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25478">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25478">
              <w:rPr>
                <w:b/>
                <w:bCs/>
                <w:noProof/>
              </w:rPr>
              <w:t>22</w:t>
            </w:r>
            <w:r>
              <w:rPr>
                <w:b/>
                <w:bCs/>
                <w:szCs w:val="24"/>
              </w:rPr>
              <w:fldChar w:fldCharType="end"/>
            </w:r>
          </w:p>
        </w:sdtContent>
      </w:sdt>
    </w:sdtContent>
  </w:sdt>
  <w:p w:rsidR="00383E66" w:rsidRDefault="00383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66" w:rsidRPr="007D167E" w:rsidRDefault="00383E66" w:rsidP="00F6055C">
    <w:pPr>
      <w:pStyle w:val="Footer"/>
      <w:tabs>
        <w:tab w:val="clear" w:pos="8640"/>
        <w:tab w:val="left" w:pos="10080"/>
      </w:tabs>
      <w:ind w:right="-360" w:firstLine="8730"/>
      <w:rPr>
        <w:rFonts w:ascii="Calibri" w:hAnsi="Calibri"/>
      </w:rPr>
    </w:pPr>
    <w:r w:rsidRPr="007D167E">
      <w:rPr>
        <w:rFonts w:ascii="Calibri" w:hAnsi="Calibri"/>
      </w:rPr>
      <w:t xml:space="preserve">Page </w:t>
    </w:r>
    <w:r w:rsidRPr="007D167E">
      <w:rPr>
        <w:rFonts w:ascii="Calibri" w:hAnsi="Calibri"/>
      </w:rPr>
      <w:fldChar w:fldCharType="begin"/>
    </w:r>
    <w:r w:rsidRPr="007D167E">
      <w:rPr>
        <w:rFonts w:ascii="Calibri" w:hAnsi="Calibri"/>
      </w:rPr>
      <w:instrText xml:space="preserve"> PAGE </w:instrText>
    </w:r>
    <w:r w:rsidRPr="007D167E">
      <w:rPr>
        <w:rFonts w:ascii="Calibri" w:hAnsi="Calibri"/>
      </w:rPr>
      <w:fldChar w:fldCharType="separate"/>
    </w:r>
    <w:r>
      <w:rPr>
        <w:rFonts w:ascii="Calibri" w:hAnsi="Calibri"/>
        <w:noProof/>
      </w:rPr>
      <w:t>2</w:t>
    </w:r>
    <w:r w:rsidRPr="007D167E">
      <w:rPr>
        <w:rFonts w:ascii="Calibri" w:hAnsi="Calibri"/>
      </w:rPr>
      <w:fldChar w:fldCharType="end"/>
    </w:r>
    <w:r w:rsidRPr="007D167E">
      <w:rPr>
        <w:rFonts w:ascii="Calibri" w:hAnsi="Calibri"/>
      </w:rPr>
      <w:t xml:space="preserve"> of </w:t>
    </w:r>
    <w:r>
      <w:rPr>
        <w:rFonts w:ascii="Calibri" w:hAnsi="Calibri"/>
      </w:rPr>
      <w:t>20</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09522"/>
      <w:docPartObj>
        <w:docPartGallery w:val="Page Numbers (Bottom of Page)"/>
        <w:docPartUnique/>
      </w:docPartObj>
    </w:sdtPr>
    <w:sdtEndPr/>
    <w:sdtContent>
      <w:sdt>
        <w:sdtPr>
          <w:id w:val="-1752876513"/>
          <w:docPartObj>
            <w:docPartGallery w:val="Page Numbers (Top of Page)"/>
            <w:docPartUnique/>
          </w:docPartObj>
        </w:sdtPr>
        <w:sdtEndPr/>
        <w:sdtContent>
          <w:p w:rsidR="00383E66" w:rsidRDefault="00383E66">
            <w:pPr>
              <w:pStyle w:val="Footer"/>
              <w:jc w:val="right"/>
            </w:pPr>
            <w:r>
              <w:t xml:space="preserve">Page </w:t>
            </w:r>
            <w:r>
              <w:rPr>
                <w:b/>
                <w:bCs/>
                <w:szCs w:val="24"/>
              </w:rPr>
              <w:t>14</w:t>
            </w:r>
            <w:r>
              <w:t xml:space="preserve"> of </w:t>
            </w:r>
            <w:r>
              <w:rPr>
                <w:b/>
                <w:bCs/>
                <w:szCs w:val="24"/>
              </w:rPr>
              <w:fldChar w:fldCharType="begin"/>
            </w:r>
            <w:r>
              <w:rPr>
                <w:b/>
                <w:bCs/>
              </w:rPr>
              <w:instrText xml:space="preserve"> NUMPAGES  </w:instrText>
            </w:r>
            <w:r>
              <w:rPr>
                <w:b/>
                <w:bCs/>
                <w:szCs w:val="24"/>
              </w:rPr>
              <w:fldChar w:fldCharType="separate"/>
            </w:r>
            <w:r w:rsidR="00325478">
              <w:rPr>
                <w:b/>
                <w:bCs/>
                <w:noProof/>
              </w:rPr>
              <w:t>22</w:t>
            </w:r>
            <w:r>
              <w:rPr>
                <w:b/>
                <w:bCs/>
                <w:szCs w:val="24"/>
              </w:rPr>
              <w:fldChar w:fldCharType="end"/>
            </w:r>
          </w:p>
        </w:sdtContent>
      </w:sdt>
    </w:sdtContent>
  </w:sdt>
  <w:p w:rsidR="00383E66" w:rsidRPr="007D167E" w:rsidRDefault="00383E66" w:rsidP="00F6055C">
    <w:pPr>
      <w:pStyle w:val="Footer"/>
      <w:tabs>
        <w:tab w:val="clear" w:pos="8640"/>
        <w:tab w:val="left" w:pos="10080"/>
      </w:tabs>
      <w:ind w:right="-360" w:firstLine="8730"/>
      <w:rPr>
        <w:rFonts w:ascii="Calibri" w:hAnsi="Calibri"/>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14451"/>
      <w:docPartObj>
        <w:docPartGallery w:val="Page Numbers (Bottom of Page)"/>
        <w:docPartUnique/>
      </w:docPartObj>
    </w:sdtPr>
    <w:sdtEndPr/>
    <w:sdtContent>
      <w:sdt>
        <w:sdtPr>
          <w:id w:val="-511847298"/>
          <w:docPartObj>
            <w:docPartGallery w:val="Page Numbers (Top of Page)"/>
            <w:docPartUnique/>
          </w:docPartObj>
        </w:sdtPr>
        <w:sdtEndPr/>
        <w:sdtContent>
          <w:p w:rsidR="00383E66" w:rsidRDefault="00383E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25478">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25478">
              <w:rPr>
                <w:b/>
                <w:bCs/>
                <w:noProof/>
              </w:rPr>
              <w:t>22</w:t>
            </w:r>
            <w:r>
              <w:rPr>
                <w:b/>
                <w:bCs/>
                <w:szCs w:val="24"/>
              </w:rPr>
              <w:fldChar w:fldCharType="end"/>
            </w:r>
          </w:p>
        </w:sdtContent>
      </w:sdt>
    </w:sdtContent>
  </w:sdt>
  <w:p w:rsidR="00383E66" w:rsidRDefault="00383E66">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77955"/>
      <w:docPartObj>
        <w:docPartGallery w:val="Page Numbers (Bottom of Page)"/>
        <w:docPartUnique/>
      </w:docPartObj>
    </w:sdtPr>
    <w:sdtEndPr/>
    <w:sdtContent>
      <w:sdt>
        <w:sdtPr>
          <w:id w:val="-1300752321"/>
          <w:docPartObj>
            <w:docPartGallery w:val="Page Numbers (Top of Page)"/>
            <w:docPartUnique/>
          </w:docPartObj>
        </w:sdtPr>
        <w:sdtEndPr/>
        <w:sdtContent>
          <w:p w:rsidR="00383E66" w:rsidRDefault="00383E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1C8F">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1C8F">
              <w:rPr>
                <w:b/>
                <w:bCs/>
                <w:noProof/>
              </w:rPr>
              <w:t>22</w:t>
            </w:r>
            <w:r>
              <w:rPr>
                <w:b/>
                <w:bCs/>
                <w:szCs w:val="24"/>
              </w:rPr>
              <w:fldChar w:fldCharType="end"/>
            </w:r>
          </w:p>
        </w:sdtContent>
      </w:sdt>
    </w:sdtContent>
  </w:sdt>
  <w:p w:rsidR="00383E66" w:rsidRDefault="00383E66">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859935"/>
      <w:docPartObj>
        <w:docPartGallery w:val="Page Numbers (Bottom of Page)"/>
        <w:docPartUnique/>
      </w:docPartObj>
    </w:sdtPr>
    <w:sdtEndPr/>
    <w:sdtContent>
      <w:sdt>
        <w:sdtPr>
          <w:id w:val="-967510077"/>
          <w:docPartObj>
            <w:docPartGallery w:val="Page Numbers (Top of Page)"/>
            <w:docPartUnique/>
          </w:docPartObj>
        </w:sdtPr>
        <w:sdtEndPr/>
        <w:sdtContent>
          <w:p w:rsidR="00383E66" w:rsidRDefault="00383E66">
            <w:pPr>
              <w:pStyle w:val="Footer"/>
              <w:jc w:val="right"/>
            </w:pPr>
            <w:r>
              <w:t xml:space="preserve">Page </w:t>
            </w:r>
            <w:r>
              <w:rPr>
                <w:b/>
                <w:bCs/>
                <w:szCs w:val="24"/>
              </w:rPr>
              <w:t>14</w:t>
            </w:r>
            <w:r>
              <w:t xml:space="preserve"> of </w:t>
            </w:r>
            <w:r>
              <w:rPr>
                <w:b/>
                <w:bCs/>
                <w:szCs w:val="24"/>
              </w:rPr>
              <w:fldChar w:fldCharType="begin"/>
            </w:r>
            <w:r>
              <w:rPr>
                <w:b/>
                <w:bCs/>
              </w:rPr>
              <w:instrText xml:space="preserve"> NUMPAGES  </w:instrText>
            </w:r>
            <w:r>
              <w:rPr>
                <w:b/>
                <w:bCs/>
                <w:szCs w:val="24"/>
              </w:rPr>
              <w:fldChar w:fldCharType="separate"/>
            </w:r>
            <w:r w:rsidR="00EF1BBD">
              <w:rPr>
                <w:b/>
                <w:bCs/>
                <w:noProof/>
              </w:rPr>
              <w:t>22</w:t>
            </w:r>
            <w:r>
              <w:rPr>
                <w:b/>
                <w:bCs/>
                <w:szCs w:val="24"/>
              </w:rPr>
              <w:fldChar w:fldCharType="end"/>
            </w:r>
          </w:p>
        </w:sdtContent>
      </w:sdt>
    </w:sdtContent>
  </w:sdt>
  <w:p w:rsidR="00383E66" w:rsidRPr="007D167E" w:rsidRDefault="00383E66" w:rsidP="00F6055C">
    <w:pPr>
      <w:pStyle w:val="Footer"/>
      <w:tabs>
        <w:tab w:val="clear" w:pos="8640"/>
        <w:tab w:val="left" w:pos="10080"/>
      </w:tabs>
      <w:ind w:right="-360" w:firstLine="8730"/>
      <w:rPr>
        <w:rFonts w:ascii="Calibri" w:hAnsi="Calibri"/>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7418"/>
      <w:docPartObj>
        <w:docPartGallery w:val="Page Numbers (Bottom of Page)"/>
        <w:docPartUnique/>
      </w:docPartObj>
    </w:sdtPr>
    <w:sdtEndPr/>
    <w:sdtContent>
      <w:sdt>
        <w:sdtPr>
          <w:id w:val="2106229481"/>
          <w:docPartObj>
            <w:docPartGallery w:val="Page Numbers (Top of Page)"/>
            <w:docPartUnique/>
          </w:docPartObj>
        </w:sdtPr>
        <w:sdtEndPr/>
        <w:sdtContent>
          <w:p w:rsidR="00383E66" w:rsidRDefault="00383E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25478">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25478">
              <w:rPr>
                <w:b/>
                <w:bCs/>
                <w:noProof/>
              </w:rPr>
              <w:t>22</w:t>
            </w:r>
            <w:r>
              <w:rPr>
                <w:b/>
                <w:bCs/>
                <w:szCs w:val="24"/>
              </w:rPr>
              <w:fldChar w:fldCharType="end"/>
            </w:r>
          </w:p>
        </w:sdtContent>
      </w:sdt>
    </w:sdtContent>
  </w:sdt>
  <w:p w:rsidR="00383E66" w:rsidRDefault="00383E66">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133679"/>
      <w:docPartObj>
        <w:docPartGallery w:val="Page Numbers (Bottom of Page)"/>
        <w:docPartUnique/>
      </w:docPartObj>
    </w:sdtPr>
    <w:sdtEndPr/>
    <w:sdtContent>
      <w:sdt>
        <w:sdtPr>
          <w:id w:val="1001083516"/>
          <w:docPartObj>
            <w:docPartGallery w:val="Page Numbers (Top of Page)"/>
            <w:docPartUnique/>
          </w:docPartObj>
        </w:sdtPr>
        <w:sdtEndPr/>
        <w:sdtContent>
          <w:p w:rsidR="00383E66" w:rsidRDefault="00383E6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25478">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25478">
              <w:rPr>
                <w:b/>
                <w:bCs/>
                <w:noProof/>
              </w:rPr>
              <w:t>22</w:t>
            </w:r>
            <w:r>
              <w:rPr>
                <w:b/>
                <w:bCs/>
                <w:szCs w:val="24"/>
              </w:rPr>
              <w:fldChar w:fldCharType="end"/>
            </w:r>
          </w:p>
        </w:sdtContent>
      </w:sdt>
    </w:sdtContent>
  </w:sdt>
  <w:p w:rsidR="00383E66" w:rsidRPr="007D167E" w:rsidRDefault="00383E66" w:rsidP="00F6055C">
    <w:pPr>
      <w:pStyle w:val="Footer"/>
      <w:tabs>
        <w:tab w:val="clear" w:pos="8640"/>
        <w:tab w:val="left" w:pos="10080"/>
      </w:tabs>
      <w:ind w:right="-360" w:firstLine="8730"/>
      <w:rPr>
        <w:rFonts w:ascii="Calibri" w:hAnsi="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66" w:rsidRDefault="00383E66">
    <w:pPr>
      <w:pStyle w:val="Footer"/>
      <w:jc w:val="right"/>
    </w:pPr>
  </w:p>
  <w:p w:rsidR="00383E66" w:rsidRDefault="00383E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54462"/>
      <w:docPartObj>
        <w:docPartGallery w:val="Page Numbers (Bottom of Page)"/>
        <w:docPartUnique/>
      </w:docPartObj>
    </w:sdtPr>
    <w:sdtEndPr/>
    <w:sdtContent>
      <w:sdt>
        <w:sdtPr>
          <w:id w:val="-1769616900"/>
          <w:docPartObj>
            <w:docPartGallery w:val="Page Numbers (Top of Page)"/>
            <w:docPartUnique/>
          </w:docPartObj>
        </w:sdtPr>
        <w:sdtEndPr/>
        <w:sdtContent>
          <w:p w:rsidR="00383E66" w:rsidRDefault="00383E66">
            <w:pPr>
              <w:pStyle w:val="Footer"/>
              <w:jc w:val="right"/>
            </w:pPr>
            <w:r>
              <w:t xml:space="preserve">Page </w:t>
            </w:r>
            <w:r>
              <w:rPr>
                <w:b/>
                <w:bCs/>
                <w:szCs w:val="24"/>
              </w:rPr>
              <w:t>3</w:t>
            </w:r>
            <w:r>
              <w:t xml:space="preserve"> of </w:t>
            </w:r>
            <w:r>
              <w:rPr>
                <w:b/>
                <w:bCs/>
                <w:szCs w:val="24"/>
              </w:rPr>
              <w:fldChar w:fldCharType="begin"/>
            </w:r>
            <w:r>
              <w:rPr>
                <w:b/>
                <w:bCs/>
              </w:rPr>
              <w:instrText xml:space="preserve"> NUMPAGES  </w:instrText>
            </w:r>
            <w:r>
              <w:rPr>
                <w:b/>
                <w:bCs/>
                <w:szCs w:val="24"/>
              </w:rPr>
              <w:fldChar w:fldCharType="separate"/>
            </w:r>
            <w:r w:rsidR="001E1C8F">
              <w:rPr>
                <w:b/>
                <w:bCs/>
                <w:noProof/>
              </w:rPr>
              <w:t>22</w:t>
            </w:r>
            <w:r>
              <w:rPr>
                <w:b/>
                <w:bCs/>
                <w:szCs w:val="24"/>
              </w:rPr>
              <w:fldChar w:fldCharType="end"/>
            </w:r>
          </w:p>
        </w:sdtContent>
      </w:sdt>
    </w:sdtContent>
  </w:sdt>
  <w:p w:rsidR="00383E66" w:rsidRPr="007D167E" w:rsidRDefault="00383E66" w:rsidP="00F6055C">
    <w:pPr>
      <w:pStyle w:val="Footer"/>
      <w:tabs>
        <w:tab w:val="clear" w:pos="8640"/>
        <w:tab w:val="left" w:pos="10080"/>
      </w:tabs>
      <w:ind w:right="-360" w:firstLine="8730"/>
      <w:rPr>
        <w:rFonts w:ascii="Calibri" w:hAnsi="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939860"/>
      <w:docPartObj>
        <w:docPartGallery w:val="Page Numbers (Bottom of Page)"/>
        <w:docPartUnique/>
      </w:docPartObj>
    </w:sdtPr>
    <w:sdtEndPr/>
    <w:sdtContent>
      <w:sdt>
        <w:sdtPr>
          <w:id w:val="-1705238520"/>
          <w:docPartObj>
            <w:docPartGallery w:val="Page Numbers (Top of Page)"/>
            <w:docPartUnique/>
          </w:docPartObj>
        </w:sdtPr>
        <w:sdtEndPr/>
        <w:sdtContent>
          <w:p w:rsidR="00383E66" w:rsidRDefault="00383E66" w:rsidP="00AB69CB">
            <w:pPr>
              <w:pStyle w:val="Footer"/>
              <w:ind w:left="8640"/>
            </w:pPr>
            <w:r>
              <w:t xml:space="preserve">Page </w:t>
            </w:r>
            <w:r>
              <w:rPr>
                <w:b/>
                <w:bCs/>
                <w:szCs w:val="24"/>
              </w:rPr>
              <w:t>2</w:t>
            </w:r>
            <w:r>
              <w:t xml:space="preserve"> of </w:t>
            </w:r>
            <w:r>
              <w:rPr>
                <w:b/>
                <w:bCs/>
                <w:szCs w:val="24"/>
              </w:rPr>
              <w:fldChar w:fldCharType="begin"/>
            </w:r>
            <w:r>
              <w:rPr>
                <w:b/>
                <w:bCs/>
              </w:rPr>
              <w:instrText xml:space="preserve"> NUMPAGES  </w:instrText>
            </w:r>
            <w:r>
              <w:rPr>
                <w:b/>
                <w:bCs/>
                <w:szCs w:val="24"/>
              </w:rPr>
              <w:fldChar w:fldCharType="separate"/>
            </w:r>
            <w:r w:rsidR="001E1C8F">
              <w:rPr>
                <w:b/>
                <w:bCs/>
                <w:noProof/>
              </w:rPr>
              <w:t>22</w:t>
            </w:r>
            <w:r>
              <w:rPr>
                <w:b/>
                <w:bCs/>
                <w:szCs w:val="24"/>
              </w:rPr>
              <w:fldChar w:fldCharType="end"/>
            </w:r>
          </w:p>
        </w:sdtContent>
      </w:sdt>
    </w:sdtContent>
  </w:sdt>
  <w:p w:rsidR="00383E66" w:rsidRDefault="00383E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71625"/>
      <w:docPartObj>
        <w:docPartGallery w:val="Page Numbers (Bottom of Page)"/>
        <w:docPartUnique/>
      </w:docPartObj>
    </w:sdtPr>
    <w:sdtEndPr/>
    <w:sdtContent>
      <w:sdt>
        <w:sdtPr>
          <w:id w:val="-1104332449"/>
          <w:docPartObj>
            <w:docPartGallery w:val="Page Numbers (Top of Page)"/>
            <w:docPartUnique/>
          </w:docPartObj>
        </w:sdtPr>
        <w:sdtEndPr/>
        <w:sdtContent>
          <w:p w:rsidR="00383E66" w:rsidRDefault="00383E66" w:rsidP="00AB69CB">
            <w:pPr>
              <w:pStyle w:val="Footer"/>
              <w:ind w:left="8640"/>
            </w:pPr>
            <w:r>
              <w:t xml:space="preserve">Page </w:t>
            </w:r>
            <w:r>
              <w:rPr>
                <w:b/>
                <w:bCs/>
                <w:szCs w:val="24"/>
              </w:rPr>
              <w:t>4</w:t>
            </w:r>
            <w:r>
              <w:t xml:space="preserve"> of </w:t>
            </w:r>
            <w:r>
              <w:rPr>
                <w:b/>
                <w:bCs/>
                <w:szCs w:val="24"/>
              </w:rPr>
              <w:fldChar w:fldCharType="begin"/>
            </w:r>
            <w:r>
              <w:rPr>
                <w:b/>
                <w:bCs/>
              </w:rPr>
              <w:instrText xml:space="preserve"> NUMPAGES  </w:instrText>
            </w:r>
            <w:r>
              <w:rPr>
                <w:b/>
                <w:bCs/>
                <w:szCs w:val="24"/>
              </w:rPr>
              <w:fldChar w:fldCharType="separate"/>
            </w:r>
            <w:r w:rsidR="001E1C8F">
              <w:rPr>
                <w:b/>
                <w:bCs/>
                <w:noProof/>
              </w:rPr>
              <w:t>22</w:t>
            </w:r>
            <w:r>
              <w:rPr>
                <w:b/>
                <w:bCs/>
                <w:szCs w:val="24"/>
              </w:rPr>
              <w:fldChar w:fldCharType="end"/>
            </w:r>
          </w:p>
        </w:sdtContent>
      </w:sdt>
    </w:sdtContent>
  </w:sdt>
  <w:p w:rsidR="00383E66" w:rsidRDefault="00383E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227047"/>
      <w:docPartObj>
        <w:docPartGallery w:val="Page Numbers (Bottom of Page)"/>
        <w:docPartUnique/>
      </w:docPartObj>
    </w:sdtPr>
    <w:sdtEndPr/>
    <w:sdtContent>
      <w:sdt>
        <w:sdtPr>
          <w:id w:val="-598257322"/>
          <w:docPartObj>
            <w:docPartGallery w:val="Page Numbers (Top of Page)"/>
            <w:docPartUnique/>
          </w:docPartObj>
        </w:sdtPr>
        <w:sdtEndPr/>
        <w:sdtContent>
          <w:p w:rsidR="00383E66" w:rsidRDefault="00383E66">
            <w:pPr>
              <w:pStyle w:val="Footer"/>
              <w:jc w:val="right"/>
            </w:pPr>
            <w:r>
              <w:t xml:space="preserve">Page </w:t>
            </w:r>
            <w:r>
              <w:rPr>
                <w:b/>
                <w:bCs/>
                <w:szCs w:val="24"/>
              </w:rPr>
              <w:t>7</w:t>
            </w:r>
            <w:r>
              <w:t xml:space="preserve"> of </w:t>
            </w:r>
            <w:r>
              <w:rPr>
                <w:b/>
                <w:bCs/>
                <w:szCs w:val="24"/>
              </w:rPr>
              <w:fldChar w:fldCharType="begin"/>
            </w:r>
            <w:r>
              <w:rPr>
                <w:b/>
                <w:bCs/>
              </w:rPr>
              <w:instrText xml:space="preserve"> NUMPAGES  </w:instrText>
            </w:r>
            <w:r>
              <w:rPr>
                <w:b/>
                <w:bCs/>
                <w:szCs w:val="24"/>
              </w:rPr>
              <w:fldChar w:fldCharType="separate"/>
            </w:r>
            <w:r w:rsidR="00EF1BBD">
              <w:rPr>
                <w:b/>
                <w:bCs/>
                <w:noProof/>
              </w:rPr>
              <w:t>22</w:t>
            </w:r>
            <w:r>
              <w:rPr>
                <w:b/>
                <w:bCs/>
                <w:szCs w:val="24"/>
              </w:rPr>
              <w:fldChar w:fldCharType="end"/>
            </w:r>
          </w:p>
        </w:sdtContent>
      </w:sdt>
    </w:sdtContent>
  </w:sdt>
  <w:p w:rsidR="00383E66" w:rsidRPr="007D167E" w:rsidRDefault="00383E66" w:rsidP="00F6055C">
    <w:pPr>
      <w:pStyle w:val="Footer"/>
      <w:tabs>
        <w:tab w:val="clear" w:pos="8640"/>
        <w:tab w:val="left" w:pos="10080"/>
      </w:tabs>
      <w:ind w:right="-360" w:firstLine="8730"/>
      <w:rPr>
        <w:rFonts w:ascii="Calibri" w:hAnsi="Calibri"/>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115654"/>
      <w:docPartObj>
        <w:docPartGallery w:val="Page Numbers (Bottom of Page)"/>
        <w:docPartUnique/>
      </w:docPartObj>
    </w:sdtPr>
    <w:sdtEndPr/>
    <w:sdtContent>
      <w:sdt>
        <w:sdtPr>
          <w:id w:val="-1641720303"/>
          <w:docPartObj>
            <w:docPartGallery w:val="Page Numbers (Top of Page)"/>
            <w:docPartUnique/>
          </w:docPartObj>
        </w:sdtPr>
        <w:sdtEndPr/>
        <w:sdtContent>
          <w:p w:rsidR="00383E66" w:rsidRDefault="00383E66" w:rsidP="000A2D3A">
            <w:pPr>
              <w:pStyle w:val="Footer"/>
              <w:ind w:left="8640"/>
            </w:pPr>
            <w:r>
              <w:t xml:space="preserve">Page </w:t>
            </w:r>
            <w:r>
              <w:rPr>
                <w:b/>
                <w:bCs/>
                <w:szCs w:val="24"/>
              </w:rPr>
              <w:t>5</w:t>
            </w:r>
            <w:r>
              <w:t xml:space="preserve"> of </w:t>
            </w:r>
            <w:r>
              <w:rPr>
                <w:b/>
                <w:bCs/>
                <w:szCs w:val="24"/>
              </w:rPr>
              <w:fldChar w:fldCharType="begin"/>
            </w:r>
            <w:r>
              <w:rPr>
                <w:b/>
                <w:bCs/>
              </w:rPr>
              <w:instrText xml:space="preserve"> NUMPAGES  </w:instrText>
            </w:r>
            <w:r>
              <w:rPr>
                <w:b/>
                <w:bCs/>
                <w:szCs w:val="24"/>
              </w:rPr>
              <w:fldChar w:fldCharType="separate"/>
            </w:r>
            <w:r w:rsidR="001E1C8F">
              <w:rPr>
                <w:b/>
                <w:bCs/>
                <w:noProof/>
              </w:rPr>
              <w:t>22</w:t>
            </w:r>
            <w:r>
              <w:rPr>
                <w:b/>
                <w:bCs/>
                <w:szCs w:val="24"/>
              </w:rPr>
              <w:fldChar w:fldCharType="end"/>
            </w:r>
          </w:p>
        </w:sdtContent>
      </w:sdt>
    </w:sdtContent>
  </w:sdt>
  <w:p w:rsidR="00383E66" w:rsidRDefault="00383E6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154709"/>
      <w:docPartObj>
        <w:docPartGallery w:val="Page Numbers (Bottom of Page)"/>
        <w:docPartUnique/>
      </w:docPartObj>
    </w:sdtPr>
    <w:sdtEndPr/>
    <w:sdtContent>
      <w:sdt>
        <w:sdtPr>
          <w:id w:val="111642268"/>
          <w:docPartObj>
            <w:docPartGallery w:val="Page Numbers (Top of Page)"/>
            <w:docPartUnique/>
          </w:docPartObj>
        </w:sdtPr>
        <w:sdtEndPr/>
        <w:sdtContent>
          <w:p w:rsidR="00383E66" w:rsidRDefault="00383E66" w:rsidP="000A2D3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1C8F">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1C8F">
              <w:rPr>
                <w:b/>
                <w:bCs/>
                <w:noProof/>
              </w:rPr>
              <w:t>22</w:t>
            </w:r>
            <w:r>
              <w:rPr>
                <w:b/>
                <w:bCs/>
                <w:szCs w:val="24"/>
              </w:rPr>
              <w:fldChar w:fldCharType="end"/>
            </w:r>
          </w:p>
        </w:sdtContent>
      </w:sdt>
    </w:sdtContent>
  </w:sdt>
  <w:p w:rsidR="00383E66" w:rsidRDefault="00383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66" w:rsidRDefault="00383E66">
      <w:r>
        <w:separator/>
      </w:r>
    </w:p>
  </w:footnote>
  <w:footnote w:type="continuationSeparator" w:id="0">
    <w:p w:rsidR="00383E66" w:rsidRDefault="00383E66">
      <w:r>
        <w:continuationSeparator/>
      </w:r>
    </w:p>
  </w:footnote>
  <w:footnote w:id="1">
    <w:p w:rsidR="005B3A72" w:rsidRPr="00302026" w:rsidRDefault="005B3A72" w:rsidP="005B3A72">
      <w:pPr>
        <w:ind w:left="540"/>
        <w:jc w:val="both"/>
        <w:rPr>
          <w:rFonts w:ascii="Calibri" w:hAnsi="Calibri" w:cs="Arial"/>
          <w:bCs/>
          <w:i/>
          <w:sz w:val="16"/>
          <w:szCs w:val="16"/>
        </w:rPr>
      </w:pPr>
      <w:r>
        <w:rPr>
          <w:rStyle w:val="FootnoteReference"/>
        </w:rPr>
        <w:footnoteRef/>
      </w:r>
      <w:r>
        <w:t xml:space="preserve"> </w:t>
      </w:r>
      <w:r w:rsidRPr="00302026">
        <w:rPr>
          <w:rFonts w:ascii="Calibri" w:hAnsi="Calibri" w:cs="Arial"/>
          <w:bCs/>
          <w:sz w:val="16"/>
          <w:szCs w:val="16"/>
        </w:rPr>
        <w:t>‘</w:t>
      </w:r>
      <w:r w:rsidRPr="00302026">
        <w:rPr>
          <w:rFonts w:ascii="Calibri" w:hAnsi="Calibri" w:cs="Arial"/>
          <w:bCs/>
          <w:i/>
          <w:sz w:val="16"/>
          <w:szCs w:val="16"/>
        </w:rPr>
        <w:t xml:space="preserve">Category 4 </w:t>
      </w:r>
      <w:proofErr w:type="spellStart"/>
      <w:r w:rsidRPr="00302026">
        <w:rPr>
          <w:rFonts w:ascii="Calibri" w:hAnsi="Calibri" w:cs="Arial"/>
          <w:bCs/>
          <w:i/>
          <w:sz w:val="16"/>
          <w:szCs w:val="16"/>
        </w:rPr>
        <w:t>PIEs’</w:t>
      </w:r>
      <w:proofErr w:type="spellEnd"/>
      <w:r w:rsidRPr="00302026">
        <w:rPr>
          <w:rFonts w:ascii="Calibri" w:hAnsi="Calibri" w:cs="Arial"/>
          <w:bCs/>
          <w:i/>
          <w:sz w:val="16"/>
          <w:szCs w:val="16"/>
        </w:rPr>
        <w:t xml:space="preserve"> comprises any company or group of companies having, during 2 consecutive preceding years, at least 2 of the following –</w:t>
      </w:r>
    </w:p>
    <w:p w:rsidR="005B3A72" w:rsidRPr="00302026" w:rsidRDefault="005B3A72" w:rsidP="005B3A72">
      <w:pPr>
        <w:numPr>
          <w:ilvl w:val="0"/>
          <w:numId w:val="1"/>
        </w:numPr>
        <w:tabs>
          <w:tab w:val="left" w:pos="1080"/>
          <w:tab w:val="num" w:pos="1620"/>
        </w:tabs>
        <w:ind w:left="1080" w:hanging="450"/>
        <w:jc w:val="both"/>
        <w:rPr>
          <w:rFonts w:ascii="Calibri" w:hAnsi="Calibri" w:cs="Arial"/>
          <w:bCs/>
          <w:i/>
          <w:sz w:val="16"/>
          <w:szCs w:val="16"/>
        </w:rPr>
      </w:pPr>
      <w:r w:rsidRPr="00302026">
        <w:rPr>
          <w:rFonts w:ascii="Calibri" w:hAnsi="Calibri" w:cs="Arial"/>
          <w:bCs/>
          <w:i/>
          <w:sz w:val="16"/>
          <w:szCs w:val="16"/>
        </w:rPr>
        <w:t>an annual revenue exceeding 200 million rupees;</w:t>
      </w:r>
    </w:p>
    <w:p w:rsidR="005B3A72" w:rsidRPr="00302026" w:rsidRDefault="005B3A72" w:rsidP="005B3A72">
      <w:pPr>
        <w:numPr>
          <w:ilvl w:val="0"/>
          <w:numId w:val="1"/>
        </w:numPr>
        <w:tabs>
          <w:tab w:val="left" w:pos="1080"/>
          <w:tab w:val="num" w:pos="1620"/>
        </w:tabs>
        <w:ind w:left="1080" w:hanging="450"/>
        <w:jc w:val="both"/>
        <w:rPr>
          <w:rFonts w:ascii="Calibri" w:hAnsi="Calibri" w:cs="Arial"/>
          <w:bCs/>
          <w:i/>
          <w:sz w:val="16"/>
          <w:szCs w:val="16"/>
        </w:rPr>
      </w:pPr>
      <w:r w:rsidRPr="00302026">
        <w:rPr>
          <w:rFonts w:ascii="Calibri" w:hAnsi="Calibri" w:cs="Arial"/>
          <w:bCs/>
          <w:i/>
          <w:sz w:val="16"/>
          <w:szCs w:val="16"/>
        </w:rPr>
        <w:t>total assets value exceeding 500 million rupees;</w:t>
      </w:r>
    </w:p>
    <w:p w:rsidR="005B3A72" w:rsidRPr="00302026" w:rsidRDefault="005B3A72" w:rsidP="005B3A72">
      <w:pPr>
        <w:numPr>
          <w:ilvl w:val="0"/>
          <w:numId w:val="1"/>
        </w:numPr>
        <w:tabs>
          <w:tab w:val="left" w:pos="1080"/>
          <w:tab w:val="num" w:pos="1620"/>
        </w:tabs>
        <w:ind w:left="1080" w:hanging="450"/>
        <w:jc w:val="both"/>
        <w:rPr>
          <w:rFonts w:ascii="Calibri" w:hAnsi="Calibri" w:cs="Arial"/>
          <w:bCs/>
          <w:i/>
          <w:sz w:val="16"/>
          <w:szCs w:val="16"/>
        </w:rPr>
      </w:pPr>
      <w:r w:rsidRPr="00302026">
        <w:rPr>
          <w:rFonts w:ascii="Calibri" w:hAnsi="Calibri" w:cs="Arial"/>
          <w:bCs/>
          <w:i/>
          <w:sz w:val="16"/>
          <w:szCs w:val="16"/>
        </w:rPr>
        <w:t>a number of employees exceeding 50.</w:t>
      </w:r>
    </w:p>
    <w:p w:rsidR="005B3A72" w:rsidRPr="00302026" w:rsidRDefault="005B3A72" w:rsidP="005B3A72">
      <w:pPr>
        <w:tabs>
          <w:tab w:val="left" w:pos="1080"/>
          <w:tab w:val="num" w:pos="1620"/>
        </w:tabs>
        <w:ind w:left="1080"/>
        <w:jc w:val="both"/>
        <w:rPr>
          <w:rFonts w:ascii="Calibri" w:hAnsi="Calibri" w:cs="Arial"/>
          <w:bCs/>
          <w:i/>
          <w:sz w:val="16"/>
          <w:szCs w:val="16"/>
        </w:rPr>
      </w:pPr>
    </w:p>
    <w:p w:rsidR="005B3A72" w:rsidRPr="00E40085" w:rsidRDefault="005B3A72" w:rsidP="005B3A72">
      <w:pPr>
        <w:tabs>
          <w:tab w:val="left" w:pos="540"/>
          <w:tab w:val="num" w:pos="1620"/>
        </w:tabs>
        <w:ind w:left="540"/>
        <w:jc w:val="both"/>
        <w:rPr>
          <w:rFonts w:ascii="Calibri" w:hAnsi="Calibri" w:cs="Arial"/>
          <w:bCs/>
          <w:i/>
          <w:sz w:val="16"/>
          <w:szCs w:val="16"/>
        </w:rPr>
      </w:pPr>
      <w:r w:rsidRPr="00302026">
        <w:rPr>
          <w:rFonts w:ascii="Calibri" w:hAnsi="Calibri" w:cs="Arial"/>
          <w:bCs/>
          <w:i/>
          <w:sz w:val="16"/>
          <w:szCs w:val="16"/>
        </w:rPr>
        <w:t>The definition of PIE under this category has been amended through Regulations published in Government Gazette No 105 of 3 December 2016 which is effective as from 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66" w:rsidRDefault="00383E66" w:rsidP="00981ADF">
    <w:pPr>
      <w:pStyle w:val="Header"/>
      <w:ind w:left="-1260" w:firstLine="540"/>
    </w:pPr>
    <w:r>
      <w:rPr>
        <w:noProof/>
        <w:lang w:val="en-GB" w:eastAsia="en-GB"/>
      </w:rPr>
      <w:drawing>
        <wp:inline distT="0" distB="0" distL="0" distR="0">
          <wp:extent cx="914400" cy="740410"/>
          <wp:effectExtent l="0" t="0" r="0" b="254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404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66" w:rsidRDefault="00383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BD6"/>
    <w:multiLevelType w:val="multilevel"/>
    <w:tmpl w:val="CC7AF90E"/>
    <w:lvl w:ilvl="0">
      <w:start w:val="2"/>
      <w:numFmt w:val="decimal"/>
      <w:lvlText w:val="%1.0"/>
      <w:lvlJc w:val="left"/>
      <w:pPr>
        <w:ind w:left="144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120" w:hanging="144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920" w:hanging="1800"/>
      </w:pPr>
      <w:rPr>
        <w:rFonts w:cs="Times New Roman" w:hint="default"/>
      </w:rPr>
    </w:lvl>
    <w:lvl w:ilvl="8">
      <w:start w:val="1"/>
      <w:numFmt w:val="decimal"/>
      <w:lvlText w:val="%1.%2.%3.%4.%5.%6.%7.%8.%9"/>
      <w:lvlJc w:val="left"/>
      <w:pPr>
        <w:ind w:left="9000" w:hanging="2160"/>
      </w:pPr>
      <w:rPr>
        <w:rFonts w:cs="Times New Roman" w:hint="default"/>
      </w:rPr>
    </w:lvl>
  </w:abstractNum>
  <w:abstractNum w:abstractNumId="1" w15:restartNumberingAfterBreak="0">
    <w:nsid w:val="008F0FDE"/>
    <w:multiLevelType w:val="multilevel"/>
    <w:tmpl w:val="A9B2C592"/>
    <w:lvl w:ilvl="0">
      <w:start w:val="1"/>
      <w:numFmt w:val="upperRoman"/>
      <w:lvlText w:val="%1."/>
      <w:lvlJc w:val="left"/>
      <w:pPr>
        <w:ind w:left="1260" w:hanging="720"/>
      </w:pPr>
      <w:rPr>
        <w:rFonts w:cs="Times New Roman" w:hint="default"/>
      </w:rPr>
    </w:lvl>
    <w:lvl w:ilv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15:restartNumberingAfterBreak="0">
    <w:nsid w:val="086E0BB3"/>
    <w:multiLevelType w:val="hybridMultilevel"/>
    <w:tmpl w:val="558C6548"/>
    <w:lvl w:ilvl="0" w:tplc="19902490">
      <w:start w:val="1"/>
      <w:numFmt w:val="lowerLetter"/>
      <w:lvlText w:val="(%1)"/>
      <w:lvlJc w:val="left"/>
      <w:pPr>
        <w:ind w:left="1800" w:hanging="360"/>
      </w:pPr>
      <w:rPr>
        <w:rFonts w:cs="Times New Roman" w:hint="default"/>
        <w:sz w:val="24"/>
        <w:szCs w:val="24"/>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 w15:restartNumberingAfterBreak="0">
    <w:nsid w:val="0C327BAA"/>
    <w:multiLevelType w:val="hybridMultilevel"/>
    <w:tmpl w:val="B9520BF2"/>
    <w:lvl w:ilvl="0" w:tplc="777A1632">
      <w:start w:val="1"/>
      <w:numFmt w:val="decimal"/>
      <w:lvlText w:val="%1."/>
      <w:lvlJc w:val="left"/>
      <w:pPr>
        <w:ind w:left="1890" w:hanging="36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4" w15:restartNumberingAfterBreak="0">
    <w:nsid w:val="0F333FB0"/>
    <w:multiLevelType w:val="hybridMultilevel"/>
    <w:tmpl w:val="3E2A361A"/>
    <w:lvl w:ilvl="0" w:tplc="9048A254">
      <w:start w:val="1"/>
      <w:numFmt w:val="bullet"/>
      <w:lvlText w:val=""/>
      <w:lvlJc w:val="left"/>
      <w:pPr>
        <w:ind w:left="2430" w:hanging="360"/>
      </w:pPr>
      <w:rPr>
        <w:rFonts w:ascii="Symbol" w:hAnsi="Symbol" w:hint="default"/>
      </w:rPr>
    </w:lvl>
    <w:lvl w:ilvl="1" w:tplc="9048A254">
      <w:start w:val="1"/>
      <w:numFmt w:val="bullet"/>
      <w:lvlText w:val=""/>
      <w:lvlJc w:val="left"/>
      <w:pPr>
        <w:ind w:left="3330" w:hanging="360"/>
      </w:pPr>
      <w:rPr>
        <w:rFonts w:ascii="Symbol" w:hAnsi="Symbol" w:hint="default"/>
      </w:rPr>
    </w:lvl>
    <w:lvl w:ilvl="2" w:tplc="9048A254">
      <w:start w:val="1"/>
      <w:numFmt w:val="bullet"/>
      <w:lvlText w:val=""/>
      <w:lvlJc w:val="left"/>
      <w:pPr>
        <w:ind w:left="3870" w:hanging="360"/>
      </w:pPr>
      <w:rPr>
        <w:rFonts w:ascii="Symbol" w:hAnsi="Symbol" w:hint="default"/>
      </w:rPr>
    </w:lvl>
    <w:lvl w:ilvl="3" w:tplc="7AF6B2C6">
      <w:start w:val="1"/>
      <w:numFmt w:val="bullet"/>
      <w:lvlText w:val="-"/>
      <w:lvlJc w:val="left"/>
      <w:pPr>
        <w:ind w:left="4590" w:hanging="360"/>
      </w:pPr>
      <w:rPr>
        <w:rFonts w:ascii="Calibri" w:eastAsia="Times New Roman" w:hAnsi="Calibri" w:hint="default"/>
      </w:rPr>
    </w:lvl>
    <w:lvl w:ilvl="4" w:tplc="08090003" w:tentative="1">
      <w:start w:val="1"/>
      <w:numFmt w:val="bullet"/>
      <w:lvlText w:val="o"/>
      <w:lvlJc w:val="left"/>
      <w:pPr>
        <w:ind w:left="5310" w:hanging="360"/>
      </w:pPr>
      <w:rPr>
        <w:rFonts w:ascii="Courier New" w:hAnsi="Courier New" w:hint="default"/>
      </w:rPr>
    </w:lvl>
    <w:lvl w:ilvl="5" w:tplc="08090005" w:tentative="1">
      <w:start w:val="1"/>
      <w:numFmt w:val="bullet"/>
      <w:lvlText w:val=""/>
      <w:lvlJc w:val="left"/>
      <w:pPr>
        <w:ind w:left="6030" w:hanging="360"/>
      </w:pPr>
      <w:rPr>
        <w:rFonts w:ascii="Wingdings" w:hAnsi="Wingdings" w:hint="default"/>
      </w:rPr>
    </w:lvl>
    <w:lvl w:ilvl="6" w:tplc="08090001" w:tentative="1">
      <w:start w:val="1"/>
      <w:numFmt w:val="bullet"/>
      <w:lvlText w:val=""/>
      <w:lvlJc w:val="left"/>
      <w:pPr>
        <w:ind w:left="6750" w:hanging="360"/>
      </w:pPr>
      <w:rPr>
        <w:rFonts w:ascii="Symbol" w:hAnsi="Symbol" w:hint="default"/>
      </w:rPr>
    </w:lvl>
    <w:lvl w:ilvl="7" w:tplc="08090003" w:tentative="1">
      <w:start w:val="1"/>
      <w:numFmt w:val="bullet"/>
      <w:lvlText w:val="o"/>
      <w:lvlJc w:val="left"/>
      <w:pPr>
        <w:ind w:left="7470" w:hanging="360"/>
      </w:pPr>
      <w:rPr>
        <w:rFonts w:ascii="Courier New" w:hAnsi="Courier New" w:hint="default"/>
      </w:rPr>
    </w:lvl>
    <w:lvl w:ilvl="8" w:tplc="08090005" w:tentative="1">
      <w:start w:val="1"/>
      <w:numFmt w:val="bullet"/>
      <w:lvlText w:val=""/>
      <w:lvlJc w:val="left"/>
      <w:pPr>
        <w:ind w:left="8190" w:hanging="360"/>
      </w:pPr>
      <w:rPr>
        <w:rFonts w:ascii="Wingdings" w:hAnsi="Wingdings" w:hint="default"/>
      </w:rPr>
    </w:lvl>
  </w:abstractNum>
  <w:abstractNum w:abstractNumId="5" w15:restartNumberingAfterBreak="0">
    <w:nsid w:val="13501CA7"/>
    <w:multiLevelType w:val="hybridMultilevel"/>
    <w:tmpl w:val="EB42DFEC"/>
    <w:lvl w:ilvl="0" w:tplc="4BE0589E">
      <w:start w:val="1"/>
      <w:numFmt w:val="lowerLetter"/>
      <w:lvlText w:val="(%1)"/>
      <w:lvlJc w:val="left"/>
      <w:pPr>
        <w:tabs>
          <w:tab w:val="num" w:pos="900"/>
        </w:tabs>
        <w:ind w:left="900" w:hanging="360"/>
      </w:pPr>
      <w:rPr>
        <w:rFonts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3567940"/>
    <w:multiLevelType w:val="hybridMultilevel"/>
    <w:tmpl w:val="DBB2F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A56D0"/>
    <w:multiLevelType w:val="hybridMultilevel"/>
    <w:tmpl w:val="9DFC7C0A"/>
    <w:lvl w:ilvl="0" w:tplc="9048A254">
      <w:start w:val="1"/>
      <w:numFmt w:val="bullet"/>
      <w:lvlText w:val=""/>
      <w:lvlJc w:val="left"/>
      <w:pPr>
        <w:ind w:left="2700" w:hanging="360"/>
      </w:pPr>
      <w:rPr>
        <w:rFonts w:ascii="Symbol" w:hAnsi="Symbol" w:hint="default"/>
      </w:rPr>
    </w:lvl>
    <w:lvl w:ilvl="1" w:tplc="9048A254">
      <w:start w:val="1"/>
      <w:numFmt w:val="bullet"/>
      <w:lvlText w:val=""/>
      <w:lvlJc w:val="left"/>
      <w:pPr>
        <w:ind w:left="3420" w:hanging="360"/>
      </w:pPr>
      <w:rPr>
        <w:rFonts w:ascii="Symbol" w:hAnsi="Symbol"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8" w15:restartNumberingAfterBreak="0">
    <w:nsid w:val="1E210A9D"/>
    <w:multiLevelType w:val="hybridMultilevel"/>
    <w:tmpl w:val="D430F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13D5A19"/>
    <w:multiLevelType w:val="hybridMultilevel"/>
    <w:tmpl w:val="6ECE4FAE"/>
    <w:lvl w:ilvl="0" w:tplc="86001E1E">
      <w:start w:val="1"/>
      <w:numFmt w:val="lowerRoman"/>
      <w:lvlText w:val="(%1)"/>
      <w:lvlJc w:val="left"/>
      <w:pPr>
        <w:ind w:left="1440" w:hanging="720"/>
      </w:pPr>
      <w:rPr>
        <w:rFonts w:cs="Times New Roman" w:hint="default"/>
      </w:rPr>
    </w:lvl>
    <w:lvl w:ilvl="1" w:tplc="1CAC605C">
      <w:start w:val="1"/>
      <w:numFmt w:val="lowerLetter"/>
      <w:lvlText w:val="(%2)"/>
      <w:lvlJc w:val="left"/>
      <w:pPr>
        <w:tabs>
          <w:tab w:val="num" w:pos="1800"/>
        </w:tabs>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25167EE4"/>
    <w:multiLevelType w:val="hybridMultilevel"/>
    <w:tmpl w:val="7E90DF2C"/>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1" w15:restartNumberingAfterBreak="0">
    <w:nsid w:val="288B1C11"/>
    <w:multiLevelType w:val="hybridMultilevel"/>
    <w:tmpl w:val="F574F9FA"/>
    <w:lvl w:ilvl="0" w:tplc="4BE0589E">
      <w:start w:val="1"/>
      <w:numFmt w:val="lowerLetter"/>
      <w:lvlText w:val="(%1)"/>
      <w:lvlJc w:val="left"/>
      <w:pPr>
        <w:ind w:left="1620" w:hanging="360"/>
      </w:pPr>
      <w:rPr>
        <w:rFonts w:cs="Times New Roman" w:hint="default"/>
      </w:rPr>
    </w:lvl>
    <w:lvl w:ilvl="1" w:tplc="802E0AAE">
      <w:numFmt w:val="bullet"/>
      <w:lvlText w:val="-"/>
      <w:lvlJc w:val="left"/>
      <w:pPr>
        <w:ind w:left="2340" w:hanging="360"/>
      </w:pPr>
      <w:rPr>
        <w:rFonts w:ascii="Times New Roman" w:eastAsia="Times New Roman" w:hAnsi="Times New Roman" w:hint="default"/>
        <w:b/>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12" w15:restartNumberingAfterBreak="0">
    <w:nsid w:val="2FC9661D"/>
    <w:multiLevelType w:val="hybridMultilevel"/>
    <w:tmpl w:val="4D1CC2AE"/>
    <w:lvl w:ilvl="0" w:tplc="0804F666">
      <w:start w:val="1"/>
      <w:numFmt w:val="lowerRoman"/>
      <w:lvlText w:val="(%1)"/>
      <w:lvlJc w:val="right"/>
      <w:pPr>
        <w:ind w:left="2430" w:hanging="360"/>
      </w:pPr>
      <w:rPr>
        <w:rFonts w:hint="default"/>
      </w:rPr>
    </w:lvl>
    <w:lvl w:ilvl="1" w:tplc="08090019">
      <w:start w:val="1"/>
      <w:numFmt w:val="lowerLetter"/>
      <w:lvlText w:val="%2."/>
      <w:lvlJc w:val="left"/>
      <w:pPr>
        <w:ind w:left="315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4590" w:hanging="360"/>
      </w:pPr>
    </w:lvl>
    <w:lvl w:ilvl="4" w:tplc="08090019" w:tentative="1">
      <w:start w:val="1"/>
      <w:numFmt w:val="lowerLetter"/>
      <w:lvlText w:val="%5."/>
      <w:lvlJc w:val="left"/>
      <w:pPr>
        <w:ind w:left="5310" w:hanging="360"/>
      </w:pPr>
    </w:lvl>
    <w:lvl w:ilvl="5" w:tplc="0809001B" w:tentative="1">
      <w:start w:val="1"/>
      <w:numFmt w:val="lowerRoman"/>
      <w:lvlText w:val="%6."/>
      <w:lvlJc w:val="right"/>
      <w:pPr>
        <w:ind w:left="6030" w:hanging="180"/>
      </w:pPr>
    </w:lvl>
    <w:lvl w:ilvl="6" w:tplc="0809000F" w:tentative="1">
      <w:start w:val="1"/>
      <w:numFmt w:val="decimal"/>
      <w:lvlText w:val="%7."/>
      <w:lvlJc w:val="left"/>
      <w:pPr>
        <w:ind w:left="6750" w:hanging="360"/>
      </w:pPr>
    </w:lvl>
    <w:lvl w:ilvl="7" w:tplc="08090019" w:tentative="1">
      <w:start w:val="1"/>
      <w:numFmt w:val="lowerLetter"/>
      <w:lvlText w:val="%8."/>
      <w:lvlJc w:val="left"/>
      <w:pPr>
        <w:ind w:left="7470" w:hanging="360"/>
      </w:pPr>
    </w:lvl>
    <w:lvl w:ilvl="8" w:tplc="0809001B" w:tentative="1">
      <w:start w:val="1"/>
      <w:numFmt w:val="lowerRoman"/>
      <w:lvlText w:val="%9."/>
      <w:lvlJc w:val="right"/>
      <w:pPr>
        <w:ind w:left="8190" w:hanging="180"/>
      </w:pPr>
    </w:lvl>
  </w:abstractNum>
  <w:abstractNum w:abstractNumId="13" w15:restartNumberingAfterBreak="0">
    <w:nsid w:val="30CE0FA7"/>
    <w:multiLevelType w:val="hybridMultilevel"/>
    <w:tmpl w:val="3BF2378E"/>
    <w:lvl w:ilvl="0" w:tplc="9048A254">
      <w:start w:val="1"/>
      <w:numFmt w:val="bullet"/>
      <w:lvlText w:val=""/>
      <w:lvlJc w:val="left"/>
      <w:pPr>
        <w:ind w:left="2880" w:hanging="72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D8653D"/>
    <w:multiLevelType w:val="hybridMultilevel"/>
    <w:tmpl w:val="67F8278C"/>
    <w:lvl w:ilvl="0" w:tplc="9048A254">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36F81508"/>
    <w:multiLevelType w:val="hybridMultilevel"/>
    <w:tmpl w:val="EB42DFEC"/>
    <w:lvl w:ilvl="0" w:tplc="4BE0589E">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1B6332"/>
    <w:multiLevelType w:val="hybridMultilevel"/>
    <w:tmpl w:val="46C2E09E"/>
    <w:lvl w:ilvl="0" w:tplc="8C343D4E">
      <w:start w:val="1"/>
      <w:numFmt w:val="lowerLetter"/>
      <w:lvlText w:val="(%1)"/>
      <w:lvlJc w:val="left"/>
      <w:pPr>
        <w:ind w:left="1440" w:hanging="360"/>
      </w:pPr>
      <w:rPr>
        <w:rFonts w:cs="Times New Roman"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3D65799B"/>
    <w:multiLevelType w:val="hybridMultilevel"/>
    <w:tmpl w:val="55564196"/>
    <w:lvl w:ilvl="0" w:tplc="4BE0589E">
      <w:start w:val="1"/>
      <w:numFmt w:val="lowerLetter"/>
      <w:lvlText w:val="(%1)"/>
      <w:lvlJc w:val="left"/>
      <w:pPr>
        <w:ind w:left="1710" w:hanging="720"/>
      </w:pPr>
      <w:rPr>
        <w:rFonts w:cs="Times New Roman" w:hint="default"/>
      </w:rPr>
    </w:lvl>
    <w:lvl w:ilvl="1" w:tplc="08090019" w:tentative="1">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18" w15:restartNumberingAfterBreak="0">
    <w:nsid w:val="3E185378"/>
    <w:multiLevelType w:val="hybridMultilevel"/>
    <w:tmpl w:val="CEFADBAE"/>
    <w:lvl w:ilvl="0" w:tplc="9048A254">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45744161"/>
    <w:multiLevelType w:val="multilevel"/>
    <w:tmpl w:val="C54C89EE"/>
    <w:lvl w:ilvl="0">
      <w:start w:val="2"/>
      <w:numFmt w:val="decimal"/>
      <w:lvlText w:val="%1."/>
      <w:lvlJc w:val="left"/>
      <w:pPr>
        <w:ind w:left="720" w:hanging="360"/>
      </w:pPr>
      <w:rPr>
        <w:rFonts w:cs="Times New Roman" w:hint="default"/>
      </w:rPr>
    </w:lvl>
    <w:lvl w:ilvl="1">
      <w:start w:val="1"/>
      <w:numFmt w:val="decimal"/>
      <w:isLgl/>
      <w:lvlText w:val="%1.%2"/>
      <w:lvlJc w:val="left"/>
      <w:pPr>
        <w:ind w:left="1155" w:hanging="360"/>
      </w:pPr>
      <w:rPr>
        <w:rFonts w:cs="Times New Roman" w:hint="default"/>
        <w:color w:val="000000"/>
      </w:rPr>
    </w:lvl>
    <w:lvl w:ilvl="2">
      <w:start w:val="1"/>
      <w:numFmt w:val="decimal"/>
      <w:isLgl/>
      <w:lvlText w:val="%1.%2.%3"/>
      <w:lvlJc w:val="left"/>
      <w:pPr>
        <w:ind w:left="1950" w:hanging="720"/>
      </w:pPr>
      <w:rPr>
        <w:rFonts w:cs="Times New Roman" w:hint="default"/>
        <w:color w:val="000000"/>
      </w:rPr>
    </w:lvl>
    <w:lvl w:ilvl="3">
      <w:start w:val="1"/>
      <w:numFmt w:val="decimal"/>
      <w:isLgl/>
      <w:lvlText w:val="%1.%2.%3.%4"/>
      <w:lvlJc w:val="left"/>
      <w:pPr>
        <w:ind w:left="2385" w:hanging="720"/>
      </w:pPr>
      <w:rPr>
        <w:rFonts w:cs="Times New Roman" w:hint="default"/>
        <w:color w:val="000000"/>
      </w:rPr>
    </w:lvl>
    <w:lvl w:ilvl="4">
      <w:start w:val="1"/>
      <w:numFmt w:val="decimal"/>
      <w:isLgl/>
      <w:lvlText w:val="%1.%2.%3.%4.%5"/>
      <w:lvlJc w:val="left"/>
      <w:pPr>
        <w:ind w:left="3180" w:hanging="1080"/>
      </w:pPr>
      <w:rPr>
        <w:rFonts w:cs="Times New Roman" w:hint="default"/>
        <w:color w:val="000000"/>
      </w:rPr>
    </w:lvl>
    <w:lvl w:ilvl="5">
      <w:start w:val="1"/>
      <w:numFmt w:val="decimal"/>
      <w:isLgl/>
      <w:lvlText w:val="%1.%2.%3.%4.%5.%6"/>
      <w:lvlJc w:val="left"/>
      <w:pPr>
        <w:ind w:left="3615" w:hanging="1080"/>
      </w:pPr>
      <w:rPr>
        <w:rFonts w:cs="Times New Roman" w:hint="default"/>
        <w:color w:val="000000"/>
      </w:rPr>
    </w:lvl>
    <w:lvl w:ilvl="6">
      <w:start w:val="1"/>
      <w:numFmt w:val="decimal"/>
      <w:isLgl/>
      <w:lvlText w:val="%1.%2.%3.%4.%5.%6.%7"/>
      <w:lvlJc w:val="left"/>
      <w:pPr>
        <w:ind w:left="4410" w:hanging="1440"/>
      </w:pPr>
      <w:rPr>
        <w:rFonts w:cs="Times New Roman" w:hint="default"/>
        <w:color w:val="000000"/>
      </w:rPr>
    </w:lvl>
    <w:lvl w:ilvl="7">
      <w:start w:val="1"/>
      <w:numFmt w:val="decimal"/>
      <w:isLgl/>
      <w:lvlText w:val="%1.%2.%3.%4.%5.%6.%7.%8"/>
      <w:lvlJc w:val="left"/>
      <w:pPr>
        <w:ind w:left="4845" w:hanging="1440"/>
      </w:pPr>
      <w:rPr>
        <w:rFonts w:cs="Times New Roman" w:hint="default"/>
        <w:color w:val="000000"/>
      </w:rPr>
    </w:lvl>
    <w:lvl w:ilvl="8">
      <w:start w:val="1"/>
      <w:numFmt w:val="decimal"/>
      <w:isLgl/>
      <w:lvlText w:val="%1.%2.%3.%4.%5.%6.%7.%8.%9"/>
      <w:lvlJc w:val="left"/>
      <w:pPr>
        <w:ind w:left="5640" w:hanging="1800"/>
      </w:pPr>
      <w:rPr>
        <w:rFonts w:cs="Times New Roman" w:hint="default"/>
        <w:color w:val="000000"/>
      </w:rPr>
    </w:lvl>
  </w:abstractNum>
  <w:abstractNum w:abstractNumId="20" w15:restartNumberingAfterBreak="0">
    <w:nsid w:val="482E5074"/>
    <w:multiLevelType w:val="hybridMultilevel"/>
    <w:tmpl w:val="23B2BD16"/>
    <w:lvl w:ilvl="0" w:tplc="4D02CCD2">
      <w:start w:val="1"/>
      <w:numFmt w:val="lowerRoman"/>
      <w:lvlText w:val="(%1)"/>
      <w:lvlJc w:val="left"/>
      <w:pPr>
        <w:ind w:left="2250" w:hanging="720"/>
      </w:pPr>
      <w:rPr>
        <w:rFonts w:hint="default"/>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21" w15:restartNumberingAfterBreak="0">
    <w:nsid w:val="52584D82"/>
    <w:multiLevelType w:val="multilevel"/>
    <w:tmpl w:val="919EDF9A"/>
    <w:lvl w:ilvl="0">
      <w:start w:val="1"/>
      <w:numFmt w:val="decimal"/>
      <w:lvlText w:val="%1.0"/>
      <w:lvlJc w:val="left"/>
      <w:pPr>
        <w:ind w:left="144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576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560"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22" w15:restartNumberingAfterBreak="0">
    <w:nsid w:val="5CF73D13"/>
    <w:multiLevelType w:val="hybridMultilevel"/>
    <w:tmpl w:val="A27CF746"/>
    <w:lvl w:ilvl="0" w:tplc="8A765284">
      <w:start w:val="1"/>
      <w:numFmt w:val="bullet"/>
      <w:lvlText w:val=""/>
      <w:lvlJc w:val="left"/>
      <w:pPr>
        <w:tabs>
          <w:tab w:val="num" w:pos="360"/>
        </w:tabs>
        <w:ind w:left="360" w:hanging="360"/>
      </w:pPr>
      <w:rPr>
        <w:rFonts w:ascii="Symbol" w:hAnsi="Symbol" w:hint="default"/>
        <w:color w:val="auto"/>
      </w:rPr>
    </w:lvl>
    <w:lvl w:ilvl="1" w:tplc="8F205DF6">
      <w:start w:val="1"/>
      <w:numFmt w:val="decimal"/>
      <w:lvlText w:val="%2."/>
      <w:lvlJc w:val="left"/>
      <w:pPr>
        <w:tabs>
          <w:tab w:val="num" w:pos="1080"/>
        </w:tabs>
        <w:ind w:left="1080" w:hanging="360"/>
      </w:pPr>
      <w:rPr>
        <w:rFonts w:cs="Times New Roman" w:hint="default"/>
        <w:color w:val="0070C0"/>
      </w:rPr>
    </w:lvl>
    <w:lvl w:ilvl="2" w:tplc="08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C93992"/>
    <w:multiLevelType w:val="hybridMultilevel"/>
    <w:tmpl w:val="B400E6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FDB70E6"/>
    <w:multiLevelType w:val="hybridMultilevel"/>
    <w:tmpl w:val="E6BEA1A2"/>
    <w:lvl w:ilvl="0" w:tplc="8A7652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703202F7"/>
    <w:multiLevelType w:val="hybridMultilevel"/>
    <w:tmpl w:val="3D1015A8"/>
    <w:lvl w:ilvl="0" w:tplc="251E65FE">
      <w:start w:val="1"/>
      <w:numFmt w:val="lowerLetter"/>
      <w:lvlText w:val="(%1)"/>
      <w:lvlJc w:val="left"/>
      <w:pPr>
        <w:ind w:left="1620" w:hanging="360"/>
      </w:pPr>
      <w:rPr>
        <w:rFonts w:cs="Times New Roman" w:hint="default"/>
        <w:b w:val="0"/>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26" w15:restartNumberingAfterBreak="0">
    <w:nsid w:val="70D20AEB"/>
    <w:multiLevelType w:val="multilevel"/>
    <w:tmpl w:val="FEC67CF2"/>
    <w:lvl w:ilvl="0">
      <w:start w:val="1"/>
      <w:numFmt w:val="lowerLetter"/>
      <w:lvlText w:val="(%1)"/>
      <w:lvlJc w:val="left"/>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21C6EC7"/>
    <w:multiLevelType w:val="multilevel"/>
    <w:tmpl w:val="60FAB524"/>
    <w:lvl w:ilvl="0">
      <w:start w:val="1"/>
      <w:numFmt w:val="upperRoman"/>
      <w:lvlText w:val="%1."/>
      <w:lvlJc w:val="right"/>
      <w:pPr>
        <w:ind w:left="795" w:hanging="360"/>
      </w:pPr>
      <w:rPr>
        <w:rFonts w:cs="Times New Roman" w:hint="default"/>
      </w:rPr>
    </w:lvl>
    <w:lvl w:ilvl="1">
      <w:start w:val="1"/>
      <w:numFmt w:val="decimal"/>
      <w:isLgl/>
      <w:lvlText w:val="%1.%2"/>
      <w:lvlJc w:val="left"/>
      <w:pPr>
        <w:ind w:left="795" w:hanging="360"/>
      </w:pPr>
      <w:rPr>
        <w:rFonts w:cs="Times New Roman" w:hint="default"/>
      </w:rPr>
    </w:lvl>
    <w:lvl w:ilvl="2">
      <w:start w:val="1"/>
      <w:numFmt w:val="decimal"/>
      <w:isLgl/>
      <w:lvlText w:val="%1.%2.%3"/>
      <w:lvlJc w:val="left"/>
      <w:pPr>
        <w:ind w:left="1155" w:hanging="720"/>
      </w:pPr>
      <w:rPr>
        <w:rFonts w:cs="Times New Roman" w:hint="default"/>
      </w:rPr>
    </w:lvl>
    <w:lvl w:ilvl="3">
      <w:start w:val="1"/>
      <w:numFmt w:val="decimal"/>
      <w:isLgl/>
      <w:lvlText w:val="%1.%2.%3.%4"/>
      <w:lvlJc w:val="left"/>
      <w:pPr>
        <w:ind w:left="1155" w:hanging="720"/>
      </w:pPr>
      <w:rPr>
        <w:rFonts w:cs="Times New Roman" w:hint="default"/>
      </w:rPr>
    </w:lvl>
    <w:lvl w:ilvl="4">
      <w:start w:val="1"/>
      <w:numFmt w:val="decimal"/>
      <w:isLgl/>
      <w:lvlText w:val="%1.%2.%3.%4.%5"/>
      <w:lvlJc w:val="left"/>
      <w:pPr>
        <w:ind w:left="1515"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1875" w:hanging="1440"/>
      </w:pPr>
      <w:rPr>
        <w:rFonts w:cs="Times New Roman" w:hint="default"/>
      </w:rPr>
    </w:lvl>
    <w:lvl w:ilvl="8">
      <w:start w:val="1"/>
      <w:numFmt w:val="decimal"/>
      <w:isLgl/>
      <w:lvlText w:val="%1.%2.%3.%4.%5.%6.%7.%8.%9"/>
      <w:lvlJc w:val="left"/>
      <w:pPr>
        <w:ind w:left="2235" w:hanging="1800"/>
      </w:pPr>
      <w:rPr>
        <w:rFonts w:cs="Times New Roman" w:hint="default"/>
      </w:rPr>
    </w:lvl>
  </w:abstractNum>
  <w:abstractNum w:abstractNumId="28" w15:restartNumberingAfterBreak="0">
    <w:nsid w:val="73EE336E"/>
    <w:multiLevelType w:val="hybridMultilevel"/>
    <w:tmpl w:val="AC90AC04"/>
    <w:lvl w:ilvl="0" w:tplc="5AE68062">
      <w:start w:val="1"/>
      <w:numFmt w:val="lowerLetter"/>
      <w:lvlText w:val="(%1)"/>
      <w:lvlJc w:val="left"/>
      <w:pPr>
        <w:ind w:left="180" w:hanging="360"/>
      </w:pPr>
      <w:rPr>
        <w:rFonts w:cs="Times New Roman" w:hint="default"/>
      </w:rPr>
    </w:lvl>
    <w:lvl w:ilvl="1" w:tplc="08090019" w:tentative="1">
      <w:start w:val="1"/>
      <w:numFmt w:val="lowerLetter"/>
      <w:lvlText w:val="%2."/>
      <w:lvlJc w:val="left"/>
      <w:pPr>
        <w:ind w:left="900" w:hanging="360"/>
      </w:pPr>
      <w:rPr>
        <w:rFonts w:cs="Times New Roman"/>
      </w:rPr>
    </w:lvl>
    <w:lvl w:ilvl="2" w:tplc="0809001B" w:tentative="1">
      <w:start w:val="1"/>
      <w:numFmt w:val="lowerRoman"/>
      <w:lvlText w:val="%3."/>
      <w:lvlJc w:val="right"/>
      <w:pPr>
        <w:ind w:left="1620" w:hanging="180"/>
      </w:pPr>
      <w:rPr>
        <w:rFonts w:cs="Times New Roman"/>
      </w:rPr>
    </w:lvl>
    <w:lvl w:ilvl="3" w:tplc="0809000F" w:tentative="1">
      <w:start w:val="1"/>
      <w:numFmt w:val="decimal"/>
      <w:lvlText w:val="%4."/>
      <w:lvlJc w:val="left"/>
      <w:pPr>
        <w:ind w:left="2340" w:hanging="360"/>
      </w:pPr>
      <w:rPr>
        <w:rFonts w:cs="Times New Roman"/>
      </w:rPr>
    </w:lvl>
    <w:lvl w:ilvl="4" w:tplc="08090019" w:tentative="1">
      <w:start w:val="1"/>
      <w:numFmt w:val="lowerLetter"/>
      <w:lvlText w:val="%5."/>
      <w:lvlJc w:val="left"/>
      <w:pPr>
        <w:ind w:left="3060" w:hanging="360"/>
      </w:pPr>
      <w:rPr>
        <w:rFonts w:cs="Times New Roman"/>
      </w:rPr>
    </w:lvl>
    <w:lvl w:ilvl="5" w:tplc="0809001B" w:tentative="1">
      <w:start w:val="1"/>
      <w:numFmt w:val="lowerRoman"/>
      <w:lvlText w:val="%6."/>
      <w:lvlJc w:val="right"/>
      <w:pPr>
        <w:ind w:left="3780" w:hanging="180"/>
      </w:pPr>
      <w:rPr>
        <w:rFonts w:cs="Times New Roman"/>
      </w:rPr>
    </w:lvl>
    <w:lvl w:ilvl="6" w:tplc="0809000F" w:tentative="1">
      <w:start w:val="1"/>
      <w:numFmt w:val="decimal"/>
      <w:lvlText w:val="%7."/>
      <w:lvlJc w:val="left"/>
      <w:pPr>
        <w:ind w:left="4500" w:hanging="360"/>
      </w:pPr>
      <w:rPr>
        <w:rFonts w:cs="Times New Roman"/>
      </w:rPr>
    </w:lvl>
    <w:lvl w:ilvl="7" w:tplc="08090019" w:tentative="1">
      <w:start w:val="1"/>
      <w:numFmt w:val="lowerLetter"/>
      <w:lvlText w:val="%8."/>
      <w:lvlJc w:val="left"/>
      <w:pPr>
        <w:ind w:left="5220" w:hanging="360"/>
      </w:pPr>
      <w:rPr>
        <w:rFonts w:cs="Times New Roman"/>
      </w:rPr>
    </w:lvl>
    <w:lvl w:ilvl="8" w:tplc="0809001B" w:tentative="1">
      <w:start w:val="1"/>
      <w:numFmt w:val="lowerRoman"/>
      <w:lvlText w:val="%9."/>
      <w:lvlJc w:val="right"/>
      <w:pPr>
        <w:ind w:left="5940" w:hanging="180"/>
      </w:pPr>
      <w:rPr>
        <w:rFonts w:cs="Times New Roman"/>
      </w:rPr>
    </w:lvl>
  </w:abstractNum>
  <w:abstractNum w:abstractNumId="29" w15:restartNumberingAfterBreak="0">
    <w:nsid w:val="740F474F"/>
    <w:multiLevelType w:val="hybridMultilevel"/>
    <w:tmpl w:val="490846F2"/>
    <w:lvl w:ilvl="0" w:tplc="3C7A8C2C">
      <w:start w:val="1"/>
      <w:numFmt w:val="decimal"/>
      <w:lvlText w:val="(%1)"/>
      <w:lvlJc w:val="left"/>
      <w:pPr>
        <w:ind w:left="1800" w:hanging="720"/>
      </w:pPr>
      <w:rPr>
        <w:rFonts w:hint="default"/>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4CA33B5"/>
    <w:multiLevelType w:val="hybridMultilevel"/>
    <w:tmpl w:val="AE464BFA"/>
    <w:lvl w:ilvl="0" w:tplc="9048A2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95DC5"/>
    <w:multiLevelType w:val="multilevel"/>
    <w:tmpl w:val="3E941DB6"/>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0F6730"/>
    <w:multiLevelType w:val="multilevel"/>
    <w:tmpl w:val="20C46BE8"/>
    <w:lvl w:ilvl="0">
      <w:start w:val="2"/>
      <w:numFmt w:val="decimal"/>
      <w:lvlText w:val="%1"/>
      <w:lvlJc w:val="left"/>
      <w:pPr>
        <w:ind w:left="360" w:hanging="360"/>
      </w:pPr>
      <w:rPr>
        <w:rFonts w:cs="Times New Roman" w:hint="default"/>
      </w:rPr>
    </w:lvl>
    <w:lvl w:ilvl="1">
      <w:start w:val="2"/>
      <w:numFmt w:val="decimal"/>
      <w:lvlText w:val="%1.%2"/>
      <w:lvlJc w:val="left"/>
      <w:pPr>
        <w:ind w:left="180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4"/>
  </w:num>
  <w:num w:numId="2">
    <w:abstractNumId w:val="11"/>
  </w:num>
  <w:num w:numId="3">
    <w:abstractNumId w:val="6"/>
  </w:num>
  <w:num w:numId="4">
    <w:abstractNumId w:val="22"/>
  </w:num>
  <w:num w:numId="5">
    <w:abstractNumId w:val="9"/>
  </w:num>
  <w:num w:numId="6">
    <w:abstractNumId w:val="4"/>
  </w:num>
  <w:num w:numId="7">
    <w:abstractNumId w:val="17"/>
  </w:num>
  <w:num w:numId="8">
    <w:abstractNumId w:val="10"/>
  </w:num>
  <w:num w:numId="9">
    <w:abstractNumId w:val="8"/>
  </w:num>
  <w:num w:numId="10">
    <w:abstractNumId w:val="16"/>
  </w:num>
  <w:num w:numId="11">
    <w:abstractNumId w:val="27"/>
  </w:num>
  <w:num w:numId="12">
    <w:abstractNumId w:val="25"/>
  </w:num>
  <w:num w:numId="13">
    <w:abstractNumId w:val="7"/>
  </w:num>
  <w:num w:numId="14">
    <w:abstractNumId w:val="28"/>
  </w:num>
  <w:num w:numId="15">
    <w:abstractNumId w:val="18"/>
  </w:num>
  <w:num w:numId="16">
    <w:abstractNumId w:val="19"/>
  </w:num>
  <w:num w:numId="17">
    <w:abstractNumId w:val="32"/>
  </w:num>
  <w:num w:numId="18">
    <w:abstractNumId w:val="23"/>
  </w:num>
  <w:num w:numId="19">
    <w:abstractNumId w:val="1"/>
  </w:num>
  <w:num w:numId="20">
    <w:abstractNumId w:val="0"/>
  </w:num>
  <w:num w:numId="21">
    <w:abstractNumId w:val="2"/>
  </w:num>
  <w:num w:numId="22">
    <w:abstractNumId w:val="13"/>
  </w:num>
  <w:num w:numId="23">
    <w:abstractNumId w:val="5"/>
  </w:num>
  <w:num w:numId="24">
    <w:abstractNumId w:val="21"/>
  </w:num>
  <w:num w:numId="25">
    <w:abstractNumId w:val="14"/>
  </w:num>
  <w:num w:numId="26">
    <w:abstractNumId w:val="29"/>
  </w:num>
  <w:num w:numId="27">
    <w:abstractNumId w:val="31"/>
  </w:num>
  <w:num w:numId="28">
    <w:abstractNumId w:val="3"/>
  </w:num>
  <w:num w:numId="29">
    <w:abstractNumId w:val="30"/>
  </w:num>
  <w:num w:numId="30">
    <w:abstractNumId w:val="26"/>
  </w:num>
  <w:num w:numId="31">
    <w:abstractNumId w:val="15"/>
  </w:num>
  <w:num w:numId="32">
    <w:abstractNumId w:val="12"/>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35"/>
    <w:rsid w:val="000000C2"/>
    <w:rsid w:val="000000FB"/>
    <w:rsid w:val="0000026F"/>
    <w:rsid w:val="000003FE"/>
    <w:rsid w:val="0000069A"/>
    <w:rsid w:val="000009E4"/>
    <w:rsid w:val="00000DDB"/>
    <w:rsid w:val="00000E7D"/>
    <w:rsid w:val="00000F32"/>
    <w:rsid w:val="00001137"/>
    <w:rsid w:val="0000117C"/>
    <w:rsid w:val="000011CD"/>
    <w:rsid w:val="000013B2"/>
    <w:rsid w:val="00001408"/>
    <w:rsid w:val="0000144A"/>
    <w:rsid w:val="00001489"/>
    <w:rsid w:val="00001668"/>
    <w:rsid w:val="00001B5C"/>
    <w:rsid w:val="00001C81"/>
    <w:rsid w:val="0000217A"/>
    <w:rsid w:val="000021BF"/>
    <w:rsid w:val="00002258"/>
    <w:rsid w:val="000022AA"/>
    <w:rsid w:val="000023CB"/>
    <w:rsid w:val="000024CC"/>
    <w:rsid w:val="00002661"/>
    <w:rsid w:val="000026B0"/>
    <w:rsid w:val="00002840"/>
    <w:rsid w:val="00002B6D"/>
    <w:rsid w:val="00002B7D"/>
    <w:rsid w:val="00002C73"/>
    <w:rsid w:val="00002D81"/>
    <w:rsid w:val="00002D82"/>
    <w:rsid w:val="00002E70"/>
    <w:rsid w:val="00002E91"/>
    <w:rsid w:val="00002F97"/>
    <w:rsid w:val="0000323A"/>
    <w:rsid w:val="00003605"/>
    <w:rsid w:val="0000373B"/>
    <w:rsid w:val="00003853"/>
    <w:rsid w:val="000038F5"/>
    <w:rsid w:val="00003A4C"/>
    <w:rsid w:val="00003D2D"/>
    <w:rsid w:val="00003F0E"/>
    <w:rsid w:val="00004071"/>
    <w:rsid w:val="0000412C"/>
    <w:rsid w:val="000041C1"/>
    <w:rsid w:val="00004236"/>
    <w:rsid w:val="00004569"/>
    <w:rsid w:val="00004ACA"/>
    <w:rsid w:val="00004B48"/>
    <w:rsid w:val="00004C7B"/>
    <w:rsid w:val="00004D85"/>
    <w:rsid w:val="00004EFC"/>
    <w:rsid w:val="000052FB"/>
    <w:rsid w:val="000053EB"/>
    <w:rsid w:val="000054F8"/>
    <w:rsid w:val="0000555D"/>
    <w:rsid w:val="000055FA"/>
    <w:rsid w:val="0000569E"/>
    <w:rsid w:val="00005702"/>
    <w:rsid w:val="000057BE"/>
    <w:rsid w:val="000057C5"/>
    <w:rsid w:val="000057FB"/>
    <w:rsid w:val="000058A8"/>
    <w:rsid w:val="000058DF"/>
    <w:rsid w:val="00005ED4"/>
    <w:rsid w:val="00005F8B"/>
    <w:rsid w:val="0000607F"/>
    <w:rsid w:val="00006477"/>
    <w:rsid w:val="000064EA"/>
    <w:rsid w:val="00006584"/>
    <w:rsid w:val="000065A7"/>
    <w:rsid w:val="000065AE"/>
    <w:rsid w:val="00006B06"/>
    <w:rsid w:val="00006D02"/>
    <w:rsid w:val="00006E6A"/>
    <w:rsid w:val="00007190"/>
    <w:rsid w:val="00007460"/>
    <w:rsid w:val="000079B8"/>
    <w:rsid w:val="00007A4C"/>
    <w:rsid w:val="00007A75"/>
    <w:rsid w:val="00007C76"/>
    <w:rsid w:val="00007C9F"/>
    <w:rsid w:val="00010190"/>
    <w:rsid w:val="000101D9"/>
    <w:rsid w:val="00010337"/>
    <w:rsid w:val="000106CE"/>
    <w:rsid w:val="00010CFA"/>
    <w:rsid w:val="00010D55"/>
    <w:rsid w:val="00010D5A"/>
    <w:rsid w:val="00010E12"/>
    <w:rsid w:val="00010F75"/>
    <w:rsid w:val="0001116F"/>
    <w:rsid w:val="00011561"/>
    <w:rsid w:val="0001176D"/>
    <w:rsid w:val="00011799"/>
    <w:rsid w:val="00011968"/>
    <w:rsid w:val="00011B05"/>
    <w:rsid w:val="00011D9B"/>
    <w:rsid w:val="00011DC2"/>
    <w:rsid w:val="00011E9F"/>
    <w:rsid w:val="0001214A"/>
    <w:rsid w:val="000121C6"/>
    <w:rsid w:val="00012497"/>
    <w:rsid w:val="000124FA"/>
    <w:rsid w:val="000125D6"/>
    <w:rsid w:val="00012616"/>
    <w:rsid w:val="000126A6"/>
    <w:rsid w:val="000128A1"/>
    <w:rsid w:val="00012A51"/>
    <w:rsid w:val="00012AB1"/>
    <w:rsid w:val="00012BD7"/>
    <w:rsid w:val="00012C72"/>
    <w:rsid w:val="00012DD1"/>
    <w:rsid w:val="00012F3A"/>
    <w:rsid w:val="00012F44"/>
    <w:rsid w:val="00012FA0"/>
    <w:rsid w:val="00013430"/>
    <w:rsid w:val="000136C2"/>
    <w:rsid w:val="000137C1"/>
    <w:rsid w:val="000138C5"/>
    <w:rsid w:val="00013A9C"/>
    <w:rsid w:val="00013AAB"/>
    <w:rsid w:val="00013F5A"/>
    <w:rsid w:val="0001417C"/>
    <w:rsid w:val="0001421C"/>
    <w:rsid w:val="0001443F"/>
    <w:rsid w:val="00014519"/>
    <w:rsid w:val="00014634"/>
    <w:rsid w:val="00014648"/>
    <w:rsid w:val="00014731"/>
    <w:rsid w:val="00014865"/>
    <w:rsid w:val="000149B0"/>
    <w:rsid w:val="00014E05"/>
    <w:rsid w:val="00014EB2"/>
    <w:rsid w:val="0001502B"/>
    <w:rsid w:val="0001506B"/>
    <w:rsid w:val="000150FE"/>
    <w:rsid w:val="000152AB"/>
    <w:rsid w:val="00015344"/>
    <w:rsid w:val="000157BF"/>
    <w:rsid w:val="000157EC"/>
    <w:rsid w:val="00015851"/>
    <w:rsid w:val="00015928"/>
    <w:rsid w:val="00015BA5"/>
    <w:rsid w:val="00015FCD"/>
    <w:rsid w:val="00015FF8"/>
    <w:rsid w:val="000160A2"/>
    <w:rsid w:val="000161D0"/>
    <w:rsid w:val="000162C1"/>
    <w:rsid w:val="000163DC"/>
    <w:rsid w:val="000165AB"/>
    <w:rsid w:val="00016649"/>
    <w:rsid w:val="00016659"/>
    <w:rsid w:val="000167EB"/>
    <w:rsid w:val="00016828"/>
    <w:rsid w:val="000168C1"/>
    <w:rsid w:val="00016BA5"/>
    <w:rsid w:val="00016C32"/>
    <w:rsid w:val="00016CDD"/>
    <w:rsid w:val="00016E21"/>
    <w:rsid w:val="00016F00"/>
    <w:rsid w:val="00017002"/>
    <w:rsid w:val="000170AC"/>
    <w:rsid w:val="00017415"/>
    <w:rsid w:val="0001747D"/>
    <w:rsid w:val="0001747E"/>
    <w:rsid w:val="000174C9"/>
    <w:rsid w:val="000175A4"/>
    <w:rsid w:val="00017733"/>
    <w:rsid w:val="00017841"/>
    <w:rsid w:val="000179B3"/>
    <w:rsid w:val="00017A78"/>
    <w:rsid w:val="00017CFA"/>
    <w:rsid w:val="00017DE7"/>
    <w:rsid w:val="00017E05"/>
    <w:rsid w:val="00017E7D"/>
    <w:rsid w:val="00017EB5"/>
    <w:rsid w:val="00017F4D"/>
    <w:rsid w:val="00017FE2"/>
    <w:rsid w:val="000201F4"/>
    <w:rsid w:val="0002034D"/>
    <w:rsid w:val="00020376"/>
    <w:rsid w:val="000205AE"/>
    <w:rsid w:val="000207BE"/>
    <w:rsid w:val="000209F0"/>
    <w:rsid w:val="00020A65"/>
    <w:rsid w:val="00020B54"/>
    <w:rsid w:val="00020C1B"/>
    <w:rsid w:val="00020DC4"/>
    <w:rsid w:val="00020E80"/>
    <w:rsid w:val="00020ECD"/>
    <w:rsid w:val="00020EE2"/>
    <w:rsid w:val="00020EEE"/>
    <w:rsid w:val="00021200"/>
    <w:rsid w:val="000215BC"/>
    <w:rsid w:val="000218CF"/>
    <w:rsid w:val="00021A41"/>
    <w:rsid w:val="00021A61"/>
    <w:rsid w:val="00021B37"/>
    <w:rsid w:val="00021C51"/>
    <w:rsid w:val="00021C5E"/>
    <w:rsid w:val="00021D60"/>
    <w:rsid w:val="00021F8A"/>
    <w:rsid w:val="00021FF5"/>
    <w:rsid w:val="0002247C"/>
    <w:rsid w:val="00022576"/>
    <w:rsid w:val="0002259A"/>
    <w:rsid w:val="0002272A"/>
    <w:rsid w:val="000227EE"/>
    <w:rsid w:val="000229C6"/>
    <w:rsid w:val="00022A15"/>
    <w:rsid w:val="00022C74"/>
    <w:rsid w:val="00022E89"/>
    <w:rsid w:val="00022EF9"/>
    <w:rsid w:val="0002304A"/>
    <w:rsid w:val="00023222"/>
    <w:rsid w:val="00023681"/>
    <w:rsid w:val="000238B6"/>
    <w:rsid w:val="00023AAC"/>
    <w:rsid w:val="00023BC1"/>
    <w:rsid w:val="00023C80"/>
    <w:rsid w:val="000240DA"/>
    <w:rsid w:val="00024176"/>
    <w:rsid w:val="0002422E"/>
    <w:rsid w:val="000242B0"/>
    <w:rsid w:val="00024370"/>
    <w:rsid w:val="00024417"/>
    <w:rsid w:val="0002450E"/>
    <w:rsid w:val="000245C9"/>
    <w:rsid w:val="0002468E"/>
    <w:rsid w:val="00024736"/>
    <w:rsid w:val="000248F2"/>
    <w:rsid w:val="00024ACC"/>
    <w:rsid w:val="00024B84"/>
    <w:rsid w:val="00024CA1"/>
    <w:rsid w:val="00024E45"/>
    <w:rsid w:val="00024EBF"/>
    <w:rsid w:val="00024F0F"/>
    <w:rsid w:val="00024FBB"/>
    <w:rsid w:val="00024FF2"/>
    <w:rsid w:val="0002501C"/>
    <w:rsid w:val="000252B4"/>
    <w:rsid w:val="000252C6"/>
    <w:rsid w:val="0002530C"/>
    <w:rsid w:val="00025543"/>
    <w:rsid w:val="00025C1F"/>
    <w:rsid w:val="00025D6D"/>
    <w:rsid w:val="00026383"/>
    <w:rsid w:val="000265D4"/>
    <w:rsid w:val="00026989"/>
    <w:rsid w:val="00026A52"/>
    <w:rsid w:val="00026B6D"/>
    <w:rsid w:val="00026D52"/>
    <w:rsid w:val="00026D76"/>
    <w:rsid w:val="00026DD2"/>
    <w:rsid w:val="00026F6F"/>
    <w:rsid w:val="00027028"/>
    <w:rsid w:val="0002714C"/>
    <w:rsid w:val="000271E4"/>
    <w:rsid w:val="000272B1"/>
    <w:rsid w:val="0002748F"/>
    <w:rsid w:val="00027576"/>
    <w:rsid w:val="00027583"/>
    <w:rsid w:val="000275E4"/>
    <w:rsid w:val="000276F7"/>
    <w:rsid w:val="00027B1A"/>
    <w:rsid w:val="00027DC8"/>
    <w:rsid w:val="00027E6F"/>
    <w:rsid w:val="00027EC3"/>
    <w:rsid w:val="00027ED8"/>
    <w:rsid w:val="00030069"/>
    <w:rsid w:val="000301AA"/>
    <w:rsid w:val="00030429"/>
    <w:rsid w:val="00030614"/>
    <w:rsid w:val="0003066A"/>
    <w:rsid w:val="0003071F"/>
    <w:rsid w:val="0003076D"/>
    <w:rsid w:val="0003084B"/>
    <w:rsid w:val="000308A0"/>
    <w:rsid w:val="00030907"/>
    <w:rsid w:val="00030C2B"/>
    <w:rsid w:val="00030CF8"/>
    <w:rsid w:val="00030D77"/>
    <w:rsid w:val="00030DC0"/>
    <w:rsid w:val="00030DFC"/>
    <w:rsid w:val="00030F24"/>
    <w:rsid w:val="00030F65"/>
    <w:rsid w:val="000311BA"/>
    <w:rsid w:val="00031261"/>
    <w:rsid w:val="00031320"/>
    <w:rsid w:val="00031375"/>
    <w:rsid w:val="0003140A"/>
    <w:rsid w:val="0003152D"/>
    <w:rsid w:val="00031579"/>
    <w:rsid w:val="0003168C"/>
    <w:rsid w:val="000317BF"/>
    <w:rsid w:val="00031800"/>
    <w:rsid w:val="0003199A"/>
    <w:rsid w:val="000319F2"/>
    <w:rsid w:val="00031AD8"/>
    <w:rsid w:val="00031CA9"/>
    <w:rsid w:val="00031CD5"/>
    <w:rsid w:val="00031D6A"/>
    <w:rsid w:val="00031E80"/>
    <w:rsid w:val="00031FC3"/>
    <w:rsid w:val="000325E4"/>
    <w:rsid w:val="00032A56"/>
    <w:rsid w:val="00032D40"/>
    <w:rsid w:val="00033102"/>
    <w:rsid w:val="00033291"/>
    <w:rsid w:val="000332DE"/>
    <w:rsid w:val="000334DC"/>
    <w:rsid w:val="0003381E"/>
    <w:rsid w:val="0003395B"/>
    <w:rsid w:val="00033987"/>
    <w:rsid w:val="0003398E"/>
    <w:rsid w:val="000339B0"/>
    <w:rsid w:val="00033FFB"/>
    <w:rsid w:val="00034083"/>
    <w:rsid w:val="00034275"/>
    <w:rsid w:val="00034466"/>
    <w:rsid w:val="0003464E"/>
    <w:rsid w:val="000347BC"/>
    <w:rsid w:val="00034E38"/>
    <w:rsid w:val="00034EFE"/>
    <w:rsid w:val="00035235"/>
    <w:rsid w:val="0003523D"/>
    <w:rsid w:val="00035713"/>
    <w:rsid w:val="000359DC"/>
    <w:rsid w:val="00035BA8"/>
    <w:rsid w:val="00035E78"/>
    <w:rsid w:val="00035E95"/>
    <w:rsid w:val="00035FA2"/>
    <w:rsid w:val="00035FFB"/>
    <w:rsid w:val="000360CE"/>
    <w:rsid w:val="00036304"/>
    <w:rsid w:val="00036414"/>
    <w:rsid w:val="0003661A"/>
    <w:rsid w:val="0003662D"/>
    <w:rsid w:val="0003674A"/>
    <w:rsid w:val="0003675F"/>
    <w:rsid w:val="000368CC"/>
    <w:rsid w:val="00036B39"/>
    <w:rsid w:val="0003704E"/>
    <w:rsid w:val="000370F5"/>
    <w:rsid w:val="00037141"/>
    <w:rsid w:val="00037221"/>
    <w:rsid w:val="00037870"/>
    <w:rsid w:val="00037B43"/>
    <w:rsid w:val="00037C56"/>
    <w:rsid w:val="00037D9D"/>
    <w:rsid w:val="0004014A"/>
    <w:rsid w:val="00040366"/>
    <w:rsid w:val="00040417"/>
    <w:rsid w:val="0004049C"/>
    <w:rsid w:val="0004055F"/>
    <w:rsid w:val="000408E7"/>
    <w:rsid w:val="00040974"/>
    <w:rsid w:val="00040E44"/>
    <w:rsid w:val="00040E66"/>
    <w:rsid w:val="00040FC7"/>
    <w:rsid w:val="0004118B"/>
    <w:rsid w:val="00041314"/>
    <w:rsid w:val="00041686"/>
    <w:rsid w:val="00041998"/>
    <w:rsid w:val="00041A0C"/>
    <w:rsid w:val="00041A10"/>
    <w:rsid w:val="00041D46"/>
    <w:rsid w:val="00041E44"/>
    <w:rsid w:val="00041EAC"/>
    <w:rsid w:val="00041EC7"/>
    <w:rsid w:val="00042084"/>
    <w:rsid w:val="00042115"/>
    <w:rsid w:val="000424A1"/>
    <w:rsid w:val="00042556"/>
    <w:rsid w:val="000427E2"/>
    <w:rsid w:val="0004289F"/>
    <w:rsid w:val="00042913"/>
    <w:rsid w:val="00042A03"/>
    <w:rsid w:val="00042C32"/>
    <w:rsid w:val="00042C7D"/>
    <w:rsid w:val="00042CA5"/>
    <w:rsid w:val="00042CB8"/>
    <w:rsid w:val="00042F6C"/>
    <w:rsid w:val="000431A1"/>
    <w:rsid w:val="000433AB"/>
    <w:rsid w:val="000434B7"/>
    <w:rsid w:val="000434CB"/>
    <w:rsid w:val="000435A2"/>
    <w:rsid w:val="00043870"/>
    <w:rsid w:val="000438E9"/>
    <w:rsid w:val="00043935"/>
    <w:rsid w:val="00043F66"/>
    <w:rsid w:val="00043FF5"/>
    <w:rsid w:val="00044008"/>
    <w:rsid w:val="000440D1"/>
    <w:rsid w:val="000441F7"/>
    <w:rsid w:val="000442F4"/>
    <w:rsid w:val="0004439E"/>
    <w:rsid w:val="000443D4"/>
    <w:rsid w:val="00044662"/>
    <w:rsid w:val="000446F7"/>
    <w:rsid w:val="00044750"/>
    <w:rsid w:val="000447F1"/>
    <w:rsid w:val="00044B38"/>
    <w:rsid w:val="00044BD5"/>
    <w:rsid w:val="00044D57"/>
    <w:rsid w:val="00044E34"/>
    <w:rsid w:val="00044F93"/>
    <w:rsid w:val="000450CF"/>
    <w:rsid w:val="000455C3"/>
    <w:rsid w:val="00045614"/>
    <w:rsid w:val="0004566B"/>
    <w:rsid w:val="00045739"/>
    <w:rsid w:val="000457DE"/>
    <w:rsid w:val="0004581E"/>
    <w:rsid w:val="00045878"/>
    <w:rsid w:val="0004599B"/>
    <w:rsid w:val="00045C96"/>
    <w:rsid w:val="0004617E"/>
    <w:rsid w:val="0004621D"/>
    <w:rsid w:val="000462C1"/>
    <w:rsid w:val="0004633C"/>
    <w:rsid w:val="000464C1"/>
    <w:rsid w:val="000464D9"/>
    <w:rsid w:val="00046514"/>
    <w:rsid w:val="000466C5"/>
    <w:rsid w:val="000466E7"/>
    <w:rsid w:val="00046A42"/>
    <w:rsid w:val="00046AE7"/>
    <w:rsid w:val="00046B22"/>
    <w:rsid w:val="00046B9B"/>
    <w:rsid w:val="00046FF3"/>
    <w:rsid w:val="00047160"/>
    <w:rsid w:val="00047161"/>
    <w:rsid w:val="0004749C"/>
    <w:rsid w:val="000474A7"/>
    <w:rsid w:val="00047707"/>
    <w:rsid w:val="0004771D"/>
    <w:rsid w:val="00047983"/>
    <w:rsid w:val="00047AC1"/>
    <w:rsid w:val="00047AFB"/>
    <w:rsid w:val="00047AFC"/>
    <w:rsid w:val="00047C34"/>
    <w:rsid w:val="000502CC"/>
    <w:rsid w:val="0005083B"/>
    <w:rsid w:val="00050A07"/>
    <w:rsid w:val="00050AE7"/>
    <w:rsid w:val="00050E84"/>
    <w:rsid w:val="00050FC0"/>
    <w:rsid w:val="00051099"/>
    <w:rsid w:val="00051140"/>
    <w:rsid w:val="00051195"/>
    <w:rsid w:val="00051241"/>
    <w:rsid w:val="0005136A"/>
    <w:rsid w:val="00051587"/>
    <w:rsid w:val="000518D5"/>
    <w:rsid w:val="00051DF8"/>
    <w:rsid w:val="00051FBB"/>
    <w:rsid w:val="00051FD2"/>
    <w:rsid w:val="00052071"/>
    <w:rsid w:val="0005214E"/>
    <w:rsid w:val="000525BC"/>
    <w:rsid w:val="0005260C"/>
    <w:rsid w:val="000526E2"/>
    <w:rsid w:val="000527B7"/>
    <w:rsid w:val="000527C3"/>
    <w:rsid w:val="00052806"/>
    <w:rsid w:val="00052A7B"/>
    <w:rsid w:val="00052AF8"/>
    <w:rsid w:val="00052C8E"/>
    <w:rsid w:val="00052DB7"/>
    <w:rsid w:val="00052FD1"/>
    <w:rsid w:val="00052FE7"/>
    <w:rsid w:val="000532B8"/>
    <w:rsid w:val="000535C3"/>
    <w:rsid w:val="00053822"/>
    <w:rsid w:val="00053968"/>
    <w:rsid w:val="00053AFF"/>
    <w:rsid w:val="00053BF3"/>
    <w:rsid w:val="00053E50"/>
    <w:rsid w:val="00053FE8"/>
    <w:rsid w:val="00054177"/>
    <w:rsid w:val="00054392"/>
    <w:rsid w:val="000545B1"/>
    <w:rsid w:val="00054742"/>
    <w:rsid w:val="0005481F"/>
    <w:rsid w:val="00054833"/>
    <w:rsid w:val="000549E0"/>
    <w:rsid w:val="00054E2E"/>
    <w:rsid w:val="00054F7C"/>
    <w:rsid w:val="00054FC2"/>
    <w:rsid w:val="000550EA"/>
    <w:rsid w:val="0005517C"/>
    <w:rsid w:val="000551C9"/>
    <w:rsid w:val="0005525F"/>
    <w:rsid w:val="000552C8"/>
    <w:rsid w:val="000552F1"/>
    <w:rsid w:val="00055719"/>
    <w:rsid w:val="000558FF"/>
    <w:rsid w:val="0005598D"/>
    <w:rsid w:val="0005599D"/>
    <w:rsid w:val="00055A02"/>
    <w:rsid w:val="00055B98"/>
    <w:rsid w:val="00055BF9"/>
    <w:rsid w:val="00055F15"/>
    <w:rsid w:val="00056066"/>
    <w:rsid w:val="000561B6"/>
    <w:rsid w:val="000565EF"/>
    <w:rsid w:val="00056779"/>
    <w:rsid w:val="00056805"/>
    <w:rsid w:val="00056887"/>
    <w:rsid w:val="000569D3"/>
    <w:rsid w:val="00056A52"/>
    <w:rsid w:val="00056A7C"/>
    <w:rsid w:val="00056AFF"/>
    <w:rsid w:val="00056B7E"/>
    <w:rsid w:val="00056C40"/>
    <w:rsid w:val="00056E51"/>
    <w:rsid w:val="00056F1A"/>
    <w:rsid w:val="0005747C"/>
    <w:rsid w:val="000575BA"/>
    <w:rsid w:val="000577B2"/>
    <w:rsid w:val="00057952"/>
    <w:rsid w:val="00060000"/>
    <w:rsid w:val="00060429"/>
    <w:rsid w:val="000604CA"/>
    <w:rsid w:val="000604D4"/>
    <w:rsid w:val="00060704"/>
    <w:rsid w:val="00060B78"/>
    <w:rsid w:val="00060DA8"/>
    <w:rsid w:val="00060E17"/>
    <w:rsid w:val="00060EB4"/>
    <w:rsid w:val="00061220"/>
    <w:rsid w:val="0006134C"/>
    <w:rsid w:val="00061437"/>
    <w:rsid w:val="00061486"/>
    <w:rsid w:val="000614C4"/>
    <w:rsid w:val="00061682"/>
    <w:rsid w:val="0006171B"/>
    <w:rsid w:val="00061782"/>
    <w:rsid w:val="00061840"/>
    <w:rsid w:val="00061C7C"/>
    <w:rsid w:val="00061D0B"/>
    <w:rsid w:val="00061E9C"/>
    <w:rsid w:val="0006200A"/>
    <w:rsid w:val="0006240B"/>
    <w:rsid w:val="0006264F"/>
    <w:rsid w:val="00062A23"/>
    <w:rsid w:val="00062B15"/>
    <w:rsid w:val="00062BA5"/>
    <w:rsid w:val="00062D5C"/>
    <w:rsid w:val="000630F9"/>
    <w:rsid w:val="00063236"/>
    <w:rsid w:val="00063508"/>
    <w:rsid w:val="000635BB"/>
    <w:rsid w:val="000635C2"/>
    <w:rsid w:val="00063694"/>
    <w:rsid w:val="000637A5"/>
    <w:rsid w:val="000639A3"/>
    <w:rsid w:val="00063ADE"/>
    <w:rsid w:val="00063BE9"/>
    <w:rsid w:val="00063C9D"/>
    <w:rsid w:val="00063E6D"/>
    <w:rsid w:val="00063F16"/>
    <w:rsid w:val="00063FF7"/>
    <w:rsid w:val="0006433C"/>
    <w:rsid w:val="000643F5"/>
    <w:rsid w:val="0006450B"/>
    <w:rsid w:val="0006455B"/>
    <w:rsid w:val="00064570"/>
    <w:rsid w:val="000645DD"/>
    <w:rsid w:val="0006498D"/>
    <w:rsid w:val="00064A28"/>
    <w:rsid w:val="00064C9E"/>
    <w:rsid w:val="00064D44"/>
    <w:rsid w:val="00064E2D"/>
    <w:rsid w:val="00064E67"/>
    <w:rsid w:val="0006507E"/>
    <w:rsid w:val="000653F4"/>
    <w:rsid w:val="000654CA"/>
    <w:rsid w:val="00065570"/>
    <w:rsid w:val="00065614"/>
    <w:rsid w:val="000658C5"/>
    <w:rsid w:val="00065955"/>
    <w:rsid w:val="000659CB"/>
    <w:rsid w:val="00065BF8"/>
    <w:rsid w:val="000660AE"/>
    <w:rsid w:val="000660B5"/>
    <w:rsid w:val="000662B7"/>
    <w:rsid w:val="00066438"/>
    <w:rsid w:val="000666B5"/>
    <w:rsid w:val="0006672E"/>
    <w:rsid w:val="0006674A"/>
    <w:rsid w:val="00066A37"/>
    <w:rsid w:val="00066BAE"/>
    <w:rsid w:val="00066E0A"/>
    <w:rsid w:val="00066F29"/>
    <w:rsid w:val="0006704C"/>
    <w:rsid w:val="000670B9"/>
    <w:rsid w:val="000670E0"/>
    <w:rsid w:val="000673F7"/>
    <w:rsid w:val="00067488"/>
    <w:rsid w:val="00067721"/>
    <w:rsid w:val="00067917"/>
    <w:rsid w:val="00067D01"/>
    <w:rsid w:val="00067EC5"/>
    <w:rsid w:val="00070342"/>
    <w:rsid w:val="0007047D"/>
    <w:rsid w:val="0007068A"/>
    <w:rsid w:val="00070A63"/>
    <w:rsid w:val="00070BA2"/>
    <w:rsid w:val="00070BCC"/>
    <w:rsid w:val="00070E98"/>
    <w:rsid w:val="00070F0A"/>
    <w:rsid w:val="000711A9"/>
    <w:rsid w:val="00071681"/>
    <w:rsid w:val="000719AC"/>
    <w:rsid w:val="00071A4B"/>
    <w:rsid w:val="00071BFE"/>
    <w:rsid w:val="00071C29"/>
    <w:rsid w:val="00071D42"/>
    <w:rsid w:val="00071E14"/>
    <w:rsid w:val="00072056"/>
    <w:rsid w:val="000720CA"/>
    <w:rsid w:val="00072436"/>
    <w:rsid w:val="000726EE"/>
    <w:rsid w:val="000729E3"/>
    <w:rsid w:val="00072A71"/>
    <w:rsid w:val="00072AE5"/>
    <w:rsid w:val="00072AEF"/>
    <w:rsid w:val="00072E6B"/>
    <w:rsid w:val="0007342C"/>
    <w:rsid w:val="00073649"/>
    <w:rsid w:val="0007368D"/>
    <w:rsid w:val="000736DE"/>
    <w:rsid w:val="0007373C"/>
    <w:rsid w:val="00073866"/>
    <w:rsid w:val="0007395B"/>
    <w:rsid w:val="00073A19"/>
    <w:rsid w:val="00073A63"/>
    <w:rsid w:val="00073C8C"/>
    <w:rsid w:val="00073CF0"/>
    <w:rsid w:val="00073EBF"/>
    <w:rsid w:val="00074038"/>
    <w:rsid w:val="00074074"/>
    <w:rsid w:val="00074236"/>
    <w:rsid w:val="0007430B"/>
    <w:rsid w:val="000743B6"/>
    <w:rsid w:val="000744B8"/>
    <w:rsid w:val="00074510"/>
    <w:rsid w:val="0007455A"/>
    <w:rsid w:val="00074582"/>
    <w:rsid w:val="000745EB"/>
    <w:rsid w:val="000748D6"/>
    <w:rsid w:val="00074AFC"/>
    <w:rsid w:val="00074B19"/>
    <w:rsid w:val="00074F11"/>
    <w:rsid w:val="00074FC0"/>
    <w:rsid w:val="00075353"/>
    <w:rsid w:val="00075399"/>
    <w:rsid w:val="00075503"/>
    <w:rsid w:val="000755B8"/>
    <w:rsid w:val="000756E7"/>
    <w:rsid w:val="000757E0"/>
    <w:rsid w:val="00075B10"/>
    <w:rsid w:val="00075C8E"/>
    <w:rsid w:val="00075E38"/>
    <w:rsid w:val="00075EA4"/>
    <w:rsid w:val="00075F37"/>
    <w:rsid w:val="0007635F"/>
    <w:rsid w:val="00076391"/>
    <w:rsid w:val="00076680"/>
    <w:rsid w:val="0007679D"/>
    <w:rsid w:val="00076976"/>
    <w:rsid w:val="00076ACE"/>
    <w:rsid w:val="00076B71"/>
    <w:rsid w:val="00076CD2"/>
    <w:rsid w:val="00076F06"/>
    <w:rsid w:val="00076F24"/>
    <w:rsid w:val="00076FDC"/>
    <w:rsid w:val="000771AF"/>
    <w:rsid w:val="00077239"/>
    <w:rsid w:val="000772C9"/>
    <w:rsid w:val="000772CF"/>
    <w:rsid w:val="00077384"/>
    <w:rsid w:val="000774DD"/>
    <w:rsid w:val="0007755F"/>
    <w:rsid w:val="000775DF"/>
    <w:rsid w:val="00077623"/>
    <w:rsid w:val="000778AC"/>
    <w:rsid w:val="000778C1"/>
    <w:rsid w:val="00077E66"/>
    <w:rsid w:val="00080062"/>
    <w:rsid w:val="000801C7"/>
    <w:rsid w:val="000802C6"/>
    <w:rsid w:val="000805A8"/>
    <w:rsid w:val="00080723"/>
    <w:rsid w:val="00080D65"/>
    <w:rsid w:val="00081123"/>
    <w:rsid w:val="0008122F"/>
    <w:rsid w:val="0008135C"/>
    <w:rsid w:val="000813EC"/>
    <w:rsid w:val="000814DE"/>
    <w:rsid w:val="00081523"/>
    <w:rsid w:val="00081ABB"/>
    <w:rsid w:val="00081B03"/>
    <w:rsid w:val="00081B33"/>
    <w:rsid w:val="00081B9D"/>
    <w:rsid w:val="00081D02"/>
    <w:rsid w:val="00081F7C"/>
    <w:rsid w:val="00081FA8"/>
    <w:rsid w:val="00082144"/>
    <w:rsid w:val="000824DD"/>
    <w:rsid w:val="00082536"/>
    <w:rsid w:val="0008286A"/>
    <w:rsid w:val="00082954"/>
    <w:rsid w:val="00082A63"/>
    <w:rsid w:val="00082AE8"/>
    <w:rsid w:val="00082B52"/>
    <w:rsid w:val="00082BF9"/>
    <w:rsid w:val="00082EAF"/>
    <w:rsid w:val="00082ED7"/>
    <w:rsid w:val="00082FEA"/>
    <w:rsid w:val="000830B2"/>
    <w:rsid w:val="000836DF"/>
    <w:rsid w:val="000837F0"/>
    <w:rsid w:val="00083975"/>
    <w:rsid w:val="00083BB9"/>
    <w:rsid w:val="00083E24"/>
    <w:rsid w:val="00083FD1"/>
    <w:rsid w:val="000846DA"/>
    <w:rsid w:val="00084BF3"/>
    <w:rsid w:val="00084D25"/>
    <w:rsid w:val="00084F6B"/>
    <w:rsid w:val="0008503F"/>
    <w:rsid w:val="00085177"/>
    <w:rsid w:val="000854E8"/>
    <w:rsid w:val="00085682"/>
    <w:rsid w:val="000857AC"/>
    <w:rsid w:val="00085C51"/>
    <w:rsid w:val="00085E41"/>
    <w:rsid w:val="00085E67"/>
    <w:rsid w:val="00085E81"/>
    <w:rsid w:val="00085F1C"/>
    <w:rsid w:val="00086091"/>
    <w:rsid w:val="000861B8"/>
    <w:rsid w:val="00086213"/>
    <w:rsid w:val="000862CE"/>
    <w:rsid w:val="000862F8"/>
    <w:rsid w:val="000866DF"/>
    <w:rsid w:val="000868F9"/>
    <w:rsid w:val="00086926"/>
    <w:rsid w:val="000869A3"/>
    <w:rsid w:val="00086BC9"/>
    <w:rsid w:val="00087006"/>
    <w:rsid w:val="0008704E"/>
    <w:rsid w:val="00087085"/>
    <w:rsid w:val="00087108"/>
    <w:rsid w:val="00087273"/>
    <w:rsid w:val="000876E6"/>
    <w:rsid w:val="0008778B"/>
    <w:rsid w:val="000877E9"/>
    <w:rsid w:val="00087869"/>
    <w:rsid w:val="00087984"/>
    <w:rsid w:val="00087ADF"/>
    <w:rsid w:val="00087C97"/>
    <w:rsid w:val="00087E12"/>
    <w:rsid w:val="00087FF6"/>
    <w:rsid w:val="000901A0"/>
    <w:rsid w:val="000901A2"/>
    <w:rsid w:val="000901D4"/>
    <w:rsid w:val="000905D8"/>
    <w:rsid w:val="0009080F"/>
    <w:rsid w:val="00090834"/>
    <w:rsid w:val="0009083C"/>
    <w:rsid w:val="0009092D"/>
    <w:rsid w:val="000909CD"/>
    <w:rsid w:val="00090B0D"/>
    <w:rsid w:val="00090D82"/>
    <w:rsid w:val="000910DF"/>
    <w:rsid w:val="000914EC"/>
    <w:rsid w:val="000915C2"/>
    <w:rsid w:val="000915E0"/>
    <w:rsid w:val="0009164C"/>
    <w:rsid w:val="000918ED"/>
    <w:rsid w:val="0009196F"/>
    <w:rsid w:val="0009197E"/>
    <w:rsid w:val="00091BA2"/>
    <w:rsid w:val="00091DD6"/>
    <w:rsid w:val="000920EC"/>
    <w:rsid w:val="000921B9"/>
    <w:rsid w:val="0009225D"/>
    <w:rsid w:val="000925F3"/>
    <w:rsid w:val="000928B2"/>
    <w:rsid w:val="0009295B"/>
    <w:rsid w:val="00092A52"/>
    <w:rsid w:val="00092BBC"/>
    <w:rsid w:val="00092CAA"/>
    <w:rsid w:val="00092D3C"/>
    <w:rsid w:val="00092EC3"/>
    <w:rsid w:val="00092FF1"/>
    <w:rsid w:val="00093026"/>
    <w:rsid w:val="000930E5"/>
    <w:rsid w:val="000930FC"/>
    <w:rsid w:val="00093184"/>
    <w:rsid w:val="000931E9"/>
    <w:rsid w:val="00093758"/>
    <w:rsid w:val="0009398B"/>
    <w:rsid w:val="000939B4"/>
    <w:rsid w:val="00093B68"/>
    <w:rsid w:val="00093BE7"/>
    <w:rsid w:val="00093E2F"/>
    <w:rsid w:val="00093F50"/>
    <w:rsid w:val="00093FAC"/>
    <w:rsid w:val="0009410A"/>
    <w:rsid w:val="000943DE"/>
    <w:rsid w:val="00094470"/>
    <w:rsid w:val="00094B4D"/>
    <w:rsid w:val="00094EF8"/>
    <w:rsid w:val="0009504D"/>
    <w:rsid w:val="000950ED"/>
    <w:rsid w:val="0009533C"/>
    <w:rsid w:val="000953CD"/>
    <w:rsid w:val="00095640"/>
    <w:rsid w:val="0009571F"/>
    <w:rsid w:val="000957A2"/>
    <w:rsid w:val="00095857"/>
    <w:rsid w:val="00095CD9"/>
    <w:rsid w:val="00095EC9"/>
    <w:rsid w:val="00096130"/>
    <w:rsid w:val="000961CB"/>
    <w:rsid w:val="000961CD"/>
    <w:rsid w:val="00096264"/>
    <w:rsid w:val="0009637E"/>
    <w:rsid w:val="0009660A"/>
    <w:rsid w:val="00096A6A"/>
    <w:rsid w:val="00096AD9"/>
    <w:rsid w:val="00096DEC"/>
    <w:rsid w:val="00096E34"/>
    <w:rsid w:val="00096E7C"/>
    <w:rsid w:val="00096E86"/>
    <w:rsid w:val="00096F23"/>
    <w:rsid w:val="00096F60"/>
    <w:rsid w:val="0009713C"/>
    <w:rsid w:val="000972EF"/>
    <w:rsid w:val="000973F6"/>
    <w:rsid w:val="000973FA"/>
    <w:rsid w:val="00097619"/>
    <w:rsid w:val="00097959"/>
    <w:rsid w:val="00097A18"/>
    <w:rsid w:val="00097C63"/>
    <w:rsid w:val="00097F1D"/>
    <w:rsid w:val="00097F73"/>
    <w:rsid w:val="000A01CC"/>
    <w:rsid w:val="000A028A"/>
    <w:rsid w:val="000A0385"/>
    <w:rsid w:val="000A03E6"/>
    <w:rsid w:val="000A04F2"/>
    <w:rsid w:val="000A0793"/>
    <w:rsid w:val="000A07C6"/>
    <w:rsid w:val="000A07EB"/>
    <w:rsid w:val="000A08F5"/>
    <w:rsid w:val="000A0A80"/>
    <w:rsid w:val="000A0CBB"/>
    <w:rsid w:val="000A102F"/>
    <w:rsid w:val="000A11E2"/>
    <w:rsid w:val="000A1429"/>
    <w:rsid w:val="000A1549"/>
    <w:rsid w:val="000A1644"/>
    <w:rsid w:val="000A19F3"/>
    <w:rsid w:val="000A1A64"/>
    <w:rsid w:val="000A217F"/>
    <w:rsid w:val="000A2311"/>
    <w:rsid w:val="000A2323"/>
    <w:rsid w:val="000A243E"/>
    <w:rsid w:val="000A2659"/>
    <w:rsid w:val="000A291C"/>
    <w:rsid w:val="000A2948"/>
    <w:rsid w:val="000A2A98"/>
    <w:rsid w:val="000A2BCC"/>
    <w:rsid w:val="000A2D3A"/>
    <w:rsid w:val="000A2FFF"/>
    <w:rsid w:val="000A3112"/>
    <w:rsid w:val="000A32A2"/>
    <w:rsid w:val="000A3449"/>
    <w:rsid w:val="000A3935"/>
    <w:rsid w:val="000A3948"/>
    <w:rsid w:val="000A395F"/>
    <w:rsid w:val="000A3987"/>
    <w:rsid w:val="000A398C"/>
    <w:rsid w:val="000A3A77"/>
    <w:rsid w:val="000A3EDF"/>
    <w:rsid w:val="000A3F80"/>
    <w:rsid w:val="000A4125"/>
    <w:rsid w:val="000A43DB"/>
    <w:rsid w:val="000A4878"/>
    <w:rsid w:val="000A4A34"/>
    <w:rsid w:val="000A4B65"/>
    <w:rsid w:val="000A4D1A"/>
    <w:rsid w:val="000A4E6E"/>
    <w:rsid w:val="000A51A5"/>
    <w:rsid w:val="000A5300"/>
    <w:rsid w:val="000A5398"/>
    <w:rsid w:val="000A53B2"/>
    <w:rsid w:val="000A55FC"/>
    <w:rsid w:val="000A567E"/>
    <w:rsid w:val="000A56AA"/>
    <w:rsid w:val="000A56CB"/>
    <w:rsid w:val="000A5746"/>
    <w:rsid w:val="000A57C4"/>
    <w:rsid w:val="000A584E"/>
    <w:rsid w:val="000A5962"/>
    <w:rsid w:val="000A5ABE"/>
    <w:rsid w:val="000A5B51"/>
    <w:rsid w:val="000A5CAB"/>
    <w:rsid w:val="000A5E37"/>
    <w:rsid w:val="000A6081"/>
    <w:rsid w:val="000A61EE"/>
    <w:rsid w:val="000A62B6"/>
    <w:rsid w:val="000A6AA5"/>
    <w:rsid w:val="000A6CFC"/>
    <w:rsid w:val="000A71BF"/>
    <w:rsid w:val="000A71DA"/>
    <w:rsid w:val="000A78F4"/>
    <w:rsid w:val="000A79BF"/>
    <w:rsid w:val="000A7BB8"/>
    <w:rsid w:val="000A7C90"/>
    <w:rsid w:val="000B0995"/>
    <w:rsid w:val="000B0B32"/>
    <w:rsid w:val="000B0B91"/>
    <w:rsid w:val="000B0C92"/>
    <w:rsid w:val="000B0E8B"/>
    <w:rsid w:val="000B0ED9"/>
    <w:rsid w:val="000B113A"/>
    <w:rsid w:val="000B1228"/>
    <w:rsid w:val="000B16F6"/>
    <w:rsid w:val="000B16FB"/>
    <w:rsid w:val="000B181E"/>
    <w:rsid w:val="000B1A58"/>
    <w:rsid w:val="000B1BF6"/>
    <w:rsid w:val="000B1C48"/>
    <w:rsid w:val="000B1D49"/>
    <w:rsid w:val="000B1D7E"/>
    <w:rsid w:val="000B1DF8"/>
    <w:rsid w:val="000B1F85"/>
    <w:rsid w:val="000B22EA"/>
    <w:rsid w:val="000B23F6"/>
    <w:rsid w:val="000B2463"/>
    <w:rsid w:val="000B24A3"/>
    <w:rsid w:val="000B2613"/>
    <w:rsid w:val="000B2797"/>
    <w:rsid w:val="000B27EE"/>
    <w:rsid w:val="000B2AAF"/>
    <w:rsid w:val="000B2C30"/>
    <w:rsid w:val="000B2D64"/>
    <w:rsid w:val="000B2F5B"/>
    <w:rsid w:val="000B30EA"/>
    <w:rsid w:val="000B315F"/>
    <w:rsid w:val="000B32B5"/>
    <w:rsid w:val="000B368B"/>
    <w:rsid w:val="000B37BF"/>
    <w:rsid w:val="000B384A"/>
    <w:rsid w:val="000B3885"/>
    <w:rsid w:val="000B38A6"/>
    <w:rsid w:val="000B39CB"/>
    <w:rsid w:val="000B3B2F"/>
    <w:rsid w:val="000B3D7D"/>
    <w:rsid w:val="000B3F50"/>
    <w:rsid w:val="000B40C9"/>
    <w:rsid w:val="000B410A"/>
    <w:rsid w:val="000B431C"/>
    <w:rsid w:val="000B4828"/>
    <w:rsid w:val="000B4917"/>
    <w:rsid w:val="000B4AA4"/>
    <w:rsid w:val="000B4B3B"/>
    <w:rsid w:val="000B4C0F"/>
    <w:rsid w:val="000B4CA8"/>
    <w:rsid w:val="000B4D94"/>
    <w:rsid w:val="000B4FD9"/>
    <w:rsid w:val="000B57CD"/>
    <w:rsid w:val="000B5910"/>
    <w:rsid w:val="000B5A03"/>
    <w:rsid w:val="000B5EA0"/>
    <w:rsid w:val="000B5FCD"/>
    <w:rsid w:val="000B6020"/>
    <w:rsid w:val="000B60FD"/>
    <w:rsid w:val="000B6253"/>
    <w:rsid w:val="000B626F"/>
    <w:rsid w:val="000B648B"/>
    <w:rsid w:val="000B6732"/>
    <w:rsid w:val="000B69E0"/>
    <w:rsid w:val="000B6A20"/>
    <w:rsid w:val="000B6AAC"/>
    <w:rsid w:val="000B6EAA"/>
    <w:rsid w:val="000B70D1"/>
    <w:rsid w:val="000B730B"/>
    <w:rsid w:val="000B736A"/>
    <w:rsid w:val="000B746F"/>
    <w:rsid w:val="000B7896"/>
    <w:rsid w:val="000B78F7"/>
    <w:rsid w:val="000B7A0E"/>
    <w:rsid w:val="000B7C08"/>
    <w:rsid w:val="000B7C5B"/>
    <w:rsid w:val="000B7CBD"/>
    <w:rsid w:val="000B7D95"/>
    <w:rsid w:val="000C0016"/>
    <w:rsid w:val="000C010B"/>
    <w:rsid w:val="000C016F"/>
    <w:rsid w:val="000C0208"/>
    <w:rsid w:val="000C04B0"/>
    <w:rsid w:val="000C0650"/>
    <w:rsid w:val="000C07A1"/>
    <w:rsid w:val="000C0960"/>
    <w:rsid w:val="000C0A7A"/>
    <w:rsid w:val="000C0AA1"/>
    <w:rsid w:val="000C0B47"/>
    <w:rsid w:val="000C0C7A"/>
    <w:rsid w:val="000C11B3"/>
    <w:rsid w:val="000C1382"/>
    <w:rsid w:val="000C141A"/>
    <w:rsid w:val="000C15A4"/>
    <w:rsid w:val="000C17C8"/>
    <w:rsid w:val="000C1A33"/>
    <w:rsid w:val="000C1C09"/>
    <w:rsid w:val="000C1CFE"/>
    <w:rsid w:val="000C1EFB"/>
    <w:rsid w:val="000C21DF"/>
    <w:rsid w:val="000C2229"/>
    <w:rsid w:val="000C225E"/>
    <w:rsid w:val="000C23E7"/>
    <w:rsid w:val="000C26CA"/>
    <w:rsid w:val="000C26D2"/>
    <w:rsid w:val="000C2749"/>
    <w:rsid w:val="000C2864"/>
    <w:rsid w:val="000C2869"/>
    <w:rsid w:val="000C29B2"/>
    <w:rsid w:val="000C2B11"/>
    <w:rsid w:val="000C2B7A"/>
    <w:rsid w:val="000C2D79"/>
    <w:rsid w:val="000C2FEB"/>
    <w:rsid w:val="000C31A2"/>
    <w:rsid w:val="000C32B7"/>
    <w:rsid w:val="000C34BB"/>
    <w:rsid w:val="000C350B"/>
    <w:rsid w:val="000C3569"/>
    <w:rsid w:val="000C37BB"/>
    <w:rsid w:val="000C3801"/>
    <w:rsid w:val="000C3826"/>
    <w:rsid w:val="000C390F"/>
    <w:rsid w:val="000C39FB"/>
    <w:rsid w:val="000C3AD9"/>
    <w:rsid w:val="000C3AFD"/>
    <w:rsid w:val="000C3C89"/>
    <w:rsid w:val="000C3D68"/>
    <w:rsid w:val="000C4270"/>
    <w:rsid w:val="000C428D"/>
    <w:rsid w:val="000C4355"/>
    <w:rsid w:val="000C4542"/>
    <w:rsid w:val="000C4572"/>
    <w:rsid w:val="000C4593"/>
    <w:rsid w:val="000C45D2"/>
    <w:rsid w:val="000C469C"/>
    <w:rsid w:val="000C46B7"/>
    <w:rsid w:val="000C479B"/>
    <w:rsid w:val="000C4B93"/>
    <w:rsid w:val="000C4BD5"/>
    <w:rsid w:val="000C4D7B"/>
    <w:rsid w:val="000C4EFF"/>
    <w:rsid w:val="000C4F05"/>
    <w:rsid w:val="000C4F4C"/>
    <w:rsid w:val="000C52CA"/>
    <w:rsid w:val="000C53A8"/>
    <w:rsid w:val="000C5418"/>
    <w:rsid w:val="000C54FF"/>
    <w:rsid w:val="000C55DA"/>
    <w:rsid w:val="000C59D6"/>
    <w:rsid w:val="000C5E89"/>
    <w:rsid w:val="000C5EB4"/>
    <w:rsid w:val="000C5EEF"/>
    <w:rsid w:val="000C5F00"/>
    <w:rsid w:val="000C5FB1"/>
    <w:rsid w:val="000C60C9"/>
    <w:rsid w:val="000C6178"/>
    <w:rsid w:val="000C64BE"/>
    <w:rsid w:val="000C6707"/>
    <w:rsid w:val="000C687E"/>
    <w:rsid w:val="000C691B"/>
    <w:rsid w:val="000C6935"/>
    <w:rsid w:val="000C69AB"/>
    <w:rsid w:val="000C6AEB"/>
    <w:rsid w:val="000C6E48"/>
    <w:rsid w:val="000C6F5F"/>
    <w:rsid w:val="000C7059"/>
    <w:rsid w:val="000C70C4"/>
    <w:rsid w:val="000C71EA"/>
    <w:rsid w:val="000C7227"/>
    <w:rsid w:val="000C728B"/>
    <w:rsid w:val="000C73B2"/>
    <w:rsid w:val="000C75BA"/>
    <w:rsid w:val="000C76F6"/>
    <w:rsid w:val="000C7719"/>
    <w:rsid w:val="000C77BF"/>
    <w:rsid w:val="000C7A13"/>
    <w:rsid w:val="000C7BE4"/>
    <w:rsid w:val="000C7C87"/>
    <w:rsid w:val="000C7EFE"/>
    <w:rsid w:val="000D019D"/>
    <w:rsid w:val="000D01E3"/>
    <w:rsid w:val="000D0208"/>
    <w:rsid w:val="000D0308"/>
    <w:rsid w:val="000D042A"/>
    <w:rsid w:val="000D04A2"/>
    <w:rsid w:val="000D04DB"/>
    <w:rsid w:val="000D04F4"/>
    <w:rsid w:val="000D05BD"/>
    <w:rsid w:val="000D0627"/>
    <w:rsid w:val="000D06D2"/>
    <w:rsid w:val="000D0AF1"/>
    <w:rsid w:val="000D0D5A"/>
    <w:rsid w:val="000D0E39"/>
    <w:rsid w:val="000D0F3E"/>
    <w:rsid w:val="000D0F93"/>
    <w:rsid w:val="000D1207"/>
    <w:rsid w:val="000D16D0"/>
    <w:rsid w:val="000D170A"/>
    <w:rsid w:val="000D173A"/>
    <w:rsid w:val="000D1823"/>
    <w:rsid w:val="000D18BD"/>
    <w:rsid w:val="000D1A88"/>
    <w:rsid w:val="000D1B34"/>
    <w:rsid w:val="000D1B48"/>
    <w:rsid w:val="000D1C00"/>
    <w:rsid w:val="000D1C18"/>
    <w:rsid w:val="000D1EDA"/>
    <w:rsid w:val="000D1FB7"/>
    <w:rsid w:val="000D21D1"/>
    <w:rsid w:val="000D2334"/>
    <w:rsid w:val="000D236E"/>
    <w:rsid w:val="000D23A8"/>
    <w:rsid w:val="000D240E"/>
    <w:rsid w:val="000D2445"/>
    <w:rsid w:val="000D2467"/>
    <w:rsid w:val="000D24B2"/>
    <w:rsid w:val="000D2588"/>
    <w:rsid w:val="000D2756"/>
    <w:rsid w:val="000D2915"/>
    <w:rsid w:val="000D2C48"/>
    <w:rsid w:val="000D2E66"/>
    <w:rsid w:val="000D2FCD"/>
    <w:rsid w:val="000D3067"/>
    <w:rsid w:val="000D33AB"/>
    <w:rsid w:val="000D35BF"/>
    <w:rsid w:val="000D375A"/>
    <w:rsid w:val="000D3813"/>
    <w:rsid w:val="000D39D2"/>
    <w:rsid w:val="000D3B9E"/>
    <w:rsid w:val="000D3FA4"/>
    <w:rsid w:val="000D4624"/>
    <w:rsid w:val="000D478C"/>
    <w:rsid w:val="000D4843"/>
    <w:rsid w:val="000D48F6"/>
    <w:rsid w:val="000D4959"/>
    <w:rsid w:val="000D4999"/>
    <w:rsid w:val="000D49B9"/>
    <w:rsid w:val="000D4A2C"/>
    <w:rsid w:val="000D4C98"/>
    <w:rsid w:val="000D4E94"/>
    <w:rsid w:val="000D51FB"/>
    <w:rsid w:val="000D53B9"/>
    <w:rsid w:val="000D54F2"/>
    <w:rsid w:val="000D56CE"/>
    <w:rsid w:val="000D573D"/>
    <w:rsid w:val="000D5778"/>
    <w:rsid w:val="000D587D"/>
    <w:rsid w:val="000D5A53"/>
    <w:rsid w:val="000D5A6A"/>
    <w:rsid w:val="000D5B36"/>
    <w:rsid w:val="000D5BC3"/>
    <w:rsid w:val="000D5DF8"/>
    <w:rsid w:val="000D5E44"/>
    <w:rsid w:val="000D6073"/>
    <w:rsid w:val="000D6239"/>
    <w:rsid w:val="000D6582"/>
    <w:rsid w:val="000D65AB"/>
    <w:rsid w:val="000D669E"/>
    <w:rsid w:val="000D6994"/>
    <w:rsid w:val="000D69D7"/>
    <w:rsid w:val="000D69FF"/>
    <w:rsid w:val="000D6C8B"/>
    <w:rsid w:val="000D6DB0"/>
    <w:rsid w:val="000D701F"/>
    <w:rsid w:val="000D7050"/>
    <w:rsid w:val="000D7304"/>
    <w:rsid w:val="000D753F"/>
    <w:rsid w:val="000D7613"/>
    <w:rsid w:val="000D77BB"/>
    <w:rsid w:val="000D77C9"/>
    <w:rsid w:val="000D7807"/>
    <w:rsid w:val="000D7A5C"/>
    <w:rsid w:val="000D7AE0"/>
    <w:rsid w:val="000D7DC0"/>
    <w:rsid w:val="000D7FBA"/>
    <w:rsid w:val="000E0112"/>
    <w:rsid w:val="000E01D0"/>
    <w:rsid w:val="000E020D"/>
    <w:rsid w:val="000E02AB"/>
    <w:rsid w:val="000E0479"/>
    <w:rsid w:val="000E0859"/>
    <w:rsid w:val="000E096D"/>
    <w:rsid w:val="000E09E1"/>
    <w:rsid w:val="000E0A05"/>
    <w:rsid w:val="000E0A42"/>
    <w:rsid w:val="000E0D78"/>
    <w:rsid w:val="000E0E2A"/>
    <w:rsid w:val="000E10E0"/>
    <w:rsid w:val="000E1122"/>
    <w:rsid w:val="000E14C9"/>
    <w:rsid w:val="000E1A36"/>
    <w:rsid w:val="000E1BF8"/>
    <w:rsid w:val="000E1FE0"/>
    <w:rsid w:val="000E2014"/>
    <w:rsid w:val="000E2074"/>
    <w:rsid w:val="000E224F"/>
    <w:rsid w:val="000E23CB"/>
    <w:rsid w:val="000E2719"/>
    <w:rsid w:val="000E2BB7"/>
    <w:rsid w:val="000E2BB9"/>
    <w:rsid w:val="000E2CDA"/>
    <w:rsid w:val="000E2D13"/>
    <w:rsid w:val="000E2D50"/>
    <w:rsid w:val="000E2DB8"/>
    <w:rsid w:val="000E2DBC"/>
    <w:rsid w:val="000E2F06"/>
    <w:rsid w:val="000E3486"/>
    <w:rsid w:val="000E35F7"/>
    <w:rsid w:val="000E36DD"/>
    <w:rsid w:val="000E38DD"/>
    <w:rsid w:val="000E39AC"/>
    <w:rsid w:val="000E3A89"/>
    <w:rsid w:val="000E3B5C"/>
    <w:rsid w:val="000E3C10"/>
    <w:rsid w:val="000E3C48"/>
    <w:rsid w:val="000E3D10"/>
    <w:rsid w:val="000E3E5C"/>
    <w:rsid w:val="000E3EEF"/>
    <w:rsid w:val="000E3F38"/>
    <w:rsid w:val="000E3F66"/>
    <w:rsid w:val="000E4125"/>
    <w:rsid w:val="000E41F1"/>
    <w:rsid w:val="000E44DB"/>
    <w:rsid w:val="000E4785"/>
    <w:rsid w:val="000E47C2"/>
    <w:rsid w:val="000E490F"/>
    <w:rsid w:val="000E5144"/>
    <w:rsid w:val="000E51E6"/>
    <w:rsid w:val="000E5307"/>
    <w:rsid w:val="000E5319"/>
    <w:rsid w:val="000E5444"/>
    <w:rsid w:val="000E5689"/>
    <w:rsid w:val="000E57E9"/>
    <w:rsid w:val="000E5821"/>
    <w:rsid w:val="000E5C19"/>
    <w:rsid w:val="000E5C9F"/>
    <w:rsid w:val="000E5D12"/>
    <w:rsid w:val="000E5E38"/>
    <w:rsid w:val="000E5EE2"/>
    <w:rsid w:val="000E60E3"/>
    <w:rsid w:val="000E6243"/>
    <w:rsid w:val="000E650F"/>
    <w:rsid w:val="000E6594"/>
    <w:rsid w:val="000E66CD"/>
    <w:rsid w:val="000E670C"/>
    <w:rsid w:val="000E685B"/>
    <w:rsid w:val="000E6937"/>
    <w:rsid w:val="000E6A2C"/>
    <w:rsid w:val="000E6A99"/>
    <w:rsid w:val="000E6AC9"/>
    <w:rsid w:val="000E6D80"/>
    <w:rsid w:val="000E6E71"/>
    <w:rsid w:val="000E6EDB"/>
    <w:rsid w:val="000E6EF6"/>
    <w:rsid w:val="000E6F6B"/>
    <w:rsid w:val="000E6FE2"/>
    <w:rsid w:val="000E6FE7"/>
    <w:rsid w:val="000E742D"/>
    <w:rsid w:val="000E7543"/>
    <w:rsid w:val="000E76F0"/>
    <w:rsid w:val="000E77EE"/>
    <w:rsid w:val="000E7846"/>
    <w:rsid w:val="000E7997"/>
    <w:rsid w:val="000E7C14"/>
    <w:rsid w:val="000E7E5E"/>
    <w:rsid w:val="000E7FA3"/>
    <w:rsid w:val="000F0017"/>
    <w:rsid w:val="000F0040"/>
    <w:rsid w:val="000F00BB"/>
    <w:rsid w:val="000F01A3"/>
    <w:rsid w:val="000F0205"/>
    <w:rsid w:val="000F0430"/>
    <w:rsid w:val="000F056C"/>
    <w:rsid w:val="000F08D3"/>
    <w:rsid w:val="000F09C9"/>
    <w:rsid w:val="000F0C31"/>
    <w:rsid w:val="000F0ED6"/>
    <w:rsid w:val="000F0FA5"/>
    <w:rsid w:val="000F131D"/>
    <w:rsid w:val="000F13A2"/>
    <w:rsid w:val="000F1480"/>
    <w:rsid w:val="000F1534"/>
    <w:rsid w:val="000F1557"/>
    <w:rsid w:val="000F184B"/>
    <w:rsid w:val="000F1A66"/>
    <w:rsid w:val="000F1AB0"/>
    <w:rsid w:val="000F2186"/>
    <w:rsid w:val="000F21CE"/>
    <w:rsid w:val="000F2450"/>
    <w:rsid w:val="000F2514"/>
    <w:rsid w:val="000F265E"/>
    <w:rsid w:val="000F2712"/>
    <w:rsid w:val="000F2B45"/>
    <w:rsid w:val="000F2BCC"/>
    <w:rsid w:val="000F3146"/>
    <w:rsid w:val="000F3231"/>
    <w:rsid w:val="000F32BE"/>
    <w:rsid w:val="000F35FE"/>
    <w:rsid w:val="000F3775"/>
    <w:rsid w:val="000F379F"/>
    <w:rsid w:val="000F3808"/>
    <w:rsid w:val="000F3AC2"/>
    <w:rsid w:val="000F3C13"/>
    <w:rsid w:val="000F3C25"/>
    <w:rsid w:val="000F3CF8"/>
    <w:rsid w:val="000F3D40"/>
    <w:rsid w:val="000F4275"/>
    <w:rsid w:val="000F4320"/>
    <w:rsid w:val="000F4982"/>
    <w:rsid w:val="000F49E7"/>
    <w:rsid w:val="000F4ADF"/>
    <w:rsid w:val="000F4B37"/>
    <w:rsid w:val="000F4C81"/>
    <w:rsid w:val="000F4E38"/>
    <w:rsid w:val="000F4EE1"/>
    <w:rsid w:val="000F4FD2"/>
    <w:rsid w:val="000F50AB"/>
    <w:rsid w:val="000F52FA"/>
    <w:rsid w:val="000F5317"/>
    <w:rsid w:val="000F537E"/>
    <w:rsid w:val="000F53D3"/>
    <w:rsid w:val="000F5456"/>
    <w:rsid w:val="000F5639"/>
    <w:rsid w:val="000F5A65"/>
    <w:rsid w:val="000F5DA1"/>
    <w:rsid w:val="000F5DCF"/>
    <w:rsid w:val="000F5E57"/>
    <w:rsid w:val="000F60B9"/>
    <w:rsid w:val="000F6217"/>
    <w:rsid w:val="000F62AA"/>
    <w:rsid w:val="000F62FB"/>
    <w:rsid w:val="000F6474"/>
    <w:rsid w:val="000F654C"/>
    <w:rsid w:val="000F67E2"/>
    <w:rsid w:val="000F688A"/>
    <w:rsid w:val="000F6913"/>
    <w:rsid w:val="000F6A1B"/>
    <w:rsid w:val="000F6A20"/>
    <w:rsid w:val="000F6C2F"/>
    <w:rsid w:val="000F6CDD"/>
    <w:rsid w:val="000F6DF0"/>
    <w:rsid w:val="000F6E01"/>
    <w:rsid w:val="000F7297"/>
    <w:rsid w:val="000F72F9"/>
    <w:rsid w:val="000F75D7"/>
    <w:rsid w:val="000F7636"/>
    <w:rsid w:val="000F77B3"/>
    <w:rsid w:val="000F78EC"/>
    <w:rsid w:val="000F79E9"/>
    <w:rsid w:val="000F7B6D"/>
    <w:rsid w:val="000F7C98"/>
    <w:rsid w:val="000F7CA0"/>
    <w:rsid w:val="000F7D28"/>
    <w:rsid w:val="000F7DC5"/>
    <w:rsid w:val="001000D3"/>
    <w:rsid w:val="001000F1"/>
    <w:rsid w:val="001001EB"/>
    <w:rsid w:val="001003CB"/>
    <w:rsid w:val="001003D3"/>
    <w:rsid w:val="001004D7"/>
    <w:rsid w:val="00100626"/>
    <w:rsid w:val="00100693"/>
    <w:rsid w:val="0010069C"/>
    <w:rsid w:val="001006CD"/>
    <w:rsid w:val="001006E5"/>
    <w:rsid w:val="001007B2"/>
    <w:rsid w:val="0010084C"/>
    <w:rsid w:val="001008DF"/>
    <w:rsid w:val="00100930"/>
    <w:rsid w:val="00100A49"/>
    <w:rsid w:val="00100A99"/>
    <w:rsid w:val="00100AF8"/>
    <w:rsid w:val="00101276"/>
    <w:rsid w:val="00101279"/>
    <w:rsid w:val="001016C4"/>
    <w:rsid w:val="001017B7"/>
    <w:rsid w:val="001018B4"/>
    <w:rsid w:val="0010199C"/>
    <w:rsid w:val="001019DA"/>
    <w:rsid w:val="00101B82"/>
    <w:rsid w:val="00101C30"/>
    <w:rsid w:val="00101C7B"/>
    <w:rsid w:val="00101D0C"/>
    <w:rsid w:val="00101D26"/>
    <w:rsid w:val="00101D38"/>
    <w:rsid w:val="00101DAF"/>
    <w:rsid w:val="00101DBA"/>
    <w:rsid w:val="00101DBE"/>
    <w:rsid w:val="00102056"/>
    <w:rsid w:val="001023DF"/>
    <w:rsid w:val="0010245B"/>
    <w:rsid w:val="00102463"/>
    <w:rsid w:val="00102794"/>
    <w:rsid w:val="0010283D"/>
    <w:rsid w:val="00102A23"/>
    <w:rsid w:val="00102BFA"/>
    <w:rsid w:val="00102DF0"/>
    <w:rsid w:val="0010301F"/>
    <w:rsid w:val="00103182"/>
    <w:rsid w:val="00103387"/>
    <w:rsid w:val="0010368E"/>
    <w:rsid w:val="0010387C"/>
    <w:rsid w:val="001038EA"/>
    <w:rsid w:val="00103CE5"/>
    <w:rsid w:val="00103DD1"/>
    <w:rsid w:val="00103F05"/>
    <w:rsid w:val="0010401E"/>
    <w:rsid w:val="00104095"/>
    <w:rsid w:val="001040C6"/>
    <w:rsid w:val="00104214"/>
    <w:rsid w:val="00104276"/>
    <w:rsid w:val="001043C2"/>
    <w:rsid w:val="001043F6"/>
    <w:rsid w:val="00104443"/>
    <w:rsid w:val="001044A9"/>
    <w:rsid w:val="001046B3"/>
    <w:rsid w:val="001046EB"/>
    <w:rsid w:val="00104A16"/>
    <w:rsid w:val="00104B2B"/>
    <w:rsid w:val="00104B36"/>
    <w:rsid w:val="00104B84"/>
    <w:rsid w:val="00104C53"/>
    <w:rsid w:val="001050AE"/>
    <w:rsid w:val="00105370"/>
    <w:rsid w:val="00105676"/>
    <w:rsid w:val="001059EF"/>
    <w:rsid w:val="00105BDE"/>
    <w:rsid w:val="00106329"/>
    <w:rsid w:val="001066C3"/>
    <w:rsid w:val="00106B86"/>
    <w:rsid w:val="00106C30"/>
    <w:rsid w:val="00106DCC"/>
    <w:rsid w:val="0010706E"/>
    <w:rsid w:val="001071BA"/>
    <w:rsid w:val="001071BD"/>
    <w:rsid w:val="001072E8"/>
    <w:rsid w:val="00107449"/>
    <w:rsid w:val="00107992"/>
    <w:rsid w:val="00107C26"/>
    <w:rsid w:val="00107D6B"/>
    <w:rsid w:val="001101CE"/>
    <w:rsid w:val="0011029D"/>
    <w:rsid w:val="00110342"/>
    <w:rsid w:val="0011039E"/>
    <w:rsid w:val="00110423"/>
    <w:rsid w:val="0011056E"/>
    <w:rsid w:val="00110708"/>
    <w:rsid w:val="00110B27"/>
    <w:rsid w:val="00110D61"/>
    <w:rsid w:val="0011100B"/>
    <w:rsid w:val="0011127D"/>
    <w:rsid w:val="001112F5"/>
    <w:rsid w:val="0011140C"/>
    <w:rsid w:val="0011145C"/>
    <w:rsid w:val="0011166B"/>
    <w:rsid w:val="00111726"/>
    <w:rsid w:val="0011173B"/>
    <w:rsid w:val="00111D16"/>
    <w:rsid w:val="00111D4D"/>
    <w:rsid w:val="00111DBD"/>
    <w:rsid w:val="00111E8A"/>
    <w:rsid w:val="00112155"/>
    <w:rsid w:val="001125B9"/>
    <w:rsid w:val="001125BF"/>
    <w:rsid w:val="00112678"/>
    <w:rsid w:val="001126DE"/>
    <w:rsid w:val="001126FD"/>
    <w:rsid w:val="00112817"/>
    <w:rsid w:val="00112A2F"/>
    <w:rsid w:val="00112C5F"/>
    <w:rsid w:val="00112D31"/>
    <w:rsid w:val="00112D86"/>
    <w:rsid w:val="00112E22"/>
    <w:rsid w:val="00112E63"/>
    <w:rsid w:val="00112F48"/>
    <w:rsid w:val="0011314C"/>
    <w:rsid w:val="001131E4"/>
    <w:rsid w:val="00113562"/>
    <w:rsid w:val="001136C8"/>
    <w:rsid w:val="00113700"/>
    <w:rsid w:val="0011373F"/>
    <w:rsid w:val="001138F0"/>
    <w:rsid w:val="00113B64"/>
    <w:rsid w:val="00113D9A"/>
    <w:rsid w:val="00113EB0"/>
    <w:rsid w:val="00113F62"/>
    <w:rsid w:val="001142E6"/>
    <w:rsid w:val="00114368"/>
    <w:rsid w:val="00114390"/>
    <w:rsid w:val="00114488"/>
    <w:rsid w:val="00114554"/>
    <w:rsid w:val="00114732"/>
    <w:rsid w:val="001149ED"/>
    <w:rsid w:val="00114BD1"/>
    <w:rsid w:val="00114E40"/>
    <w:rsid w:val="00114EFB"/>
    <w:rsid w:val="00115047"/>
    <w:rsid w:val="001150F2"/>
    <w:rsid w:val="00115157"/>
    <w:rsid w:val="0011527F"/>
    <w:rsid w:val="0011539A"/>
    <w:rsid w:val="001156D0"/>
    <w:rsid w:val="00115838"/>
    <w:rsid w:val="001159D7"/>
    <w:rsid w:val="00115B7A"/>
    <w:rsid w:val="001163A5"/>
    <w:rsid w:val="001164CB"/>
    <w:rsid w:val="0011650C"/>
    <w:rsid w:val="0011658E"/>
    <w:rsid w:val="001165F6"/>
    <w:rsid w:val="001167F4"/>
    <w:rsid w:val="0011682A"/>
    <w:rsid w:val="00116C1D"/>
    <w:rsid w:val="001175E4"/>
    <w:rsid w:val="001176CB"/>
    <w:rsid w:val="0011791C"/>
    <w:rsid w:val="001179CF"/>
    <w:rsid w:val="001179D1"/>
    <w:rsid w:val="00117AAA"/>
    <w:rsid w:val="00117C2D"/>
    <w:rsid w:val="00117CC2"/>
    <w:rsid w:val="00117FF6"/>
    <w:rsid w:val="00120296"/>
    <w:rsid w:val="0012030F"/>
    <w:rsid w:val="0012075B"/>
    <w:rsid w:val="001208AA"/>
    <w:rsid w:val="00120950"/>
    <w:rsid w:val="00120AFB"/>
    <w:rsid w:val="00120B79"/>
    <w:rsid w:val="00120D6C"/>
    <w:rsid w:val="00120D75"/>
    <w:rsid w:val="00120D9D"/>
    <w:rsid w:val="00120EC5"/>
    <w:rsid w:val="001212AE"/>
    <w:rsid w:val="0012139B"/>
    <w:rsid w:val="001214D0"/>
    <w:rsid w:val="00121854"/>
    <w:rsid w:val="00121960"/>
    <w:rsid w:val="00121991"/>
    <w:rsid w:val="001219D4"/>
    <w:rsid w:val="00121C8F"/>
    <w:rsid w:val="00121EF2"/>
    <w:rsid w:val="00121FA6"/>
    <w:rsid w:val="00121FF8"/>
    <w:rsid w:val="00122030"/>
    <w:rsid w:val="001221E9"/>
    <w:rsid w:val="0012261B"/>
    <w:rsid w:val="0012270D"/>
    <w:rsid w:val="00122873"/>
    <w:rsid w:val="001228FB"/>
    <w:rsid w:val="0012294D"/>
    <w:rsid w:val="00122A30"/>
    <w:rsid w:val="00122A82"/>
    <w:rsid w:val="00122C07"/>
    <w:rsid w:val="00122C46"/>
    <w:rsid w:val="00122CDE"/>
    <w:rsid w:val="00122FC1"/>
    <w:rsid w:val="001230A5"/>
    <w:rsid w:val="0012321F"/>
    <w:rsid w:val="0012346D"/>
    <w:rsid w:val="001234CC"/>
    <w:rsid w:val="001235FD"/>
    <w:rsid w:val="001237FF"/>
    <w:rsid w:val="00123811"/>
    <w:rsid w:val="00123867"/>
    <w:rsid w:val="00123958"/>
    <w:rsid w:val="00123983"/>
    <w:rsid w:val="00123C35"/>
    <w:rsid w:val="00123D29"/>
    <w:rsid w:val="00123D8E"/>
    <w:rsid w:val="00124047"/>
    <w:rsid w:val="001241B0"/>
    <w:rsid w:val="001242F5"/>
    <w:rsid w:val="001243E2"/>
    <w:rsid w:val="00124549"/>
    <w:rsid w:val="00124804"/>
    <w:rsid w:val="001248AC"/>
    <w:rsid w:val="00124DE3"/>
    <w:rsid w:val="001257C6"/>
    <w:rsid w:val="00125BA1"/>
    <w:rsid w:val="00125BEC"/>
    <w:rsid w:val="00125E70"/>
    <w:rsid w:val="001266B6"/>
    <w:rsid w:val="001266E1"/>
    <w:rsid w:val="00126941"/>
    <w:rsid w:val="00126A99"/>
    <w:rsid w:val="00126B0C"/>
    <w:rsid w:val="00126BA3"/>
    <w:rsid w:val="00126C7B"/>
    <w:rsid w:val="00127138"/>
    <w:rsid w:val="001271B2"/>
    <w:rsid w:val="0012745A"/>
    <w:rsid w:val="001274AB"/>
    <w:rsid w:val="00127914"/>
    <w:rsid w:val="00127B97"/>
    <w:rsid w:val="00127B9E"/>
    <w:rsid w:val="00127FC8"/>
    <w:rsid w:val="0013061A"/>
    <w:rsid w:val="001306ED"/>
    <w:rsid w:val="0013088B"/>
    <w:rsid w:val="00130893"/>
    <w:rsid w:val="001309B8"/>
    <w:rsid w:val="001309D0"/>
    <w:rsid w:val="00130A7F"/>
    <w:rsid w:val="00130B9E"/>
    <w:rsid w:val="00130DBA"/>
    <w:rsid w:val="00131184"/>
    <w:rsid w:val="00131341"/>
    <w:rsid w:val="00131492"/>
    <w:rsid w:val="0013163A"/>
    <w:rsid w:val="0013177D"/>
    <w:rsid w:val="001317CE"/>
    <w:rsid w:val="001319C6"/>
    <w:rsid w:val="00131A61"/>
    <w:rsid w:val="00131D2B"/>
    <w:rsid w:val="00132099"/>
    <w:rsid w:val="00132233"/>
    <w:rsid w:val="001322F4"/>
    <w:rsid w:val="00132346"/>
    <w:rsid w:val="001323C9"/>
    <w:rsid w:val="0013242C"/>
    <w:rsid w:val="001325E8"/>
    <w:rsid w:val="00132664"/>
    <w:rsid w:val="0013276C"/>
    <w:rsid w:val="001327DD"/>
    <w:rsid w:val="001329C8"/>
    <w:rsid w:val="00132B8C"/>
    <w:rsid w:val="00132E88"/>
    <w:rsid w:val="00133269"/>
    <w:rsid w:val="00133383"/>
    <w:rsid w:val="001333AB"/>
    <w:rsid w:val="001337BA"/>
    <w:rsid w:val="00133B0A"/>
    <w:rsid w:val="00133D7E"/>
    <w:rsid w:val="00133D8D"/>
    <w:rsid w:val="001340DF"/>
    <w:rsid w:val="001343F2"/>
    <w:rsid w:val="001344D3"/>
    <w:rsid w:val="00134864"/>
    <w:rsid w:val="00134B25"/>
    <w:rsid w:val="00134C7D"/>
    <w:rsid w:val="00134CFC"/>
    <w:rsid w:val="00134DA1"/>
    <w:rsid w:val="00134F16"/>
    <w:rsid w:val="00134F65"/>
    <w:rsid w:val="00134FA6"/>
    <w:rsid w:val="00135488"/>
    <w:rsid w:val="001356D8"/>
    <w:rsid w:val="001358C2"/>
    <w:rsid w:val="0013596F"/>
    <w:rsid w:val="00135AD7"/>
    <w:rsid w:val="0013609A"/>
    <w:rsid w:val="001361E6"/>
    <w:rsid w:val="00136238"/>
    <w:rsid w:val="00136325"/>
    <w:rsid w:val="00136423"/>
    <w:rsid w:val="001364CC"/>
    <w:rsid w:val="0013652F"/>
    <w:rsid w:val="00136621"/>
    <w:rsid w:val="001367A3"/>
    <w:rsid w:val="00136AD6"/>
    <w:rsid w:val="00136AF4"/>
    <w:rsid w:val="00136BA1"/>
    <w:rsid w:val="00136D59"/>
    <w:rsid w:val="00136D99"/>
    <w:rsid w:val="00136E0A"/>
    <w:rsid w:val="00136E52"/>
    <w:rsid w:val="00136FFF"/>
    <w:rsid w:val="001371FD"/>
    <w:rsid w:val="00137548"/>
    <w:rsid w:val="001377B9"/>
    <w:rsid w:val="0013787D"/>
    <w:rsid w:val="001378B0"/>
    <w:rsid w:val="001378E5"/>
    <w:rsid w:val="0013799C"/>
    <w:rsid w:val="00137BF1"/>
    <w:rsid w:val="00137C82"/>
    <w:rsid w:val="00137CCD"/>
    <w:rsid w:val="00137D2E"/>
    <w:rsid w:val="00137F0B"/>
    <w:rsid w:val="001401C3"/>
    <w:rsid w:val="0014044E"/>
    <w:rsid w:val="00140638"/>
    <w:rsid w:val="00140689"/>
    <w:rsid w:val="001406E1"/>
    <w:rsid w:val="001406F7"/>
    <w:rsid w:val="00140774"/>
    <w:rsid w:val="00140C22"/>
    <w:rsid w:val="00140D85"/>
    <w:rsid w:val="00140D95"/>
    <w:rsid w:val="00141053"/>
    <w:rsid w:val="0014109F"/>
    <w:rsid w:val="001412C9"/>
    <w:rsid w:val="001415C4"/>
    <w:rsid w:val="001415DE"/>
    <w:rsid w:val="00141753"/>
    <w:rsid w:val="00141801"/>
    <w:rsid w:val="00141C1B"/>
    <w:rsid w:val="00141DDB"/>
    <w:rsid w:val="00141E19"/>
    <w:rsid w:val="00141F52"/>
    <w:rsid w:val="00142115"/>
    <w:rsid w:val="001421D1"/>
    <w:rsid w:val="00142372"/>
    <w:rsid w:val="00142793"/>
    <w:rsid w:val="00142800"/>
    <w:rsid w:val="00142AE7"/>
    <w:rsid w:val="00142CC1"/>
    <w:rsid w:val="00142D89"/>
    <w:rsid w:val="00142E50"/>
    <w:rsid w:val="00143007"/>
    <w:rsid w:val="00143047"/>
    <w:rsid w:val="001432B3"/>
    <w:rsid w:val="001432F8"/>
    <w:rsid w:val="0014330D"/>
    <w:rsid w:val="00143534"/>
    <w:rsid w:val="001437BB"/>
    <w:rsid w:val="00143A43"/>
    <w:rsid w:val="00143F55"/>
    <w:rsid w:val="00143F63"/>
    <w:rsid w:val="00144166"/>
    <w:rsid w:val="001441B7"/>
    <w:rsid w:val="00144282"/>
    <w:rsid w:val="001442B5"/>
    <w:rsid w:val="0014432A"/>
    <w:rsid w:val="00144463"/>
    <w:rsid w:val="00144496"/>
    <w:rsid w:val="001444C7"/>
    <w:rsid w:val="00144D1B"/>
    <w:rsid w:val="00144D4D"/>
    <w:rsid w:val="00144E21"/>
    <w:rsid w:val="00145091"/>
    <w:rsid w:val="001451D3"/>
    <w:rsid w:val="001457AC"/>
    <w:rsid w:val="00145A54"/>
    <w:rsid w:val="00145ADF"/>
    <w:rsid w:val="00145DC8"/>
    <w:rsid w:val="00145F02"/>
    <w:rsid w:val="001462D4"/>
    <w:rsid w:val="0014631F"/>
    <w:rsid w:val="0014668A"/>
    <w:rsid w:val="0014689D"/>
    <w:rsid w:val="00146944"/>
    <w:rsid w:val="00146990"/>
    <w:rsid w:val="00146E9B"/>
    <w:rsid w:val="00147076"/>
    <w:rsid w:val="00147249"/>
    <w:rsid w:val="0014727D"/>
    <w:rsid w:val="001472C6"/>
    <w:rsid w:val="001472C7"/>
    <w:rsid w:val="00147754"/>
    <w:rsid w:val="00147B4C"/>
    <w:rsid w:val="00147C0F"/>
    <w:rsid w:val="00147C41"/>
    <w:rsid w:val="00147C95"/>
    <w:rsid w:val="00147CCB"/>
    <w:rsid w:val="00147E0F"/>
    <w:rsid w:val="00147E24"/>
    <w:rsid w:val="00147EB7"/>
    <w:rsid w:val="00147FD3"/>
    <w:rsid w:val="001502EE"/>
    <w:rsid w:val="001503AE"/>
    <w:rsid w:val="00150416"/>
    <w:rsid w:val="0015053D"/>
    <w:rsid w:val="00150559"/>
    <w:rsid w:val="00150574"/>
    <w:rsid w:val="001505F4"/>
    <w:rsid w:val="00150782"/>
    <w:rsid w:val="00150960"/>
    <w:rsid w:val="00150A60"/>
    <w:rsid w:val="00150ADE"/>
    <w:rsid w:val="00150BC9"/>
    <w:rsid w:val="00150C38"/>
    <w:rsid w:val="00150D2A"/>
    <w:rsid w:val="00150F5F"/>
    <w:rsid w:val="00150FE1"/>
    <w:rsid w:val="001510F8"/>
    <w:rsid w:val="00151191"/>
    <w:rsid w:val="00151217"/>
    <w:rsid w:val="00151296"/>
    <w:rsid w:val="0015189F"/>
    <w:rsid w:val="0015198E"/>
    <w:rsid w:val="00151A4E"/>
    <w:rsid w:val="00151A94"/>
    <w:rsid w:val="00151B13"/>
    <w:rsid w:val="00151C74"/>
    <w:rsid w:val="00151CB9"/>
    <w:rsid w:val="00151CC2"/>
    <w:rsid w:val="00151E53"/>
    <w:rsid w:val="00152075"/>
    <w:rsid w:val="00152085"/>
    <w:rsid w:val="00152319"/>
    <w:rsid w:val="0015260B"/>
    <w:rsid w:val="0015268B"/>
    <w:rsid w:val="00152793"/>
    <w:rsid w:val="001527C4"/>
    <w:rsid w:val="001528D6"/>
    <w:rsid w:val="00152953"/>
    <w:rsid w:val="00152AF0"/>
    <w:rsid w:val="00152DD2"/>
    <w:rsid w:val="00152EF6"/>
    <w:rsid w:val="00152FF1"/>
    <w:rsid w:val="00153053"/>
    <w:rsid w:val="00153280"/>
    <w:rsid w:val="001533C8"/>
    <w:rsid w:val="001533D0"/>
    <w:rsid w:val="00153505"/>
    <w:rsid w:val="00153746"/>
    <w:rsid w:val="00153A3F"/>
    <w:rsid w:val="00153A46"/>
    <w:rsid w:val="00153A81"/>
    <w:rsid w:val="00153B0A"/>
    <w:rsid w:val="00153B4B"/>
    <w:rsid w:val="00153CB9"/>
    <w:rsid w:val="00153DD0"/>
    <w:rsid w:val="001540E4"/>
    <w:rsid w:val="0015413F"/>
    <w:rsid w:val="0015414B"/>
    <w:rsid w:val="001543A3"/>
    <w:rsid w:val="00154409"/>
    <w:rsid w:val="00154622"/>
    <w:rsid w:val="001549EB"/>
    <w:rsid w:val="00154A89"/>
    <w:rsid w:val="00154D1E"/>
    <w:rsid w:val="00154E7C"/>
    <w:rsid w:val="00154F6E"/>
    <w:rsid w:val="00155010"/>
    <w:rsid w:val="00155438"/>
    <w:rsid w:val="001554FA"/>
    <w:rsid w:val="00155604"/>
    <w:rsid w:val="00155793"/>
    <w:rsid w:val="001557A2"/>
    <w:rsid w:val="00155863"/>
    <w:rsid w:val="00155A92"/>
    <w:rsid w:val="00155AFE"/>
    <w:rsid w:val="00155D06"/>
    <w:rsid w:val="00155F34"/>
    <w:rsid w:val="00155FA8"/>
    <w:rsid w:val="001560A1"/>
    <w:rsid w:val="001561C0"/>
    <w:rsid w:val="00156234"/>
    <w:rsid w:val="001563BE"/>
    <w:rsid w:val="0015642E"/>
    <w:rsid w:val="0015676A"/>
    <w:rsid w:val="00156B7C"/>
    <w:rsid w:val="00156D84"/>
    <w:rsid w:val="00156D8B"/>
    <w:rsid w:val="00157008"/>
    <w:rsid w:val="00157079"/>
    <w:rsid w:val="001570EE"/>
    <w:rsid w:val="00157526"/>
    <w:rsid w:val="00157ADE"/>
    <w:rsid w:val="00157CEC"/>
    <w:rsid w:val="00157FF6"/>
    <w:rsid w:val="0016024F"/>
    <w:rsid w:val="00160273"/>
    <w:rsid w:val="001602B6"/>
    <w:rsid w:val="00160433"/>
    <w:rsid w:val="00160460"/>
    <w:rsid w:val="001605EF"/>
    <w:rsid w:val="00160624"/>
    <w:rsid w:val="00160683"/>
    <w:rsid w:val="0016079E"/>
    <w:rsid w:val="001607D3"/>
    <w:rsid w:val="001607F3"/>
    <w:rsid w:val="00160939"/>
    <w:rsid w:val="00160AD2"/>
    <w:rsid w:val="00160D6C"/>
    <w:rsid w:val="00160DD6"/>
    <w:rsid w:val="00161011"/>
    <w:rsid w:val="00161264"/>
    <w:rsid w:val="001612F7"/>
    <w:rsid w:val="001616AF"/>
    <w:rsid w:val="00161721"/>
    <w:rsid w:val="00161779"/>
    <w:rsid w:val="001617EC"/>
    <w:rsid w:val="00161816"/>
    <w:rsid w:val="00161900"/>
    <w:rsid w:val="00161A61"/>
    <w:rsid w:val="00161B6E"/>
    <w:rsid w:val="00161B95"/>
    <w:rsid w:val="00161D71"/>
    <w:rsid w:val="00162224"/>
    <w:rsid w:val="00162231"/>
    <w:rsid w:val="00162349"/>
    <w:rsid w:val="00162488"/>
    <w:rsid w:val="00162552"/>
    <w:rsid w:val="001625AD"/>
    <w:rsid w:val="0016292F"/>
    <w:rsid w:val="00162A3C"/>
    <w:rsid w:val="00162C31"/>
    <w:rsid w:val="00162CD4"/>
    <w:rsid w:val="00162D10"/>
    <w:rsid w:val="00162DEB"/>
    <w:rsid w:val="00163089"/>
    <w:rsid w:val="001630B7"/>
    <w:rsid w:val="00163118"/>
    <w:rsid w:val="0016317C"/>
    <w:rsid w:val="00163205"/>
    <w:rsid w:val="001632EF"/>
    <w:rsid w:val="0016339D"/>
    <w:rsid w:val="001634F3"/>
    <w:rsid w:val="0016350A"/>
    <w:rsid w:val="001635FE"/>
    <w:rsid w:val="0016394C"/>
    <w:rsid w:val="00163993"/>
    <w:rsid w:val="001639D4"/>
    <w:rsid w:val="00163A77"/>
    <w:rsid w:val="00163B06"/>
    <w:rsid w:val="00163BE0"/>
    <w:rsid w:val="0016411A"/>
    <w:rsid w:val="00164272"/>
    <w:rsid w:val="001643C2"/>
    <w:rsid w:val="001645F8"/>
    <w:rsid w:val="00164685"/>
    <w:rsid w:val="001646CB"/>
    <w:rsid w:val="0016483B"/>
    <w:rsid w:val="0016495A"/>
    <w:rsid w:val="001649F7"/>
    <w:rsid w:val="00164C04"/>
    <w:rsid w:val="00164DEA"/>
    <w:rsid w:val="001650FB"/>
    <w:rsid w:val="001652D0"/>
    <w:rsid w:val="00165426"/>
    <w:rsid w:val="0016543C"/>
    <w:rsid w:val="0016543F"/>
    <w:rsid w:val="00165442"/>
    <w:rsid w:val="00165585"/>
    <w:rsid w:val="001655B3"/>
    <w:rsid w:val="00165683"/>
    <w:rsid w:val="001656C2"/>
    <w:rsid w:val="001658EE"/>
    <w:rsid w:val="00165900"/>
    <w:rsid w:val="00165C74"/>
    <w:rsid w:val="00165D89"/>
    <w:rsid w:val="00165DD7"/>
    <w:rsid w:val="00165FD7"/>
    <w:rsid w:val="00166052"/>
    <w:rsid w:val="0016607A"/>
    <w:rsid w:val="0016628C"/>
    <w:rsid w:val="001663ED"/>
    <w:rsid w:val="0016657F"/>
    <w:rsid w:val="001667E9"/>
    <w:rsid w:val="00166A3C"/>
    <w:rsid w:val="00166B48"/>
    <w:rsid w:val="00166CE5"/>
    <w:rsid w:val="00166F74"/>
    <w:rsid w:val="00166F84"/>
    <w:rsid w:val="0016718A"/>
    <w:rsid w:val="0016740A"/>
    <w:rsid w:val="0016741E"/>
    <w:rsid w:val="00167565"/>
    <w:rsid w:val="0016766C"/>
    <w:rsid w:val="00167797"/>
    <w:rsid w:val="00167822"/>
    <w:rsid w:val="00167AE2"/>
    <w:rsid w:val="00167B3C"/>
    <w:rsid w:val="00167B6A"/>
    <w:rsid w:val="00167E37"/>
    <w:rsid w:val="0017009D"/>
    <w:rsid w:val="00170484"/>
    <w:rsid w:val="001705BF"/>
    <w:rsid w:val="001706DD"/>
    <w:rsid w:val="001707AE"/>
    <w:rsid w:val="00171050"/>
    <w:rsid w:val="00171090"/>
    <w:rsid w:val="001711C9"/>
    <w:rsid w:val="001712A5"/>
    <w:rsid w:val="00171404"/>
    <w:rsid w:val="00171469"/>
    <w:rsid w:val="0017147F"/>
    <w:rsid w:val="0017151D"/>
    <w:rsid w:val="001715B5"/>
    <w:rsid w:val="001718A3"/>
    <w:rsid w:val="001718CF"/>
    <w:rsid w:val="00171CE3"/>
    <w:rsid w:val="00171D6D"/>
    <w:rsid w:val="00171E36"/>
    <w:rsid w:val="00171EB2"/>
    <w:rsid w:val="00171FAD"/>
    <w:rsid w:val="00171FEC"/>
    <w:rsid w:val="00172130"/>
    <w:rsid w:val="001721B2"/>
    <w:rsid w:val="00172213"/>
    <w:rsid w:val="001722D2"/>
    <w:rsid w:val="001723D1"/>
    <w:rsid w:val="001726A0"/>
    <w:rsid w:val="00172855"/>
    <w:rsid w:val="001729DF"/>
    <w:rsid w:val="00172B51"/>
    <w:rsid w:val="00172C83"/>
    <w:rsid w:val="00172D3E"/>
    <w:rsid w:val="00172DAD"/>
    <w:rsid w:val="00173150"/>
    <w:rsid w:val="00173259"/>
    <w:rsid w:val="001732A3"/>
    <w:rsid w:val="0017343A"/>
    <w:rsid w:val="0017351A"/>
    <w:rsid w:val="001735E3"/>
    <w:rsid w:val="001738FD"/>
    <w:rsid w:val="0017392A"/>
    <w:rsid w:val="00173BB2"/>
    <w:rsid w:val="00173BE0"/>
    <w:rsid w:val="00173DE4"/>
    <w:rsid w:val="001740C2"/>
    <w:rsid w:val="0017414C"/>
    <w:rsid w:val="0017415E"/>
    <w:rsid w:val="00174350"/>
    <w:rsid w:val="001746E5"/>
    <w:rsid w:val="001748C4"/>
    <w:rsid w:val="00174BB3"/>
    <w:rsid w:val="00174C0A"/>
    <w:rsid w:val="00174C90"/>
    <w:rsid w:val="00174CB8"/>
    <w:rsid w:val="00174D29"/>
    <w:rsid w:val="00174D8C"/>
    <w:rsid w:val="00174F0F"/>
    <w:rsid w:val="0017538B"/>
    <w:rsid w:val="001755B4"/>
    <w:rsid w:val="0017562B"/>
    <w:rsid w:val="001758E6"/>
    <w:rsid w:val="00175DA3"/>
    <w:rsid w:val="00175EE1"/>
    <w:rsid w:val="00175EEA"/>
    <w:rsid w:val="00175F58"/>
    <w:rsid w:val="001760FC"/>
    <w:rsid w:val="001765A8"/>
    <w:rsid w:val="00176657"/>
    <w:rsid w:val="00176710"/>
    <w:rsid w:val="0017686E"/>
    <w:rsid w:val="001768ED"/>
    <w:rsid w:val="00176973"/>
    <w:rsid w:val="00176B11"/>
    <w:rsid w:val="00176FB5"/>
    <w:rsid w:val="00177341"/>
    <w:rsid w:val="00177391"/>
    <w:rsid w:val="0017774B"/>
    <w:rsid w:val="00177776"/>
    <w:rsid w:val="00177981"/>
    <w:rsid w:val="00177A5F"/>
    <w:rsid w:val="00177ADC"/>
    <w:rsid w:val="00177CB7"/>
    <w:rsid w:val="00177D28"/>
    <w:rsid w:val="00177D4F"/>
    <w:rsid w:val="00180207"/>
    <w:rsid w:val="00180400"/>
    <w:rsid w:val="00180416"/>
    <w:rsid w:val="00180517"/>
    <w:rsid w:val="001807C5"/>
    <w:rsid w:val="00180808"/>
    <w:rsid w:val="001808DB"/>
    <w:rsid w:val="00180A7D"/>
    <w:rsid w:val="00180B35"/>
    <w:rsid w:val="00180B68"/>
    <w:rsid w:val="00180BE2"/>
    <w:rsid w:val="00180DF9"/>
    <w:rsid w:val="00180EA9"/>
    <w:rsid w:val="00180F5D"/>
    <w:rsid w:val="0018119A"/>
    <w:rsid w:val="001813EF"/>
    <w:rsid w:val="00181702"/>
    <w:rsid w:val="00181971"/>
    <w:rsid w:val="00181CE0"/>
    <w:rsid w:val="00182177"/>
    <w:rsid w:val="00182271"/>
    <w:rsid w:val="0018238C"/>
    <w:rsid w:val="001823BB"/>
    <w:rsid w:val="0018240D"/>
    <w:rsid w:val="0018262A"/>
    <w:rsid w:val="001826B8"/>
    <w:rsid w:val="001827DD"/>
    <w:rsid w:val="001829E0"/>
    <w:rsid w:val="00182B7B"/>
    <w:rsid w:val="00182BC1"/>
    <w:rsid w:val="00182DD8"/>
    <w:rsid w:val="00182E86"/>
    <w:rsid w:val="00182F35"/>
    <w:rsid w:val="00182F41"/>
    <w:rsid w:val="001831E7"/>
    <w:rsid w:val="00183321"/>
    <w:rsid w:val="001834FF"/>
    <w:rsid w:val="001835B6"/>
    <w:rsid w:val="001835CD"/>
    <w:rsid w:val="00183636"/>
    <w:rsid w:val="001836DB"/>
    <w:rsid w:val="00183873"/>
    <w:rsid w:val="0018387D"/>
    <w:rsid w:val="00183999"/>
    <w:rsid w:val="00183DF2"/>
    <w:rsid w:val="00183EE6"/>
    <w:rsid w:val="00183FE5"/>
    <w:rsid w:val="00184037"/>
    <w:rsid w:val="0018408A"/>
    <w:rsid w:val="0018442C"/>
    <w:rsid w:val="00184589"/>
    <w:rsid w:val="0018470E"/>
    <w:rsid w:val="001847A5"/>
    <w:rsid w:val="0018489F"/>
    <w:rsid w:val="00184985"/>
    <w:rsid w:val="00184AC0"/>
    <w:rsid w:val="00184B2E"/>
    <w:rsid w:val="00184B3F"/>
    <w:rsid w:val="00184F1F"/>
    <w:rsid w:val="001850E5"/>
    <w:rsid w:val="001854DB"/>
    <w:rsid w:val="0018565C"/>
    <w:rsid w:val="00185A88"/>
    <w:rsid w:val="00185CE0"/>
    <w:rsid w:val="00185E29"/>
    <w:rsid w:val="00185FFE"/>
    <w:rsid w:val="00186109"/>
    <w:rsid w:val="00186254"/>
    <w:rsid w:val="001862B4"/>
    <w:rsid w:val="001863FD"/>
    <w:rsid w:val="0018647A"/>
    <w:rsid w:val="00186831"/>
    <w:rsid w:val="00186F39"/>
    <w:rsid w:val="00186FA0"/>
    <w:rsid w:val="00186FEF"/>
    <w:rsid w:val="0018707E"/>
    <w:rsid w:val="00187083"/>
    <w:rsid w:val="001870A9"/>
    <w:rsid w:val="001870F0"/>
    <w:rsid w:val="0018710D"/>
    <w:rsid w:val="00187171"/>
    <w:rsid w:val="001875D4"/>
    <w:rsid w:val="001877D1"/>
    <w:rsid w:val="0018787A"/>
    <w:rsid w:val="00187D0C"/>
    <w:rsid w:val="00187E9E"/>
    <w:rsid w:val="00190216"/>
    <w:rsid w:val="0019021B"/>
    <w:rsid w:val="001903FA"/>
    <w:rsid w:val="001907FF"/>
    <w:rsid w:val="001908BC"/>
    <w:rsid w:val="00190A81"/>
    <w:rsid w:val="00190C74"/>
    <w:rsid w:val="00190E23"/>
    <w:rsid w:val="00190E8F"/>
    <w:rsid w:val="00190EAF"/>
    <w:rsid w:val="00190F60"/>
    <w:rsid w:val="001911FD"/>
    <w:rsid w:val="0019128E"/>
    <w:rsid w:val="0019138D"/>
    <w:rsid w:val="0019157E"/>
    <w:rsid w:val="001917A8"/>
    <w:rsid w:val="001917EE"/>
    <w:rsid w:val="00191913"/>
    <w:rsid w:val="00191AF3"/>
    <w:rsid w:val="00191B80"/>
    <w:rsid w:val="00191B94"/>
    <w:rsid w:val="00191DC6"/>
    <w:rsid w:val="00191F45"/>
    <w:rsid w:val="00191F52"/>
    <w:rsid w:val="00191F56"/>
    <w:rsid w:val="00191FCF"/>
    <w:rsid w:val="00192035"/>
    <w:rsid w:val="00192084"/>
    <w:rsid w:val="001920DE"/>
    <w:rsid w:val="00192291"/>
    <w:rsid w:val="00192698"/>
    <w:rsid w:val="00192910"/>
    <w:rsid w:val="00192911"/>
    <w:rsid w:val="00192A5E"/>
    <w:rsid w:val="00192B6E"/>
    <w:rsid w:val="00192FAC"/>
    <w:rsid w:val="00193070"/>
    <w:rsid w:val="001930DD"/>
    <w:rsid w:val="001931AC"/>
    <w:rsid w:val="0019324E"/>
    <w:rsid w:val="00193557"/>
    <w:rsid w:val="001935CF"/>
    <w:rsid w:val="00193677"/>
    <w:rsid w:val="00193727"/>
    <w:rsid w:val="00193780"/>
    <w:rsid w:val="0019379A"/>
    <w:rsid w:val="00193A26"/>
    <w:rsid w:val="00193DA6"/>
    <w:rsid w:val="00193E10"/>
    <w:rsid w:val="00193FE2"/>
    <w:rsid w:val="00194114"/>
    <w:rsid w:val="0019412B"/>
    <w:rsid w:val="001942B3"/>
    <w:rsid w:val="001945E9"/>
    <w:rsid w:val="00194CD4"/>
    <w:rsid w:val="00194D7B"/>
    <w:rsid w:val="00194F0E"/>
    <w:rsid w:val="00194FD6"/>
    <w:rsid w:val="0019509F"/>
    <w:rsid w:val="001950AD"/>
    <w:rsid w:val="0019510B"/>
    <w:rsid w:val="00195241"/>
    <w:rsid w:val="0019545D"/>
    <w:rsid w:val="0019554D"/>
    <w:rsid w:val="001956D3"/>
    <w:rsid w:val="0019577D"/>
    <w:rsid w:val="001958D2"/>
    <w:rsid w:val="00195B5E"/>
    <w:rsid w:val="00195C19"/>
    <w:rsid w:val="00195E03"/>
    <w:rsid w:val="00195E9F"/>
    <w:rsid w:val="00196111"/>
    <w:rsid w:val="001962EE"/>
    <w:rsid w:val="0019660A"/>
    <w:rsid w:val="0019666C"/>
    <w:rsid w:val="0019671F"/>
    <w:rsid w:val="00196807"/>
    <w:rsid w:val="00196808"/>
    <w:rsid w:val="00196886"/>
    <w:rsid w:val="00196972"/>
    <w:rsid w:val="001969F5"/>
    <w:rsid w:val="00196A92"/>
    <w:rsid w:val="00196A96"/>
    <w:rsid w:val="00196BC3"/>
    <w:rsid w:val="00196C40"/>
    <w:rsid w:val="00196D90"/>
    <w:rsid w:val="00196E1C"/>
    <w:rsid w:val="00196E9D"/>
    <w:rsid w:val="00196F84"/>
    <w:rsid w:val="00197066"/>
    <w:rsid w:val="001973D2"/>
    <w:rsid w:val="001973E9"/>
    <w:rsid w:val="001974C4"/>
    <w:rsid w:val="0019760D"/>
    <w:rsid w:val="0019768B"/>
    <w:rsid w:val="0019776B"/>
    <w:rsid w:val="001978D5"/>
    <w:rsid w:val="00197997"/>
    <w:rsid w:val="00197B67"/>
    <w:rsid w:val="00197B97"/>
    <w:rsid w:val="00197C43"/>
    <w:rsid w:val="00197F59"/>
    <w:rsid w:val="001A00F5"/>
    <w:rsid w:val="001A0313"/>
    <w:rsid w:val="001A04E0"/>
    <w:rsid w:val="001A04FF"/>
    <w:rsid w:val="001A05BF"/>
    <w:rsid w:val="001A0A23"/>
    <w:rsid w:val="001A0A96"/>
    <w:rsid w:val="001A0B8C"/>
    <w:rsid w:val="001A1177"/>
    <w:rsid w:val="001A122B"/>
    <w:rsid w:val="001A1525"/>
    <w:rsid w:val="001A1601"/>
    <w:rsid w:val="001A19CA"/>
    <w:rsid w:val="001A2168"/>
    <w:rsid w:val="001A22CA"/>
    <w:rsid w:val="001A2343"/>
    <w:rsid w:val="001A24A3"/>
    <w:rsid w:val="001A26D5"/>
    <w:rsid w:val="001A2B6C"/>
    <w:rsid w:val="001A2CBD"/>
    <w:rsid w:val="001A2CCE"/>
    <w:rsid w:val="001A2D08"/>
    <w:rsid w:val="001A31EF"/>
    <w:rsid w:val="001A3308"/>
    <w:rsid w:val="001A33DA"/>
    <w:rsid w:val="001A340D"/>
    <w:rsid w:val="001A34A6"/>
    <w:rsid w:val="001A34B2"/>
    <w:rsid w:val="001A36FB"/>
    <w:rsid w:val="001A38DE"/>
    <w:rsid w:val="001A3B2F"/>
    <w:rsid w:val="001A3DF1"/>
    <w:rsid w:val="001A418C"/>
    <w:rsid w:val="001A427E"/>
    <w:rsid w:val="001A48DD"/>
    <w:rsid w:val="001A4971"/>
    <w:rsid w:val="001A49B7"/>
    <w:rsid w:val="001A49DF"/>
    <w:rsid w:val="001A4B2F"/>
    <w:rsid w:val="001A4DCF"/>
    <w:rsid w:val="001A4EFF"/>
    <w:rsid w:val="001A4F7D"/>
    <w:rsid w:val="001A4F83"/>
    <w:rsid w:val="001A5255"/>
    <w:rsid w:val="001A534D"/>
    <w:rsid w:val="001A5714"/>
    <w:rsid w:val="001A596B"/>
    <w:rsid w:val="001A597A"/>
    <w:rsid w:val="001A5A84"/>
    <w:rsid w:val="001A5AAE"/>
    <w:rsid w:val="001A5B09"/>
    <w:rsid w:val="001A5C07"/>
    <w:rsid w:val="001A5CD0"/>
    <w:rsid w:val="001A5E92"/>
    <w:rsid w:val="001A6116"/>
    <w:rsid w:val="001A618F"/>
    <w:rsid w:val="001A6229"/>
    <w:rsid w:val="001A62B4"/>
    <w:rsid w:val="001A63CD"/>
    <w:rsid w:val="001A63D0"/>
    <w:rsid w:val="001A654C"/>
    <w:rsid w:val="001A65E8"/>
    <w:rsid w:val="001A68B4"/>
    <w:rsid w:val="001A68E4"/>
    <w:rsid w:val="001A6A5E"/>
    <w:rsid w:val="001A6AEE"/>
    <w:rsid w:val="001A6BA6"/>
    <w:rsid w:val="001A6BEC"/>
    <w:rsid w:val="001A6C51"/>
    <w:rsid w:val="001A6FF4"/>
    <w:rsid w:val="001A7118"/>
    <w:rsid w:val="001A719F"/>
    <w:rsid w:val="001A7366"/>
    <w:rsid w:val="001A73AA"/>
    <w:rsid w:val="001A768C"/>
    <w:rsid w:val="001A76D7"/>
    <w:rsid w:val="001A76EE"/>
    <w:rsid w:val="001A77BF"/>
    <w:rsid w:val="001A786A"/>
    <w:rsid w:val="001A7A3A"/>
    <w:rsid w:val="001B023C"/>
    <w:rsid w:val="001B029F"/>
    <w:rsid w:val="001B0504"/>
    <w:rsid w:val="001B0612"/>
    <w:rsid w:val="001B074F"/>
    <w:rsid w:val="001B0824"/>
    <w:rsid w:val="001B0843"/>
    <w:rsid w:val="001B08C7"/>
    <w:rsid w:val="001B0A7B"/>
    <w:rsid w:val="001B0A8D"/>
    <w:rsid w:val="001B0BD5"/>
    <w:rsid w:val="001B0D17"/>
    <w:rsid w:val="001B0D18"/>
    <w:rsid w:val="001B0EE0"/>
    <w:rsid w:val="001B1006"/>
    <w:rsid w:val="001B108B"/>
    <w:rsid w:val="001B1137"/>
    <w:rsid w:val="001B1146"/>
    <w:rsid w:val="001B131E"/>
    <w:rsid w:val="001B161C"/>
    <w:rsid w:val="001B17D0"/>
    <w:rsid w:val="001B1828"/>
    <w:rsid w:val="001B1927"/>
    <w:rsid w:val="001B1CB3"/>
    <w:rsid w:val="001B1D4B"/>
    <w:rsid w:val="001B1F40"/>
    <w:rsid w:val="001B2184"/>
    <w:rsid w:val="001B233E"/>
    <w:rsid w:val="001B25AF"/>
    <w:rsid w:val="001B25B6"/>
    <w:rsid w:val="001B26B2"/>
    <w:rsid w:val="001B2B0F"/>
    <w:rsid w:val="001B2C99"/>
    <w:rsid w:val="001B2D72"/>
    <w:rsid w:val="001B2E0B"/>
    <w:rsid w:val="001B3087"/>
    <w:rsid w:val="001B314C"/>
    <w:rsid w:val="001B331A"/>
    <w:rsid w:val="001B34E1"/>
    <w:rsid w:val="001B3B58"/>
    <w:rsid w:val="001B3D41"/>
    <w:rsid w:val="001B419D"/>
    <w:rsid w:val="001B430F"/>
    <w:rsid w:val="001B4618"/>
    <w:rsid w:val="001B48F6"/>
    <w:rsid w:val="001B4C07"/>
    <w:rsid w:val="001B4C23"/>
    <w:rsid w:val="001B4D2C"/>
    <w:rsid w:val="001B4E64"/>
    <w:rsid w:val="001B4E8D"/>
    <w:rsid w:val="001B4EFA"/>
    <w:rsid w:val="001B539F"/>
    <w:rsid w:val="001B5417"/>
    <w:rsid w:val="001B5683"/>
    <w:rsid w:val="001B58C3"/>
    <w:rsid w:val="001B590F"/>
    <w:rsid w:val="001B5ABB"/>
    <w:rsid w:val="001B5C52"/>
    <w:rsid w:val="001B5D65"/>
    <w:rsid w:val="001B5FEC"/>
    <w:rsid w:val="001B6082"/>
    <w:rsid w:val="001B60EA"/>
    <w:rsid w:val="001B61E0"/>
    <w:rsid w:val="001B65AE"/>
    <w:rsid w:val="001B663C"/>
    <w:rsid w:val="001B667F"/>
    <w:rsid w:val="001B6A8A"/>
    <w:rsid w:val="001B6B8A"/>
    <w:rsid w:val="001B6C24"/>
    <w:rsid w:val="001B6C8B"/>
    <w:rsid w:val="001B70C3"/>
    <w:rsid w:val="001B71B0"/>
    <w:rsid w:val="001B72BB"/>
    <w:rsid w:val="001B72E3"/>
    <w:rsid w:val="001B741A"/>
    <w:rsid w:val="001B745F"/>
    <w:rsid w:val="001B76D9"/>
    <w:rsid w:val="001B7833"/>
    <w:rsid w:val="001B78D8"/>
    <w:rsid w:val="001B7A55"/>
    <w:rsid w:val="001B7DAD"/>
    <w:rsid w:val="001C0094"/>
    <w:rsid w:val="001C01AF"/>
    <w:rsid w:val="001C0220"/>
    <w:rsid w:val="001C0298"/>
    <w:rsid w:val="001C02B8"/>
    <w:rsid w:val="001C045D"/>
    <w:rsid w:val="001C06C6"/>
    <w:rsid w:val="001C06E9"/>
    <w:rsid w:val="001C0A0E"/>
    <w:rsid w:val="001C0AC2"/>
    <w:rsid w:val="001C0B6B"/>
    <w:rsid w:val="001C0C10"/>
    <w:rsid w:val="001C0CA8"/>
    <w:rsid w:val="001C0ED2"/>
    <w:rsid w:val="001C0F35"/>
    <w:rsid w:val="001C0F4A"/>
    <w:rsid w:val="001C0F67"/>
    <w:rsid w:val="001C0FD8"/>
    <w:rsid w:val="001C0FE7"/>
    <w:rsid w:val="001C1060"/>
    <w:rsid w:val="001C107A"/>
    <w:rsid w:val="001C1083"/>
    <w:rsid w:val="001C1112"/>
    <w:rsid w:val="001C1159"/>
    <w:rsid w:val="001C12E9"/>
    <w:rsid w:val="001C145E"/>
    <w:rsid w:val="001C17DA"/>
    <w:rsid w:val="001C182E"/>
    <w:rsid w:val="001C1932"/>
    <w:rsid w:val="001C19B2"/>
    <w:rsid w:val="001C1A16"/>
    <w:rsid w:val="001C1BC4"/>
    <w:rsid w:val="001C1C00"/>
    <w:rsid w:val="001C20BD"/>
    <w:rsid w:val="001C20F8"/>
    <w:rsid w:val="001C216C"/>
    <w:rsid w:val="001C2191"/>
    <w:rsid w:val="001C231F"/>
    <w:rsid w:val="001C260A"/>
    <w:rsid w:val="001C2632"/>
    <w:rsid w:val="001C2759"/>
    <w:rsid w:val="001C2ADE"/>
    <w:rsid w:val="001C2C44"/>
    <w:rsid w:val="001C2CEA"/>
    <w:rsid w:val="001C3386"/>
    <w:rsid w:val="001C3523"/>
    <w:rsid w:val="001C3642"/>
    <w:rsid w:val="001C3890"/>
    <w:rsid w:val="001C38FC"/>
    <w:rsid w:val="001C3A04"/>
    <w:rsid w:val="001C3D35"/>
    <w:rsid w:val="001C3EA5"/>
    <w:rsid w:val="001C4084"/>
    <w:rsid w:val="001C432E"/>
    <w:rsid w:val="001C45D8"/>
    <w:rsid w:val="001C4720"/>
    <w:rsid w:val="001C4739"/>
    <w:rsid w:val="001C4862"/>
    <w:rsid w:val="001C4890"/>
    <w:rsid w:val="001C4973"/>
    <w:rsid w:val="001C4A5B"/>
    <w:rsid w:val="001C4A92"/>
    <w:rsid w:val="001C4E5E"/>
    <w:rsid w:val="001C5082"/>
    <w:rsid w:val="001C51F1"/>
    <w:rsid w:val="001C5235"/>
    <w:rsid w:val="001C52C5"/>
    <w:rsid w:val="001C554C"/>
    <w:rsid w:val="001C5581"/>
    <w:rsid w:val="001C55C3"/>
    <w:rsid w:val="001C55FC"/>
    <w:rsid w:val="001C563D"/>
    <w:rsid w:val="001C56FB"/>
    <w:rsid w:val="001C5719"/>
    <w:rsid w:val="001C57A1"/>
    <w:rsid w:val="001C5868"/>
    <w:rsid w:val="001C5A67"/>
    <w:rsid w:val="001C5AD6"/>
    <w:rsid w:val="001C6041"/>
    <w:rsid w:val="001C61DE"/>
    <w:rsid w:val="001C6298"/>
    <w:rsid w:val="001C63DF"/>
    <w:rsid w:val="001C6841"/>
    <w:rsid w:val="001C6968"/>
    <w:rsid w:val="001C6AB6"/>
    <w:rsid w:val="001C6B1D"/>
    <w:rsid w:val="001C6BE5"/>
    <w:rsid w:val="001C6DC9"/>
    <w:rsid w:val="001C6DDA"/>
    <w:rsid w:val="001C6EBE"/>
    <w:rsid w:val="001C6EE8"/>
    <w:rsid w:val="001C71CD"/>
    <w:rsid w:val="001C737E"/>
    <w:rsid w:val="001C74E4"/>
    <w:rsid w:val="001C7784"/>
    <w:rsid w:val="001C7826"/>
    <w:rsid w:val="001C793F"/>
    <w:rsid w:val="001C7A49"/>
    <w:rsid w:val="001C7DCC"/>
    <w:rsid w:val="001C7FFD"/>
    <w:rsid w:val="001D00A4"/>
    <w:rsid w:val="001D0344"/>
    <w:rsid w:val="001D0486"/>
    <w:rsid w:val="001D04BB"/>
    <w:rsid w:val="001D0719"/>
    <w:rsid w:val="001D0950"/>
    <w:rsid w:val="001D0B0C"/>
    <w:rsid w:val="001D0BF4"/>
    <w:rsid w:val="001D0FC7"/>
    <w:rsid w:val="001D0FD3"/>
    <w:rsid w:val="001D11E0"/>
    <w:rsid w:val="001D120B"/>
    <w:rsid w:val="001D129E"/>
    <w:rsid w:val="001D13F1"/>
    <w:rsid w:val="001D1548"/>
    <w:rsid w:val="001D160A"/>
    <w:rsid w:val="001D17A2"/>
    <w:rsid w:val="001D17D4"/>
    <w:rsid w:val="001D1827"/>
    <w:rsid w:val="001D18BA"/>
    <w:rsid w:val="001D18D5"/>
    <w:rsid w:val="001D1A6F"/>
    <w:rsid w:val="001D1D05"/>
    <w:rsid w:val="001D2019"/>
    <w:rsid w:val="001D2914"/>
    <w:rsid w:val="001D29E1"/>
    <w:rsid w:val="001D2D4C"/>
    <w:rsid w:val="001D2FD0"/>
    <w:rsid w:val="001D2FFE"/>
    <w:rsid w:val="001D3125"/>
    <w:rsid w:val="001D3303"/>
    <w:rsid w:val="001D34CB"/>
    <w:rsid w:val="001D3898"/>
    <w:rsid w:val="001D3C3E"/>
    <w:rsid w:val="001D3DE6"/>
    <w:rsid w:val="001D3F1B"/>
    <w:rsid w:val="001D401C"/>
    <w:rsid w:val="001D4114"/>
    <w:rsid w:val="001D41AB"/>
    <w:rsid w:val="001D4493"/>
    <w:rsid w:val="001D44DE"/>
    <w:rsid w:val="001D454B"/>
    <w:rsid w:val="001D4976"/>
    <w:rsid w:val="001D49BB"/>
    <w:rsid w:val="001D4A70"/>
    <w:rsid w:val="001D4C24"/>
    <w:rsid w:val="001D4D21"/>
    <w:rsid w:val="001D4D3A"/>
    <w:rsid w:val="001D4F09"/>
    <w:rsid w:val="001D5109"/>
    <w:rsid w:val="001D5289"/>
    <w:rsid w:val="001D52EA"/>
    <w:rsid w:val="001D5447"/>
    <w:rsid w:val="001D5727"/>
    <w:rsid w:val="001D578E"/>
    <w:rsid w:val="001D581C"/>
    <w:rsid w:val="001D594F"/>
    <w:rsid w:val="001D5A48"/>
    <w:rsid w:val="001D5A4A"/>
    <w:rsid w:val="001D5ADA"/>
    <w:rsid w:val="001D5B5E"/>
    <w:rsid w:val="001D5C1F"/>
    <w:rsid w:val="001D5EEB"/>
    <w:rsid w:val="001D5F94"/>
    <w:rsid w:val="001D608D"/>
    <w:rsid w:val="001D60B4"/>
    <w:rsid w:val="001D614B"/>
    <w:rsid w:val="001D6361"/>
    <w:rsid w:val="001D678B"/>
    <w:rsid w:val="001D67A5"/>
    <w:rsid w:val="001D6F2B"/>
    <w:rsid w:val="001D7011"/>
    <w:rsid w:val="001D741D"/>
    <w:rsid w:val="001D7514"/>
    <w:rsid w:val="001D7847"/>
    <w:rsid w:val="001D787C"/>
    <w:rsid w:val="001D7944"/>
    <w:rsid w:val="001D7C74"/>
    <w:rsid w:val="001D7D20"/>
    <w:rsid w:val="001D7E9E"/>
    <w:rsid w:val="001E0404"/>
    <w:rsid w:val="001E0425"/>
    <w:rsid w:val="001E049F"/>
    <w:rsid w:val="001E04A8"/>
    <w:rsid w:val="001E04F4"/>
    <w:rsid w:val="001E08C0"/>
    <w:rsid w:val="001E0A66"/>
    <w:rsid w:val="001E0B9A"/>
    <w:rsid w:val="001E0BCC"/>
    <w:rsid w:val="001E0E59"/>
    <w:rsid w:val="001E1098"/>
    <w:rsid w:val="001E130B"/>
    <w:rsid w:val="001E137A"/>
    <w:rsid w:val="001E145F"/>
    <w:rsid w:val="001E1573"/>
    <w:rsid w:val="001E1B33"/>
    <w:rsid w:val="001E1C8F"/>
    <w:rsid w:val="001E1D4E"/>
    <w:rsid w:val="001E1D9A"/>
    <w:rsid w:val="001E2050"/>
    <w:rsid w:val="001E20EB"/>
    <w:rsid w:val="001E22C0"/>
    <w:rsid w:val="001E22CD"/>
    <w:rsid w:val="001E2801"/>
    <w:rsid w:val="001E29C7"/>
    <w:rsid w:val="001E2B22"/>
    <w:rsid w:val="001E2C1B"/>
    <w:rsid w:val="001E2C6A"/>
    <w:rsid w:val="001E3019"/>
    <w:rsid w:val="001E328E"/>
    <w:rsid w:val="001E3825"/>
    <w:rsid w:val="001E3947"/>
    <w:rsid w:val="001E3960"/>
    <w:rsid w:val="001E39C1"/>
    <w:rsid w:val="001E3B9D"/>
    <w:rsid w:val="001E3E08"/>
    <w:rsid w:val="001E3EBC"/>
    <w:rsid w:val="001E3EC2"/>
    <w:rsid w:val="001E418C"/>
    <w:rsid w:val="001E4394"/>
    <w:rsid w:val="001E4416"/>
    <w:rsid w:val="001E45F1"/>
    <w:rsid w:val="001E46A9"/>
    <w:rsid w:val="001E47D8"/>
    <w:rsid w:val="001E4956"/>
    <w:rsid w:val="001E4974"/>
    <w:rsid w:val="001E49B8"/>
    <w:rsid w:val="001E4C0E"/>
    <w:rsid w:val="001E4C7A"/>
    <w:rsid w:val="001E4D01"/>
    <w:rsid w:val="001E50E6"/>
    <w:rsid w:val="001E54D9"/>
    <w:rsid w:val="001E55AE"/>
    <w:rsid w:val="001E5689"/>
    <w:rsid w:val="001E578C"/>
    <w:rsid w:val="001E5963"/>
    <w:rsid w:val="001E5AFE"/>
    <w:rsid w:val="001E5C73"/>
    <w:rsid w:val="001E5D18"/>
    <w:rsid w:val="001E5E2A"/>
    <w:rsid w:val="001E5F1E"/>
    <w:rsid w:val="001E629B"/>
    <w:rsid w:val="001E6360"/>
    <w:rsid w:val="001E636F"/>
    <w:rsid w:val="001E648B"/>
    <w:rsid w:val="001E656F"/>
    <w:rsid w:val="001E6669"/>
    <w:rsid w:val="001E668E"/>
    <w:rsid w:val="001E6A01"/>
    <w:rsid w:val="001E6A46"/>
    <w:rsid w:val="001E6A85"/>
    <w:rsid w:val="001E6DEC"/>
    <w:rsid w:val="001E6E91"/>
    <w:rsid w:val="001E743D"/>
    <w:rsid w:val="001E744A"/>
    <w:rsid w:val="001E75AC"/>
    <w:rsid w:val="001E76CD"/>
    <w:rsid w:val="001E78E6"/>
    <w:rsid w:val="001E7969"/>
    <w:rsid w:val="001E7DB7"/>
    <w:rsid w:val="001E7DB9"/>
    <w:rsid w:val="001F001B"/>
    <w:rsid w:val="001F02A6"/>
    <w:rsid w:val="001F03A7"/>
    <w:rsid w:val="001F0419"/>
    <w:rsid w:val="001F0635"/>
    <w:rsid w:val="001F07FD"/>
    <w:rsid w:val="001F0800"/>
    <w:rsid w:val="001F0BA7"/>
    <w:rsid w:val="001F0E80"/>
    <w:rsid w:val="001F0EFA"/>
    <w:rsid w:val="001F0F07"/>
    <w:rsid w:val="001F0F6C"/>
    <w:rsid w:val="001F0F79"/>
    <w:rsid w:val="001F10A1"/>
    <w:rsid w:val="001F11B2"/>
    <w:rsid w:val="001F127F"/>
    <w:rsid w:val="001F1BCF"/>
    <w:rsid w:val="001F1C24"/>
    <w:rsid w:val="001F1E82"/>
    <w:rsid w:val="001F207C"/>
    <w:rsid w:val="001F2599"/>
    <w:rsid w:val="001F2B7A"/>
    <w:rsid w:val="001F2E66"/>
    <w:rsid w:val="001F309C"/>
    <w:rsid w:val="001F31DD"/>
    <w:rsid w:val="001F326F"/>
    <w:rsid w:val="001F337E"/>
    <w:rsid w:val="001F36AC"/>
    <w:rsid w:val="001F3792"/>
    <w:rsid w:val="001F38A8"/>
    <w:rsid w:val="001F3A75"/>
    <w:rsid w:val="001F3D27"/>
    <w:rsid w:val="001F3F03"/>
    <w:rsid w:val="001F42ED"/>
    <w:rsid w:val="001F4308"/>
    <w:rsid w:val="001F451F"/>
    <w:rsid w:val="001F4663"/>
    <w:rsid w:val="001F4945"/>
    <w:rsid w:val="001F4ACC"/>
    <w:rsid w:val="001F4FB9"/>
    <w:rsid w:val="001F50A3"/>
    <w:rsid w:val="001F57C2"/>
    <w:rsid w:val="001F5911"/>
    <w:rsid w:val="001F5B28"/>
    <w:rsid w:val="001F5C8A"/>
    <w:rsid w:val="001F5F62"/>
    <w:rsid w:val="001F616D"/>
    <w:rsid w:val="001F63E8"/>
    <w:rsid w:val="001F6A91"/>
    <w:rsid w:val="001F6B9D"/>
    <w:rsid w:val="001F6BCE"/>
    <w:rsid w:val="001F6C76"/>
    <w:rsid w:val="001F6CE9"/>
    <w:rsid w:val="001F6FEC"/>
    <w:rsid w:val="001F7164"/>
    <w:rsid w:val="001F71AF"/>
    <w:rsid w:val="001F72BA"/>
    <w:rsid w:val="001F7A8F"/>
    <w:rsid w:val="001F7AC9"/>
    <w:rsid w:val="001F7AFF"/>
    <w:rsid w:val="001F7C74"/>
    <w:rsid w:val="00200580"/>
    <w:rsid w:val="002005B1"/>
    <w:rsid w:val="00200650"/>
    <w:rsid w:val="00200A04"/>
    <w:rsid w:val="00200D97"/>
    <w:rsid w:val="00201318"/>
    <w:rsid w:val="00201360"/>
    <w:rsid w:val="00201713"/>
    <w:rsid w:val="00201747"/>
    <w:rsid w:val="002017BC"/>
    <w:rsid w:val="00201AE5"/>
    <w:rsid w:val="00201BA2"/>
    <w:rsid w:val="00201C92"/>
    <w:rsid w:val="00201F22"/>
    <w:rsid w:val="0020237B"/>
    <w:rsid w:val="00202412"/>
    <w:rsid w:val="00202465"/>
    <w:rsid w:val="002024E5"/>
    <w:rsid w:val="00202A50"/>
    <w:rsid w:val="00202AB3"/>
    <w:rsid w:val="00202B8A"/>
    <w:rsid w:val="00202CC1"/>
    <w:rsid w:val="00202CE9"/>
    <w:rsid w:val="00202CF0"/>
    <w:rsid w:val="00202D20"/>
    <w:rsid w:val="00203264"/>
    <w:rsid w:val="002033E0"/>
    <w:rsid w:val="00203405"/>
    <w:rsid w:val="002034E6"/>
    <w:rsid w:val="00203959"/>
    <w:rsid w:val="00203967"/>
    <w:rsid w:val="002039E1"/>
    <w:rsid w:val="00203A20"/>
    <w:rsid w:val="00203A2A"/>
    <w:rsid w:val="00203E82"/>
    <w:rsid w:val="00203EEF"/>
    <w:rsid w:val="00203FB6"/>
    <w:rsid w:val="00204041"/>
    <w:rsid w:val="0020412C"/>
    <w:rsid w:val="002041B7"/>
    <w:rsid w:val="002045CD"/>
    <w:rsid w:val="00204683"/>
    <w:rsid w:val="002048F0"/>
    <w:rsid w:val="002048F7"/>
    <w:rsid w:val="00204BE9"/>
    <w:rsid w:val="00204C47"/>
    <w:rsid w:val="00204DC5"/>
    <w:rsid w:val="00204DEB"/>
    <w:rsid w:val="00204EC9"/>
    <w:rsid w:val="002053BB"/>
    <w:rsid w:val="00205469"/>
    <w:rsid w:val="002054C8"/>
    <w:rsid w:val="00205789"/>
    <w:rsid w:val="002058C0"/>
    <w:rsid w:val="002058E6"/>
    <w:rsid w:val="00205A5B"/>
    <w:rsid w:val="00205D10"/>
    <w:rsid w:val="00205E26"/>
    <w:rsid w:val="0020635E"/>
    <w:rsid w:val="00206525"/>
    <w:rsid w:val="002066DF"/>
    <w:rsid w:val="002066E9"/>
    <w:rsid w:val="002067ED"/>
    <w:rsid w:val="0020686D"/>
    <w:rsid w:val="00206BEB"/>
    <w:rsid w:val="00206C2B"/>
    <w:rsid w:val="00206D8C"/>
    <w:rsid w:val="00206FA9"/>
    <w:rsid w:val="0020727C"/>
    <w:rsid w:val="002072BC"/>
    <w:rsid w:val="002077CB"/>
    <w:rsid w:val="00207829"/>
    <w:rsid w:val="0020784D"/>
    <w:rsid w:val="00207905"/>
    <w:rsid w:val="00207A35"/>
    <w:rsid w:val="00210106"/>
    <w:rsid w:val="00210125"/>
    <w:rsid w:val="002101A6"/>
    <w:rsid w:val="002105EB"/>
    <w:rsid w:val="002108A0"/>
    <w:rsid w:val="002109B4"/>
    <w:rsid w:val="00210BF3"/>
    <w:rsid w:val="00210FCF"/>
    <w:rsid w:val="002110DC"/>
    <w:rsid w:val="002110DD"/>
    <w:rsid w:val="002110F3"/>
    <w:rsid w:val="00211715"/>
    <w:rsid w:val="00211794"/>
    <w:rsid w:val="002118CE"/>
    <w:rsid w:val="00211F79"/>
    <w:rsid w:val="00212012"/>
    <w:rsid w:val="0021219F"/>
    <w:rsid w:val="002123A4"/>
    <w:rsid w:val="002123B7"/>
    <w:rsid w:val="002123ED"/>
    <w:rsid w:val="00212487"/>
    <w:rsid w:val="00212718"/>
    <w:rsid w:val="00212791"/>
    <w:rsid w:val="002128D0"/>
    <w:rsid w:val="00212BCC"/>
    <w:rsid w:val="00212C61"/>
    <w:rsid w:val="00212DF2"/>
    <w:rsid w:val="00212FD0"/>
    <w:rsid w:val="00213086"/>
    <w:rsid w:val="002130D2"/>
    <w:rsid w:val="00213119"/>
    <w:rsid w:val="00213370"/>
    <w:rsid w:val="00213601"/>
    <w:rsid w:val="0021377F"/>
    <w:rsid w:val="0021399D"/>
    <w:rsid w:val="002139B7"/>
    <w:rsid w:val="00213A69"/>
    <w:rsid w:val="00213E2C"/>
    <w:rsid w:val="00214027"/>
    <w:rsid w:val="0021418B"/>
    <w:rsid w:val="00214200"/>
    <w:rsid w:val="002147BF"/>
    <w:rsid w:val="0021482C"/>
    <w:rsid w:val="00214A3D"/>
    <w:rsid w:val="00214EBC"/>
    <w:rsid w:val="00215014"/>
    <w:rsid w:val="0021548D"/>
    <w:rsid w:val="00215622"/>
    <w:rsid w:val="002156C4"/>
    <w:rsid w:val="0021599B"/>
    <w:rsid w:val="00215B42"/>
    <w:rsid w:val="00215E13"/>
    <w:rsid w:val="00215F5E"/>
    <w:rsid w:val="00216149"/>
    <w:rsid w:val="00216346"/>
    <w:rsid w:val="0021634A"/>
    <w:rsid w:val="00216522"/>
    <w:rsid w:val="0021653D"/>
    <w:rsid w:val="00216579"/>
    <w:rsid w:val="0021657B"/>
    <w:rsid w:val="002165DE"/>
    <w:rsid w:val="0021697B"/>
    <w:rsid w:val="00216B6E"/>
    <w:rsid w:val="00216C01"/>
    <w:rsid w:val="00216C12"/>
    <w:rsid w:val="00216D07"/>
    <w:rsid w:val="00216D33"/>
    <w:rsid w:val="0021734A"/>
    <w:rsid w:val="00217497"/>
    <w:rsid w:val="002175FC"/>
    <w:rsid w:val="002176B1"/>
    <w:rsid w:val="002176F6"/>
    <w:rsid w:val="002177A5"/>
    <w:rsid w:val="002177DA"/>
    <w:rsid w:val="00217A8D"/>
    <w:rsid w:val="00217A9E"/>
    <w:rsid w:val="00217AD5"/>
    <w:rsid w:val="00217BBF"/>
    <w:rsid w:val="00217EDE"/>
    <w:rsid w:val="00217F42"/>
    <w:rsid w:val="00217F8E"/>
    <w:rsid w:val="0022002B"/>
    <w:rsid w:val="00220184"/>
    <w:rsid w:val="00220266"/>
    <w:rsid w:val="0022049B"/>
    <w:rsid w:val="00220814"/>
    <w:rsid w:val="00220892"/>
    <w:rsid w:val="00220D2D"/>
    <w:rsid w:val="00220DE6"/>
    <w:rsid w:val="00220E01"/>
    <w:rsid w:val="00221033"/>
    <w:rsid w:val="00221063"/>
    <w:rsid w:val="00221336"/>
    <w:rsid w:val="002213F5"/>
    <w:rsid w:val="00221574"/>
    <w:rsid w:val="00221597"/>
    <w:rsid w:val="002215EC"/>
    <w:rsid w:val="0022180E"/>
    <w:rsid w:val="00221AE5"/>
    <w:rsid w:val="00221B5E"/>
    <w:rsid w:val="00221F34"/>
    <w:rsid w:val="0022203D"/>
    <w:rsid w:val="00222051"/>
    <w:rsid w:val="00222378"/>
    <w:rsid w:val="0022259B"/>
    <w:rsid w:val="00222742"/>
    <w:rsid w:val="0022277E"/>
    <w:rsid w:val="00222A2A"/>
    <w:rsid w:val="00222A3D"/>
    <w:rsid w:val="00222AEC"/>
    <w:rsid w:val="00222C6B"/>
    <w:rsid w:val="00222DAE"/>
    <w:rsid w:val="00222DD7"/>
    <w:rsid w:val="00222EF0"/>
    <w:rsid w:val="00223058"/>
    <w:rsid w:val="002230CF"/>
    <w:rsid w:val="0022317E"/>
    <w:rsid w:val="00223232"/>
    <w:rsid w:val="00223376"/>
    <w:rsid w:val="0022352A"/>
    <w:rsid w:val="002239AB"/>
    <w:rsid w:val="00223AD6"/>
    <w:rsid w:val="00223AE8"/>
    <w:rsid w:val="00223D54"/>
    <w:rsid w:val="00223E0D"/>
    <w:rsid w:val="00223E2E"/>
    <w:rsid w:val="0022404E"/>
    <w:rsid w:val="00224280"/>
    <w:rsid w:val="00224286"/>
    <w:rsid w:val="00224288"/>
    <w:rsid w:val="002242D8"/>
    <w:rsid w:val="002243C4"/>
    <w:rsid w:val="0022474C"/>
    <w:rsid w:val="00224871"/>
    <w:rsid w:val="002248E3"/>
    <w:rsid w:val="002249F5"/>
    <w:rsid w:val="00224A71"/>
    <w:rsid w:val="00224DD9"/>
    <w:rsid w:val="00224F29"/>
    <w:rsid w:val="00224F50"/>
    <w:rsid w:val="002251F0"/>
    <w:rsid w:val="0022549A"/>
    <w:rsid w:val="00225622"/>
    <w:rsid w:val="00225949"/>
    <w:rsid w:val="0022594E"/>
    <w:rsid w:val="00225BCF"/>
    <w:rsid w:val="00225DAC"/>
    <w:rsid w:val="00225DB9"/>
    <w:rsid w:val="00225E80"/>
    <w:rsid w:val="00225EEB"/>
    <w:rsid w:val="00226491"/>
    <w:rsid w:val="00226560"/>
    <w:rsid w:val="00226611"/>
    <w:rsid w:val="0022663E"/>
    <w:rsid w:val="00226946"/>
    <w:rsid w:val="00226A6D"/>
    <w:rsid w:val="00226A70"/>
    <w:rsid w:val="00226B70"/>
    <w:rsid w:val="00226BCF"/>
    <w:rsid w:val="00226F9B"/>
    <w:rsid w:val="002270C1"/>
    <w:rsid w:val="00227309"/>
    <w:rsid w:val="0022731F"/>
    <w:rsid w:val="002273CA"/>
    <w:rsid w:val="00227406"/>
    <w:rsid w:val="0022747E"/>
    <w:rsid w:val="0022748B"/>
    <w:rsid w:val="00227567"/>
    <w:rsid w:val="002277E4"/>
    <w:rsid w:val="00227841"/>
    <w:rsid w:val="002278CD"/>
    <w:rsid w:val="002279D9"/>
    <w:rsid w:val="00227C39"/>
    <w:rsid w:val="00227CD2"/>
    <w:rsid w:val="00227CFB"/>
    <w:rsid w:val="00227D4D"/>
    <w:rsid w:val="00227FC8"/>
    <w:rsid w:val="00227FE1"/>
    <w:rsid w:val="00230035"/>
    <w:rsid w:val="002302A4"/>
    <w:rsid w:val="002304BF"/>
    <w:rsid w:val="00230963"/>
    <w:rsid w:val="00230A06"/>
    <w:rsid w:val="00230A0E"/>
    <w:rsid w:val="00230CB3"/>
    <w:rsid w:val="00230CE5"/>
    <w:rsid w:val="00230D3C"/>
    <w:rsid w:val="00230F3E"/>
    <w:rsid w:val="002311CB"/>
    <w:rsid w:val="00231222"/>
    <w:rsid w:val="00231287"/>
    <w:rsid w:val="00231442"/>
    <w:rsid w:val="00231678"/>
    <w:rsid w:val="0023171E"/>
    <w:rsid w:val="002318C4"/>
    <w:rsid w:val="00231AA5"/>
    <w:rsid w:val="00231BB3"/>
    <w:rsid w:val="002320D0"/>
    <w:rsid w:val="002326E2"/>
    <w:rsid w:val="0023273C"/>
    <w:rsid w:val="002327FB"/>
    <w:rsid w:val="00232ECA"/>
    <w:rsid w:val="00232F09"/>
    <w:rsid w:val="00232F10"/>
    <w:rsid w:val="00232FA2"/>
    <w:rsid w:val="00233082"/>
    <w:rsid w:val="00233717"/>
    <w:rsid w:val="0023373B"/>
    <w:rsid w:val="00233947"/>
    <w:rsid w:val="00233AFF"/>
    <w:rsid w:val="00233B35"/>
    <w:rsid w:val="00233E23"/>
    <w:rsid w:val="00233ECA"/>
    <w:rsid w:val="00234181"/>
    <w:rsid w:val="00234A4F"/>
    <w:rsid w:val="00234A73"/>
    <w:rsid w:val="00234FDC"/>
    <w:rsid w:val="00235070"/>
    <w:rsid w:val="00235327"/>
    <w:rsid w:val="0023539B"/>
    <w:rsid w:val="0023549E"/>
    <w:rsid w:val="002355CD"/>
    <w:rsid w:val="00235692"/>
    <w:rsid w:val="00235A20"/>
    <w:rsid w:val="00235B72"/>
    <w:rsid w:val="00235BE9"/>
    <w:rsid w:val="002362D0"/>
    <w:rsid w:val="00236400"/>
    <w:rsid w:val="0023654E"/>
    <w:rsid w:val="002365AC"/>
    <w:rsid w:val="00236727"/>
    <w:rsid w:val="00236A00"/>
    <w:rsid w:val="00236D7A"/>
    <w:rsid w:val="00236DAE"/>
    <w:rsid w:val="00236ED9"/>
    <w:rsid w:val="00236FCD"/>
    <w:rsid w:val="00236FE8"/>
    <w:rsid w:val="002371C6"/>
    <w:rsid w:val="002371D4"/>
    <w:rsid w:val="002371FD"/>
    <w:rsid w:val="0023739D"/>
    <w:rsid w:val="002374F9"/>
    <w:rsid w:val="002376DC"/>
    <w:rsid w:val="00237927"/>
    <w:rsid w:val="002379ED"/>
    <w:rsid w:val="00237AAD"/>
    <w:rsid w:val="00237AE2"/>
    <w:rsid w:val="00237B7A"/>
    <w:rsid w:val="00237BA2"/>
    <w:rsid w:val="00237C19"/>
    <w:rsid w:val="00237D4D"/>
    <w:rsid w:val="00237E30"/>
    <w:rsid w:val="00237F8F"/>
    <w:rsid w:val="00240001"/>
    <w:rsid w:val="002402AC"/>
    <w:rsid w:val="0024057E"/>
    <w:rsid w:val="00240595"/>
    <w:rsid w:val="002405C0"/>
    <w:rsid w:val="00240622"/>
    <w:rsid w:val="0024075F"/>
    <w:rsid w:val="002407AD"/>
    <w:rsid w:val="002408D6"/>
    <w:rsid w:val="002408F7"/>
    <w:rsid w:val="00240A52"/>
    <w:rsid w:val="00240C24"/>
    <w:rsid w:val="00240C59"/>
    <w:rsid w:val="00240CC3"/>
    <w:rsid w:val="00240D79"/>
    <w:rsid w:val="00241187"/>
    <w:rsid w:val="002411F5"/>
    <w:rsid w:val="00241289"/>
    <w:rsid w:val="002414FA"/>
    <w:rsid w:val="0024151A"/>
    <w:rsid w:val="0024160E"/>
    <w:rsid w:val="00241709"/>
    <w:rsid w:val="0024185F"/>
    <w:rsid w:val="00241A13"/>
    <w:rsid w:val="00241AF6"/>
    <w:rsid w:val="00241B28"/>
    <w:rsid w:val="00241D5B"/>
    <w:rsid w:val="00241DE8"/>
    <w:rsid w:val="00241F35"/>
    <w:rsid w:val="00242044"/>
    <w:rsid w:val="0024246B"/>
    <w:rsid w:val="002425C9"/>
    <w:rsid w:val="00242695"/>
    <w:rsid w:val="0024297F"/>
    <w:rsid w:val="0024298F"/>
    <w:rsid w:val="00242BBB"/>
    <w:rsid w:val="00242DEA"/>
    <w:rsid w:val="00243020"/>
    <w:rsid w:val="0024308F"/>
    <w:rsid w:val="00243180"/>
    <w:rsid w:val="002435A8"/>
    <w:rsid w:val="00243628"/>
    <w:rsid w:val="002436D9"/>
    <w:rsid w:val="00243725"/>
    <w:rsid w:val="002439DA"/>
    <w:rsid w:val="00243BAC"/>
    <w:rsid w:val="00243C56"/>
    <w:rsid w:val="00243C67"/>
    <w:rsid w:val="00243FE6"/>
    <w:rsid w:val="0024430E"/>
    <w:rsid w:val="002443FE"/>
    <w:rsid w:val="0024446B"/>
    <w:rsid w:val="00244868"/>
    <w:rsid w:val="002449FC"/>
    <w:rsid w:val="00244A2E"/>
    <w:rsid w:val="00244BEA"/>
    <w:rsid w:val="0024535E"/>
    <w:rsid w:val="0024547D"/>
    <w:rsid w:val="0024552C"/>
    <w:rsid w:val="00245587"/>
    <w:rsid w:val="00245666"/>
    <w:rsid w:val="002456E2"/>
    <w:rsid w:val="002456EA"/>
    <w:rsid w:val="00245E6F"/>
    <w:rsid w:val="00245F89"/>
    <w:rsid w:val="00245FA5"/>
    <w:rsid w:val="00246018"/>
    <w:rsid w:val="0024622B"/>
    <w:rsid w:val="0024627A"/>
    <w:rsid w:val="00246323"/>
    <w:rsid w:val="002464FB"/>
    <w:rsid w:val="00246546"/>
    <w:rsid w:val="002465D8"/>
    <w:rsid w:val="00246673"/>
    <w:rsid w:val="002466CE"/>
    <w:rsid w:val="00246719"/>
    <w:rsid w:val="00246A29"/>
    <w:rsid w:val="00246AC1"/>
    <w:rsid w:val="00246C80"/>
    <w:rsid w:val="002470B8"/>
    <w:rsid w:val="00247122"/>
    <w:rsid w:val="0024717C"/>
    <w:rsid w:val="00247391"/>
    <w:rsid w:val="00247475"/>
    <w:rsid w:val="0024765F"/>
    <w:rsid w:val="00247694"/>
    <w:rsid w:val="00247707"/>
    <w:rsid w:val="002477BA"/>
    <w:rsid w:val="00247C16"/>
    <w:rsid w:val="00247C3D"/>
    <w:rsid w:val="00247E8F"/>
    <w:rsid w:val="00250065"/>
    <w:rsid w:val="002502AE"/>
    <w:rsid w:val="002502F1"/>
    <w:rsid w:val="00250449"/>
    <w:rsid w:val="002506F5"/>
    <w:rsid w:val="00250819"/>
    <w:rsid w:val="00250845"/>
    <w:rsid w:val="002508DE"/>
    <w:rsid w:val="002508F9"/>
    <w:rsid w:val="002509DF"/>
    <w:rsid w:val="002509EE"/>
    <w:rsid w:val="00250D06"/>
    <w:rsid w:val="00250D1E"/>
    <w:rsid w:val="00250D3B"/>
    <w:rsid w:val="00250E17"/>
    <w:rsid w:val="002510D7"/>
    <w:rsid w:val="002510EF"/>
    <w:rsid w:val="00251117"/>
    <w:rsid w:val="00251124"/>
    <w:rsid w:val="00251596"/>
    <w:rsid w:val="002517AD"/>
    <w:rsid w:val="00251831"/>
    <w:rsid w:val="002518AF"/>
    <w:rsid w:val="00251B31"/>
    <w:rsid w:val="00251B8B"/>
    <w:rsid w:val="00251C33"/>
    <w:rsid w:val="00251DE1"/>
    <w:rsid w:val="00251DE7"/>
    <w:rsid w:val="00251E4B"/>
    <w:rsid w:val="00252068"/>
    <w:rsid w:val="002520C6"/>
    <w:rsid w:val="00252167"/>
    <w:rsid w:val="002521F8"/>
    <w:rsid w:val="00252218"/>
    <w:rsid w:val="0025270E"/>
    <w:rsid w:val="00252784"/>
    <w:rsid w:val="00252B4E"/>
    <w:rsid w:val="00252BD3"/>
    <w:rsid w:val="00252C4C"/>
    <w:rsid w:val="00252DEA"/>
    <w:rsid w:val="00252DEE"/>
    <w:rsid w:val="002531DE"/>
    <w:rsid w:val="00253503"/>
    <w:rsid w:val="00253691"/>
    <w:rsid w:val="002537BB"/>
    <w:rsid w:val="00253B15"/>
    <w:rsid w:val="00253C54"/>
    <w:rsid w:val="00253D2F"/>
    <w:rsid w:val="00253ED1"/>
    <w:rsid w:val="00253F4F"/>
    <w:rsid w:val="00253F9F"/>
    <w:rsid w:val="00254195"/>
    <w:rsid w:val="002543CC"/>
    <w:rsid w:val="0025454F"/>
    <w:rsid w:val="002545A9"/>
    <w:rsid w:val="002547E8"/>
    <w:rsid w:val="002548F5"/>
    <w:rsid w:val="00254924"/>
    <w:rsid w:val="00254974"/>
    <w:rsid w:val="002552E9"/>
    <w:rsid w:val="00255493"/>
    <w:rsid w:val="0025549D"/>
    <w:rsid w:val="00255653"/>
    <w:rsid w:val="002556E2"/>
    <w:rsid w:val="00255803"/>
    <w:rsid w:val="002558DD"/>
    <w:rsid w:val="00255922"/>
    <w:rsid w:val="00255974"/>
    <w:rsid w:val="00255A58"/>
    <w:rsid w:val="00255C41"/>
    <w:rsid w:val="00255E68"/>
    <w:rsid w:val="00255F14"/>
    <w:rsid w:val="0025608C"/>
    <w:rsid w:val="002561A4"/>
    <w:rsid w:val="00256247"/>
    <w:rsid w:val="00256626"/>
    <w:rsid w:val="00256652"/>
    <w:rsid w:val="00256683"/>
    <w:rsid w:val="00256BA1"/>
    <w:rsid w:val="00256BC3"/>
    <w:rsid w:val="00256C35"/>
    <w:rsid w:val="00256FC5"/>
    <w:rsid w:val="00257027"/>
    <w:rsid w:val="00257085"/>
    <w:rsid w:val="002570A2"/>
    <w:rsid w:val="00257162"/>
    <w:rsid w:val="00257287"/>
    <w:rsid w:val="002573C2"/>
    <w:rsid w:val="00257435"/>
    <w:rsid w:val="00257482"/>
    <w:rsid w:val="002574AB"/>
    <w:rsid w:val="002574E0"/>
    <w:rsid w:val="00257658"/>
    <w:rsid w:val="00257819"/>
    <w:rsid w:val="00257824"/>
    <w:rsid w:val="0025792F"/>
    <w:rsid w:val="00257A1D"/>
    <w:rsid w:val="00257A2C"/>
    <w:rsid w:val="00257CDF"/>
    <w:rsid w:val="00257F03"/>
    <w:rsid w:val="00257F63"/>
    <w:rsid w:val="00257F74"/>
    <w:rsid w:val="00257FDF"/>
    <w:rsid w:val="00260079"/>
    <w:rsid w:val="0026027F"/>
    <w:rsid w:val="0026044A"/>
    <w:rsid w:val="0026051A"/>
    <w:rsid w:val="00260582"/>
    <w:rsid w:val="002606A9"/>
    <w:rsid w:val="00260732"/>
    <w:rsid w:val="00260863"/>
    <w:rsid w:val="00260B20"/>
    <w:rsid w:val="00260C00"/>
    <w:rsid w:val="00260DFF"/>
    <w:rsid w:val="00260F17"/>
    <w:rsid w:val="00260FEC"/>
    <w:rsid w:val="002610A3"/>
    <w:rsid w:val="00261429"/>
    <w:rsid w:val="0026153D"/>
    <w:rsid w:val="002619A0"/>
    <w:rsid w:val="00261A52"/>
    <w:rsid w:val="00261AD7"/>
    <w:rsid w:val="00261C19"/>
    <w:rsid w:val="00261CBA"/>
    <w:rsid w:val="00261F86"/>
    <w:rsid w:val="0026202F"/>
    <w:rsid w:val="00262486"/>
    <w:rsid w:val="00262632"/>
    <w:rsid w:val="00262675"/>
    <w:rsid w:val="002626B0"/>
    <w:rsid w:val="00262704"/>
    <w:rsid w:val="00262883"/>
    <w:rsid w:val="00262A24"/>
    <w:rsid w:val="00262A29"/>
    <w:rsid w:val="00262A7B"/>
    <w:rsid w:val="00263031"/>
    <w:rsid w:val="00263034"/>
    <w:rsid w:val="00263064"/>
    <w:rsid w:val="002630D1"/>
    <w:rsid w:val="00263125"/>
    <w:rsid w:val="002632E3"/>
    <w:rsid w:val="00263C7F"/>
    <w:rsid w:val="00263D53"/>
    <w:rsid w:val="00263E34"/>
    <w:rsid w:val="00263E85"/>
    <w:rsid w:val="00263FD8"/>
    <w:rsid w:val="00263FE8"/>
    <w:rsid w:val="002643F5"/>
    <w:rsid w:val="002646E8"/>
    <w:rsid w:val="002647D7"/>
    <w:rsid w:val="002649D4"/>
    <w:rsid w:val="00264A2C"/>
    <w:rsid w:val="00264B8A"/>
    <w:rsid w:val="00264C10"/>
    <w:rsid w:val="00264CEF"/>
    <w:rsid w:val="00264D14"/>
    <w:rsid w:val="00264DBF"/>
    <w:rsid w:val="00264E29"/>
    <w:rsid w:val="00265011"/>
    <w:rsid w:val="0026509C"/>
    <w:rsid w:val="002651BA"/>
    <w:rsid w:val="002654A0"/>
    <w:rsid w:val="002657A2"/>
    <w:rsid w:val="00265AE2"/>
    <w:rsid w:val="00265C98"/>
    <w:rsid w:val="00266144"/>
    <w:rsid w:val="002663D5"/>
    <w:rsid w:val="0026642C"/>
    <w:rsid w:val="002664C9"/>
    <w:rsid w:val="00266543"/>
    <w:rsid w:val="002665C1"/>
    <w:rsid w:val="00266869"/>
    <w:rsid w:val="0026688D"/>
    <w:rsid w:val="00266B63"/>
    <w:rsid w:val="00266DA4"/>
    <w:rsid w:val="00266DE6"/>
    <w:rsid w:val="00266EB7"/>
    <w:rsid w:val="00266F45"/>
    <w:rsid w:val="00266F47"/>
    <w:rsid w:val="00266FCC"/>
    <w:rsid w:val="002671C6"/>
    <w:rsid w:val="0026720C"/>
    <w:rsid w:val="0026746E"/>
    <w:rsid w:val="0026750F"/>
    <w:rsid w:val="00267592"/>
    <w:rsid w:val="00267595"/>
    <w:rsid w:val="002675E2"/>
    <w:rsid w:val="00267EA4"/>
    <w:rsid w:val="00270062"/>
    <w:rsid w:val="00270321"/>
    <w:rsid w:val="0027036A"/>
    <w:rsid w:val="0027066B"/>
    <w:rsid w:val="0027072F"/>
    <w:rsid w:val="00270D09"/>
    <w:rsid w:val="00270E6A"/>
    <w:rsid w:val="00271084"/>
    <w:rsid w:val="00271797"/>
    <w:rsid w:val="002717F7"/>
    <w:rsid w:val="00271813"/>
    <w:rsid w:val="00271993"/>
    <w:rsid w:val="00271BE5"/>
    <w:rsid w:val="00271F0C"/>
    <w:rsid w:val="00271F9E"/>
    <w:rsid w:val="0027215E"/>
    <w:rsid w:val="002723B3"/>
    <w:rsid w:val="00272566"/>
    <w:rsid w:val="0027293B"/>
    <w:rsid w:val="00272EC5"/>
    <w:rsid w:val="00272FD2"/>
    <w:rsid w:val="002730E3"/>
    <w:rsid w:val="00273268"/>
    <w:rsid w:val="0027342C"/>
    <w:rsid w:val="0027350A"/>
    <w:rsid w:val="002736E0"/>
    <w:rsid w:val="00273766"/>
    <w:rsid w:val="00273B13"/>
    <w:rsid w:val="00273BD2"/>
    <w:rsid w:val="00273D0F"/>
    <w:rsid w:val="00273F15"/>
    <w:rsid w:val="00274117"/>
    <w:rsid w:val="00274332"/>
    <w:rsid w:val="002743CE"/>
    <w:rsid w:val="00274400"/>
    <w:rsid w:val="00274424"/>
    <w:rsid w:val="00274BC5"/>
    <w:rsid w:val="00274BFB"/>
    <w:rsid w:val="00274C10"/>
    <w:rsid w:val="00274D6B"/>
    <w:rsid w:val="0027527C"/>
    <w:rsid w:val="002752F1"/>
    <w:rsid w:val="00275459"/>
    <w:rsid w:val="00275608"/>
    <w:rsid w:val="00275AFC"/>
    <w:rsid w:val="00275D52"/>
    <w:rsid w:val="00275DBB"/>
    <w:rsid w:val="00275E39"/>
    <w:rsid w:val="0027601E"/>
    <w:rsid w:val="00276175"/>
    <w:rsid w:val="002763A8"/>
    <w:rsid w:val="002763C6"/>
    <w:rsid w:val="002766C9"/>
    <w:rsid w:val="00276764"/>
    <w:rsid w:val="002768FF"/>
    <w:rsid w:val="00276976"/>
    <w:rsid w:val="00276D70"/>
    <w:rsid w:val="00276D94"/>
    <w:rsid w:val="00276F0A"/>
    <w:rsid w:val="0027711B"/>
    <w:rsid w:val="00277208"/>
    <w:rsid w:val="002773C2"/>
    <w:rsid w:val="00277502"/>
    <w:rsid w:val="002775B6"/>
    <w:rsid w:val="002775F7"/>
    <w:rsid w:val="00277948"/>
    <w:rsid w:val="00277A1B"/>
    <w:rsid w:val="00277C3A"/>
    <w:rsid w:val="00277CD7"/>
    <w:rsid w:val="00277FB0"/>
    <w:rsid w:val="00280165"/>
    <w:rsid w:val="002801FB"/>
    <w:rsid w:val="0028023A"/>
    <w:rsid w:val="0028030B"/>
    <w:rsid w:val="002803DC"/>
    <w:rsid w:val="002806F6"/>
    <w:rsid w:val="002807C6"/>
    <w:rsid w:val="002807FF"/>
    <w:rsid w:val="002808B0"/>
    <w:rsid w:val="00280927"/>
    <w:rsid w:val="00280976"/>
    <w:rsid w:val="00280AEE"/>
    <w:rsid w:val="00280B63"/>
    <w:rsid w:val="00280C5E"/>
    <w:rsid w:val="00280C8C"/>
    <w:rsid w:val="00280CC6"/>
    <w:rsid w:val="00280EA1"/>
    <w:rsid w:val="0028122A"/>
    <w:rsid w:val="00281286"/>
    <w:rsid w:val="00281417"/>
    <w:rsid w:val="00281436"/>
    <w:rsid w:val="0028157E"/>
    <w:rsid w:val="0028176A"/>
    <w:rsid w:val="0028180C"/>
    <w:rsid w:val="00281A22"/>
    <w:rsid w:val="00281A23"/>
    <w:rsid w:val="00281C2C"/>
    <w:rsid w:val="00281EDD"/>
    <w:rsid w:val="00281F74"/>
    <w:rsid w:val="002821CD"/>
    <w:rsid w:val="002821E7"/>
    <w:rsid w:val="00282452"/>
    <w:rsid w:val="0028248F"/>
    <w:rsid w:val="00282646"/>
    <w:rsid w:val="00282800"/>
    <w:rsid w:val="0028283E"/>
    <w:rsid w:val="002828B2"/>
    <w:rsid w:val="00282A8C"/>
    <w:rsid w:val="00282AEA"/>
    <w:rsid w:val="00282CD6"/>
    <w:rsid w:val="00282D13"/>
    <w:rsid w:val="00282D19"/>
    <w:rsid w:val="00282D50"/>
    <w:rsid w:val="00282D59"/>
    <w:rsid w:val="00282DDB"/>
    <w:rsid w:val="00282DE3"/>
    <w:rsid w:val="00282E64"/>
    <w:rsid w:val="00282FC2"/>
    <w:rsid w:val="00283158"/>
    <w:rsid w:val="002831ED"/>
    <w:rsid w:val="00283282"/>
    <w:rsid w:val="002832DE"/>
    <w:rsid w:val="002832EF"/>
    <w:rsid w:val="00283329"/>
    <w:rsid w:val="002833CD"/>
    <w:rsid w:val="0028386D"/>
    <w:rsid w:val="002838E1"/>
    <w:rsid w:val="002838FE"/>
    <w:rsid w:val="00283F4F"/>
    <w:rsid w:val="00283FCE"/>
    <w:rsid w:val="002840C0"/>
    <w:rsid w:val="002841B0"/>
    <w:rsid w:val="002842FA"/>
    <w:rsid w:val="00284326"/>
    <w:rsid w:val="0028445F"/>
    <w:rsid w:val="00284586"/>
    <w:rsid w:val="002847EA"/>
    <w:rsid w:val="00284B1B"/>
    <w:rsid w:val="00284B6B"/>
    <w:rsid w:val="00284BA5"/>
    <w:rsid w:val="00284CAB"/>
    <w:rsid w:val="00284D6D"/>
    <w:rsid w:val="00284DA7"/>
    <w:rsid w:val="00284F53"/>
    <w:rsid w:val="00285419"/>
    <w:rsid w:val="002854B1"/>
    <w:rsid w:val="0028563F"/>
    <w:rsid w:val="00285665"/>
    <w:rsid w:val="00285E7E"/>
    <w:rsid w:val="00285ECC"/>
    <w:rsid w:val="00286245"/>
    <w:rsid w:val="00286335"/>
    <w:rsid w:val="0028637E"/>
    <w:rsid w:val="0028640C"/>
    <w:rsid w:val="00286544"/>
    <w:rsid w:val="00286A7C"/>
    <w:rsid w:val="00286B0B"/>
    <w:rsid w:val="00286CC6"/>
    <w:rsid w:val="00287245"/>
    <w:rsid w:val="002872A4"/>
    <w:rsid w:val="002874D3"/>
    <w:rsid w:val="002875B0"/>
    <w:rsid w:val="002875EC"/>
    <w:rsid w:val="0028768E"/>
    <w:rsid w:val="002877F9"/>
    <w:rsid w:val="00287815"/>
    <w:rsid w:val="002878B8"/>
    <w:rsid w:val="002878F3"/>
    <w:rsid w:val="00287B9C"/>
    <w:rsid w:val="00287C2F"/>
    <w:rsid w:val="00287D0E"/>
    <w:rsid w:val="00287DDD"/>
    <w:rsid w:val="00287E81"/>
    <w:rsid w:val="002900E1"/>
    <w:rsid w:val="00290257"/>
    <w:rsid w:val="002903BE"/>
    <w:rsid w:val="002903DC"/>
    <w:rsid w:val="00290510"/>
    <w:rsid w:val="00290572"/>
    <w:rsid w:val="0029093A"/>
    <w:rsid w:val="00290C96"/>
    <w:rsid w:val="00290DCF"/>
    <w:rsid w:val="00290E85"/>
    <w:rsid w:val="002910D5"/>
    <w:rsid w:val="00291183"/>
    <w:rsid w:val="002911C9"/>
    <w:rsid w:val="002911E2"/>
    <w:rsid w:val="0029122A"/>
    <w:rsid w:val="002912A9"/>
    <w:rsid w:val="002912DF"/>
    <w:rsid w:val="002913E0"/>
    <w:rsid w:val="002913F5"/>
    <w:rsid w:val="00291445"/>
    <w:rsid w:val="002917CF"/>
    <w:rsid w:val="00291B3D"/>
    <w:rsid w:val="0029208C"/>
    <w:rsid w:val="00292424"/>
    <w:rsid w:val="00292503"/>
    <w:rsid w:val="00292751"/>
    <w:rsid w:val="00292871"/>
    <w:rsid w:val="00292888"/>
    <w:rsid w:val="00292A54"/>
    <w:rsid w:val="00292C98"/>
    <w:rsid w:val="00292F65"/>
    <w:rsid w:val="00292FE1"/>
    <w:rsid w:val="00293047"/>
    <w:rsid w:val="002931DF"/>
    <w:rsid w:val="0029359E"/>
    <w:rsid w:val="00293CC7"/>
    <w:rsid w:val="00293D98"/>
    <w:rsid w:val="00293DC3"/>
    <w:rsid w:val="00293EF0"/>
    <w:rsid w:val="0029408F"/>
    <w:rsid w:val="002941CC"/>
    <w:rsid w:val="00294371"/>
    <w:rsid w:val="00294382"/>
    <w:rsid w:val="002943BE"/>
    <w:rsid w:val="002943F5"/>
    <w:rsid w:val="00294403"/>
    <w:rsid w:val="00294598"/>
    <w:rsid w:val="002946C7"/>
    <w:rsid w:val="0029473C"/>
    <w:rsid w:val="00294888"/>
    <w:rsid w:val="002949E0"/>
    <w:rsid w:val="00294B03"/>
    <w:rsid w:val="00294B19"/>
    <w:rsid w:val="00294DC7"/>
    <w:rsid w:val="00294E3C"/>
    <w:rsid w:val="00294EE1"/>
    <w:rsid w:val="0029500B"/>
    <w:rsid w:val="00295063"/>
    <w:rsid w:val="00295172"/>
    <w:rsid w:val="002955E6"/>
    <w:rsid w:val="002957A7"/>
    <w:rsid w:val="0029583B"/>
    <w:rsid w:val="00295856"/>
    <w:rsid w:val="00295B46"/>
    <w:rsid w:val="00295E29"/>
    <w:rsid w:val="00295EDD"/>
    <w:rsid w:val="00295FAB"/>
    <w:rsid w:val="00295FBF"/>
    <w:rsid w:val="00296256"/>
    <w:rsid w:val="002962CB"/>
    <w:rsid w:val="002964B2"/>
    <w:rsid w:val="00296526"/>
    <w:rsid w:val="0029652B"/>
    <w:rsid w:val="0029653C"/>
    <w:rsid w:val="0029671C"/>
    <w:rsid w:val="00296884"/>
    <w:rsid w:val="002968B6"/>
    <w:rsid w:val="002969EF"/>
    <w:rsid w:val="00296B1D"/>
    <w:rsid w:val="00296DCB"/>
    <w:rsid w:val="00296E02"/>
    <w:rsid w:val="00297168"/>
    <w:rsid w:val="002972C0"/>
    <w:rsid w:val="00297394"/>
    <w:rsid w:val="002976DA"/>
    <w:rsid w:val="00297972"/>
    <w:rsid w:val="002979A8"/>
    <w:rsid w:val="00297D93"/>
    <w:rsid w:val="00297DAF"/>
    <w:rsid w:val="00297DCD"/>
    <w:rsid w:val="00297E84"/>
    <w:rsid w:val="00297E9E"/>
    <w:rsid w:val="002A0039"/>
    <w:rsid w:val="002A01A3"/>
    <w:rsid w:val="002A029B"/>
    <w:rsid w:val="002A02AF"/>
    <w:rsid w:val="002A0485"/>
    <w:rsid w:val="002A0602"/>
    <w:rsid w:val="002A062C"/>
    <w:rsid w:val="002A06D7"/>
    <w:rsid w:val="002A07D1"/>
    <w:rsid w:val="002A083E"/>
    <w:rsid w:val="002A097D"/>
    <w:rsid w:val="002A09D6"/>
    <w:rsid w:val="002A0F8B"/>
    <w:rsid w:val="002A10D6"/>
    <w:rsid w:val="002A110A"/>
    <w:rsid w:val="002A11E4"/>
    <w:rsid w:val="002A11F4"/>
    <w:rsid w:val="002A126E"/>
    <w:rsid w:val="002A12A3"/>
    <w:rsid w:val="002A12C7"/>
    <w:rsid w:val="002A1824"/>
    <w:rsid w:val="002A1B8E"/>
    <w:rsid w:val="002A1D2E"/>
    <w:rsid w:val="002A1DFC"/>
    <w:rsid w:val="002A1E88"/>
    <w:rsid w:val="002A2336"/>
    <w:rsid w:val="002A25BF"/>
    <w:rsid w:val="002A25EB"/>
    <w:rsid w:val="002A2668"/>
    <w:rsid w:val="002A268C"/>
    <w:rsid w:val="002A26AA"/>
    <w:rsid w:val="002A2885"/>
    <w:rsid w:val="002A2895"/>
    <w:rsid w:val="002A2A9E"/>
    <w:rsid w:val="002A2B16"/>
    <w:rsid w:val="002A2E50"/>
    <w:rsid w:val="002A3063"/>
    <w:rsid w:val="002A3241"/>
    <w:rsid w:val="002A324B"/>
    <w:rsid w:val="002A33A7"/>
    <w:rsid w:val="002A383F"/>
    <w:rsid w:val="002A3B1D"/>
    <w:rsid w:val="002A40DE"/>
    <w:rsid w:val="002A43CD"/>
    <w:rsid w:val="002A4412"/>
    <w:rsid w:val="002A4683"/>
    <w:rsid w:val="002A484B"/>
    <w:rsid w:val="002A48F2"/>
    <w:rsid w:val="002A4C8C"/>
    <w:rsid w:val="002A4E47"/>
    <w:rsid w:val="002A4F42"/>
    <w:rsid w:val="002A5032"/>
    <w:rsid w:val="002A5193"/>
    <w:rsid w:val="002A55D7"/>
    <w:rsid w:val="002A582C"/>
    <w:rsid w:val="002A591C"/>
    <w:rsid w:val="002A5EA8"/>
    <w:rsid w:val="002A5F30"/>
    <w:rsid w:val="002A5F6A"/>
    <w:rsid w:val="002A603D"/>
    <w:rsid w:val="002A608D"/>
    <w:rsid w:val="002A60E2"/>
    <w:rsid w:val="002A6173"/>
    <w:rsid w:val="002A61DA"/>
    <w:rsid w:val="002A6219"/>
    <w:rsid w:val="002A6250"/>
    <w:rsid w:val="002A671F"/>
    <w:rsid w:val="002A6769"/>
    <w:rsid w:val="002A6877"/>
    <w:rsid w:val="002A69AE"/>
    <w:rsid w:val="002A69C2"/>
    <w:rsid w:val="002A6A6F"/>
    <w:rsid w:val="002A6D89"/>
    <w:rsid w:val="002A6F0C"/>
    <w:rsid w:val="002A700E"/>
    <w:rsid w:val="002A7133"/>
    <w:rsid w:val="002A72FF"/>
    <w:rsid w:val="002A7433"/>
    <w:rsid w:val="002A751C"/>
    <w:rsid w:val="002A7725"/>
    <w:rsid w:val="002A77AB"/>
    <w:rsid w:val="002A7E43"/>
    <w:rsid w:val="002A7E69"/>
    <w:rsid w:val="002B0134"/>
    <w:rsid w:val="002B0137"/>
    <w:rsid w:val="002B015C"/>
    <w:rsid w:val="002B0193"/>
    <w:rsid w:val="002B043A"/>
    <w:rsid w:val="002B0506"/>
    <w:rsid w:val="002B0586"/>
    <w:rsid w:val="002B05C1"/>
    <w:rsid w:val="002B060F"/>
    <w:rsid w:val="002B093B"/>
    <w:rsid w:val="002B0A8E"/>
    <w:rsid w:val="002B0EC3"/>
    <w:rsid w:val="002B10EA"/>
    <w:rsid w:val="002B1204"/>
    <w:rsid w:val="002B1253"/>
    <w:rsid w:val="002B12B6"/>
    <w:rsid w:val="002B1353"/>
    <w:rsid w:val="002B1465"/>
    <w:rsid w:val="002B1696"/>
    <w:rsid w:val="002B177F"/>
    <w:rsid w:val="002B17D3"/>
    <w:rsid w:val="002B1814"/>
    <w:rsid w:val="002B1AFB"/>
    <w:rsid w:val="002B1B05"/>
    <w:rsid w:val="002B1B15"/>
    <w:rsid w:val="002B1B38"/>
    <w:rsid w:val="002B1D78"/>
    <w:rsid w:val="002B1FBD"/>
    <w:rsid w:val="002B218A"/>
    <w:rsid w:val="002B218D"/>
    <w:rsid w:val="002B21E3"/>
    <w:rsid w:val="002B21E4"/>
    <w:rsid w:val="002B24F5"/>
    <w:rsid w:val="002B2718"/>
    <w:rsid w:val="002B27F8"/>
    <w:rsid w:val="002B2956"/>
    <w:rsid w:val="002B2958"/>
    <w:rsid w:val="002B2C6F"/>
    <w:rsid w:val="002B2ED4"/>
    <w:rsid w:val="002B3250"/>
    <w:rsid w:val="002B3478"/>
    <w:rsid w:val="002B37DA"/>
    <w:rsid w:val="002B3872"/>
    <w:rsid w:val="002B3A82"/>
    <w:rsid w:val="002B3AD6"/>
    <w:rsid w:val="002B3B99"/>
    <w:rsid w:val="002B3F6B"/>
    <w:rsid w:val="002B3F7C"/>
    <w:rsid w:val="002B4110"/>
    <w:rsid w:val="002B4207"/>
    <w:rsid w:val="002B463D"/>
    <w:rsid w:val="002B47AB"/>
    <w:rsid w:val="002B493C"/>
    <w:rsid w:val="002B493E"/>
    <w:rsid w:val="002B4A7C"/>
    <w:rsid w:val="002B4AED"/>
    <w:rsid w:val="002B4BD5"/>
    <w:rsid w:val="002B51E4"/>
    <w:rsid w:val="002B580B"/>
    <w:rsid w:val="002B58C0"/>
    <w:rsid w:val="002B5C29"/>
    <w:rsid w:val="002B5F3B"/>
    <w:rsid w:val="002B62F1"/>
    <w:rsid w:val="002B63E4"/>
    <w:rsid w:val="002B666D"/>
    <w:rsid w:val="002B67A2"/>
    <w:rsid w:val="002B6800"/>
    <w:rsid w:val="002B6CFE"/>
    <w:rsid w:val="002B6EF6"/>
    <w:rsid w:val="002B7079"/>
    <w:rsid w:val="002B7213"/>
    <w:rsid w:val="002B721C"/>
    <w:rsid w:val="002B7252"/>
    <w:rsid w:val="002B726D"/>
    <w:rsid w:val="002B734E"/>
    <w:rsid w:val="002B7519"/>
    <w:rsid w:val="002B75C3"/>
    <w:rsid w:val="002B7623"/>
    <w:rsid w:val="002B794D"/>
    <w:rsid w:val="002B7B20"/>
    <w:rsid w:val="002B7D92"/>
    <w:rsid w:val="002C0011"/>
    <w:rsid w:val="002C009A"/>
    <w:rsid w:val="002C01F8"/>
    <w:rsid w:val="002C0455"/>
    <w:rsid w:val="002C04B0"/>
    <w:rsid w:val="002C04F1"/>
    <w:rsid w:val="002C0652"/>
    <w:rsid w:val="002C0662"/>
    <w:rsid w:val="002C0673"/>
    <w:rsid w:val="002C067E"/>
    <w:rsid w:val="002C069D"/>
    <w:rsid w:val="002C0732"/>
    <w:rsid w:val="002C0A73"/>
    <w:rsid w:val="002C0AFC"/>
    <w:rsid w:val="002C0BE3"/>
    <w:rsid w:val="002C0DF3"/>
    <w:rsid w:val="002C0E18"/>
    <w:rsid w:val="002C0EBF"/>
    <w:rsid w:val="002C0ED9"/>
    <w:rsid w:val="002C0F7A"/>
    <w:rsid w:val="002C1048"/>
    <w:rsid w:val="002C1513"/>
    <w:rsid w:val="002C1514"/>
    <w:rsid w:val="002C16C5"/>
    <w:rsid w:val="002C172B"/>
    <w:rsid w:val="002C19D9"/>
    <w:rsid w:val="002C1D71"/>
    <w:rsid w:val="002C1DE5"/>
    <w:rsid w:val="002C2003"/>
    <w:rsid w:val="002C2018"/>
    <w:rsid w:val="002C203A"/>
    <w:rsid w:val="002C225E"/>
    <w:rsid w:val="002C2358"/>
    <w:rsid w:val="002C24AF"/>
    <w:rsid w:val="002C256C"/>
    <w:rsid w:val="002C2603"/>
    <w:rsid w:val="002C28F1"/>
    <w:rsid w:val="002C29D6"/>
    <w:rsid w:val="002C2CA4"/>
    <w:rsid w:val="002C2CCC"/>
    <w:rsid w:val="002C2E73"/>
    <w:rsid w:val="002C3029"/>
    <w:rsid w:val="002C31DF"/>
    <w:rsid w:val="002C3366"/>
    <w:rsid w:val="002C347A"/>
    <w:rsid w:val="002C35C3"/>
    <w:rsid w:val="002C361E"/>
    <w:rsid w:val="002C362E"/>
    <w:rsid w:val="002C3819"/>
    <w:rsid w:val="002C3954"/>
    <w:rsid w:val="002C39CC"/>
    <w:rsid w:val="002C3A60"/>
    <w:rsid w:val="002C3B15"/>
    <w:rsid w:val="002C3B9B"/>
    <w:rsid w:val="002C3C79"/>
    <w:rsid w:val="002C3E43"/>
    <w:rsid w:val="002C3F74"/>
    <w:rsid w:val="002C40A2"/>
    <w:rsid w:val="002C40F2"/>
    <w:rsid w:val="002C416F"/>
    <w:rsid w:val="002C42A1"/>
    <w:rsid w:val="002C42A6"/>
    <w:rsid w:val="002C42B2"/>
    <w:rsid w:val="002C43B4"/>
    <w:rsid w:val="002C46F7"/>
    <w:rsid w:val="002C488F"/>
    <w:rsid w:val="002C492B"/>
    <w:rsid w:val="002C494E"/>
    <w:rsid w:val="002C4B5F"/>
    <w:rsid w:val="002C4B98"/>
    <w:rsid w:val="002C52E3"/>
    <w:rsid w:val="002C56F7"/>
    <w:rsid w:val="002C5767"/>
    <w:rsid w:val="002C581A"/>
    <w:rsid w:val="002C598D"/>
    <w:rsid w:val="002C5A09"/>
    <w:rsid w:val="002C5B93"/>
    <w:rsid w:val="002C5BC9"/>
    <w:rsid w:val="002C6099"/>
    <w:rsid w:val="002C620A"/>
    <w:rsid w:val="002C6384"/>
    <w:rsid w:val="002C63DE"/>
    <w:rsid w:val="002C6415"/>
    <w:rsid w:val="002C6781"/>
    <w:rsid w:val="002C691C"/>
    <w:rsid w:val="002C709E"/>
    <w:rsid w:val="002C70BA"/>
    <w:rsid w:val="002C70F5"/>
    <w:rsid w:val="002C7308"/>
    <w:rsid w:val="002C7829"/>
    <w:rsid w:val="002C785A"/>
    <w:rsid w:val="002C797A"/>
    <w:rsid w:val="002C799B"/>
    <w:rsid w:val="002C7B2B"/>
    <w:rsid w:val="002C7E76"/>
    <w:rsid w:val="002C7F3E"/>
    <w:rsid w:val="002C7F8E"/>
    <w:rsid w:val="002D01B4"/>
    <w:rsid w:val="002D0315"/>
    <w:rsid w:val="002D03C5"/>
    <w:rsid w:val="002D03D4"/>
    <w:rsid w:val="002D0856"/>
    <w:rsid w:val="002D08A6"/>
    <w:rsid w:val="002D0A4E"/>
    <w:rsid w:val="002D0AA6"/>
    <w:rsid w:val="002D0E90"/>
    <w:rsid w:val="002D0FF7"/>
    <w:rsid w:val="002D0FFC"/>
    <w:rsid w:val="002D12F5"/>
    <w:rsid w:val="002D1A39"/>
    <w:rsid w:val="002D1AD2"/>
    <w:rsid w:val="002D1D7D"/>
    <w:rsid w:val="002D1DBF"/>
    <w:rsid w:val="002D206E"/>
    <w:rsid w:val="002D2266"/>
    <w:rsid w:val="002D22BC"/>
    <w:rsid w:val="002D249C"/>
    <w:rsid w:val="002D25C4"/>
    <w:rsid w:val="002D26D4"/>
    <w:rsid w:val="002D26E8"/>
    <w:rsid w:val="002D28C3"/>
    <w:rsid w:val="002D29D4"/>
    <w:rsid w:val="002D2C2B"/>
    <w:rsid w:val="002D2DD5"/>
    <w:rsid w:val="002D2FDA"/>
    <w:rsid w:val="002D3057"/>
    <w:rsid w:val="002D3196"/>
    <w:rsid w:val="002D31A2"/>
    <w:rsid w:val="002D3564"/>
    <w:rsid w:val="002D37F3"/>
    <w:rsid w:val="002D3A88"/>
    <w:rsid w:val="002D3B00"/>
    <w:rsid w:val="002D3B80"/>
    <w:rsid w:val="002D3D73"/>
    <w:rsid w:val="002D3D98"/>
    <w:rsid w:val="002D3E3B"/>
    <w:rsid w:val="002D3FA0"/>
    <w:rsid w:val="002D40E4"/>
    <w:rsid w:val="002D4114"/>
    <w:rsid w:val="002D4161"/>
    <w:rsid w:val="002D4209"/>
    <w:rsid w:val="002D4311"/>
    <w:rsid w:val="002D4764"/>
    <w:rsid w:val="002D479C"/>
    <w:rsid w:val="002D47A3"/>
    <w:rsid w:val="002D4836"/>
    <w:rsid w:val="002D49AF"/>
    <w:rsid w:val="002D4A3C"/>
    <w:rsid w:val="002D4BB4"/>
    <w:rsid w:val="002D4D1E"/>
    <w:rsid w:val="002D4D48"/>
    <w:rsid w:val="002D4E4B"/>
    <w:rsid w:val="002D4E53"/>
    <w:rsid w:val="002D4E8C"/>
    <w:rsid w:val="002D51BC"/>
    <w:rsid w:val="002D5270"/>
    <w:rsid w:val="002D545B"/>
    <w:rsid w:val="002D5788"/>
    <w:rsid w:val="002D582A"/>
    <w:rsid w:val="002D5B36"/>
    <w:rsid w:val="002D5B56"/>
    <w:rsid w:val="002D5D30"/>
    <w:rsid w:val="002D5F43"/>
    <w:rsid w:val="002D6118"/>
    <w:rsid w:val="002D62FC"/>
    <w:rsid w:val="002D63CE"/>
    <w:rsid w:val="002D640E"/>
    <w:rsid w:val="002D6418"/>
    <w:rsid w:val="002D69E8"/>
    <w:rsid w:val="002D6B7F"/>
    <w:rsid w:val="002D7188"/>
    <w:rsid w:val="002D71FD"/>
    <w:rsid w:val="002D720A"/>
    <w:rsid w:val="002D745C"/>
    <w:rsid w:val="002D752C"/>
    <w:rsid w:val="002D75D6"/>
    <w:rsid w:val="002D763A"/>
    <w:rsid w:val="002D77C9"/>
    <w:rsid w:val="002D7821"/>
    <w:rsid w:val="002D7890"/>
    <w:rsid w:val="002D79CE"/>
    <w:rsid w:val="002D79DF"/>
    <w:rsid w:val="002D7A0F"/>
    <w:rsid w:val="002D7B1C"/>
    <w:rsid w:val="002D7C4A"/>
    <w:rsid w:val="002D7C77"/>
    <w:rsid w:val="002D7D0F"/>
    <w:rsid w:val="002D7D14"/>
    <w:rsid w:val="002D7F92"/>
    <w:rsid w:val="002E0112"/>
    <w:rsid w:val="002E02E2"/>
    <w:rsid w:val="002E03FE"/>
    <w:rsid w:val="002E040E"/>
    <w:rsid w:val="002E0536"/>
    <w:rsid w:val="002E0622"/>
    <w:rsid w:val="002E078A"/>
    <w:rsid w:val="002E0792"/>
    <w:rsid w:val="002E08E6"/>
    <w:rsid w:val="002E0AC6"/>
    <w:rsid w:val="002E0AF0"/>
    <w:rsid w:val="002E0B89"/>
    <w:rsid w:val="002E0E2D"/>
    <w:rsid w:val="002E0F02"/>
    <w:rsid w:val="002E165C"/>
    <w:rsid w:val="002E17CF"/>
    <w:rsid w:val="002E1834"/>
    <w:rsid w:val="002E1861"/>
    <w:rsid w:val="002E2239"/>
    <w:rsid w:val="002E226B"/>
    <w:rsid w:val="002E236E"/>
    <w:rsid w:val="002E261C"/>
    <w:rsid w:val="002E265C"/>
    <w:rsid w:val="002E275B"/>
    <w:rsid w:val="002E2832"/>
    <w:rsid w:val="002E28C2"/>
    <w:rsid w:val="002E2901"/>
    <w:rsid w:val="002E2969"/>
    <w:rsid w:val="002E2A4B"/>
    <w:rsid w:val="002E2AA4"/>
    <w:rsid w:val="002E2DE5"/>
    <w:rsid w:val="002E2DED"/>
    <w:rsid w:val="002E2E35"/>
    <w:rsid w:val="002E2F1A"/>
    <w:rsid w:val="002E31F8"/>
    <w:rsid w:val="002E32A4"/>
    <w:rsid w:val="002E3376"/>
    <w:rsid w:val="002E3697"/>
    <w:rsid w:val="002E36DC"/>
    <w:rsid w:val="002E3809"/>
    <w:rsid w:val="002E3951"/>
    <w:rsid w:val="002E3A0D"/>
    <w:rsid w:val="002E3D40"/>
    <w:rsid w:val="002E4023"/>
    <w:rsid w:val="002E4152"/>
    <w:rsid w:val="002E41DF"/>
    <w:rsid w:val="002E4297"/>
    <w:rsid w:val="002E42E8"/>
    <w:rsid w:val="002E459F"/>
    <w:rsid w:val="002E45F2"/>
    <w:rsid w:val="002E46A0"/>
    <w:rsid w:val="002E5273"/>
    <w:rsid w:val="002E5509"/>
    <w:rsid w:val="002E5591"/>
    <w:rsid w:val="002E57C5"/>
    <w:rsid w:val="002E58E0"/>
    <w:rsid w:val="002E5A6A"/>
    <w:rsid w:val="002E5BF5"/>
    <w:rsid w:val="002E5BFF"/>
    <w:rsid w:val="002E5C22"/>
    <w:rsid w:val="002E5F95"/>
    <w:rsid w:val="002E625E"/>
    <w:rsid w:val="002E679B"/>
    <w:rsid w:val="002E67B2"/>
    <w:rsid w:val="002E684F"/>
    <w:rsid w:val="002E69A8"/>
    <w:rsid w:val="002E6A2F"/>
    <w:rsid w:val="002E6BE8"/>
    <w:rsid w:val="002E6C42"/>
    <w:rsid w:val="002E6DA3"/>
    <w:rsid w:val="002E7041"/>
    <w:rsid w:val="002E7210"/>
    <w:rsid w:val="002E727E"/>
    <w:rsid w:val="002E731A"/>
    <w:rsid w:val="002E7338"/>
    <w:rsid w:val="002E7379"/>
    <w:rsid w:val="002E73C8"/>
    <w:rsid w:val="002E74A3"/>
    <w:rsid w:val="002E7545"/>
    <w:rsid w:val="002E762A"/>
    <w:rsid w:val="002E7670"/>
    <w:rsid w:val="002E78AB"/>
    <w:rsid w:val="002E78AD"/>
    <w:rsid w:val="002E7923"/>
    <w:rsid w:val="002E7B49"/>
    <w:rsid w:val="002E7ECC"/>
    <w:rsid w:val="002E7FC4"/>
    <w:rsid w:val="002F00D7"/>
    <w:rsid w:val="002F0602"/>
    <w:rsid w:val="002F079A"/>
    <w:rsid w:val="002F07EB"/>
    <w:rsid w:val="002F0846"/>
    <w:rsid w:val="002F0CE2"/>
    <w:rsid w:val="002F0F8F"/>
    <w:rsid w:val="002F10CF"/>
    <w:rsid w:val="002F115B"/>
    <w:rsid w:val="002F118E"/>
    <w:rsid w:val="002F1752"/>
    <w:rsid w:val="002F17C0"/>
    <w:rsid w:val="002F1F3B"/>
    <w:rsid w:val="002F1FC8"/>
    <w:rsid w:val="002F24E4"/>
    <w:rsid w:val="002F2529"/>
    <w:rsid w:val="002F25F1"/>
    <w:rsid w:val="002F2780"/>
    <w:rsid w:val="002F27F0"/>
    <w:rsid w:val="002F2957"/>
    <w:rsid w:val="002F29F3"/>
    <w:rsid w:val="002F2A68"/>
    <w:rsid w:val="002F2CEA"/>
    <w:rsid w:val="002F3001"/>
    <w:rsid w:val="002F3104"/>
    <w:rsid w:val="002F34C6"/>
    <w:rsid w:val="002F35A6"/>
    <w:rsid w:val="002F3684"/>
    <w:rsid w:val="002F36B4"/>
    <w:rsid w:val="002F371B"/>
    <w:rsid w:val="002F39B5"/>
    <w:rsid w:val="002F3A2B"/>
    <w:rsid w:val="002F3B3E"/>
    <w:rsid w:val="002F3BAB"/>
    <w:rsid w:val="002F3D54"/>
    <w:rsid w:val="002F3DA9"/>
    <w:rsid w:val="002F3EF0"/>
    <w:rsid w:val="002F3F2C"/>
    <w:rsid w:val="002F3FFB"/>
    <w:rsid w:val="002F40EE"/>
    <w:rsid w:val="002F42A4"/>
    <w:rsid w:val="002F45B8"/>
    <w:rsid w:val="002F45F9"/>
    <w:rsid w:val="002F4686"/>
    <w:rsid w:val="002F483C"/>
    <w:rsid w:val="002F4AAD"/>
    <w:rsid w:val="002F4CFF"/>
    <w:rsid w:val="002F4EA6"/>
    <w:rsid w:val="002F4F6E"/>
    <w:rsid w:val="002F4F97"/>
    <w:rsid w:val="002F4FC4"/>
    <w:rsid w:val="002F4FF7"/>
    <w:rsid w:val="002F50BC"/>
    <w:rsid w:val="002F5241"/>
    <w:rsid w:val="002F53C8"/>
    <w:rsid w:val="002F53E1"/>
    <w:rsid w:val="002F56BC"/>
    <w:rsid w:val="002F5901"/>
    <w:rsid w:val="002F59A9"/>
    <w:rsid w:val="002F5BC0"/>
    <w:rsid w:val="002F5F46"/>
    <w:rsid w:val="002F5F7D"/>
    <w:rsid w:val="002F6154"/>
    <w:rsid w:val="002F616F"/>
    <w:rsid w:val="002F61DF"/>
    <w:rsid w:val="002F61F3"/>
    <w:rsid w:val="002F6492"/>
    <w:rsid w:val="002F65AA"/>
    <w:rsid w:val="002F6764"/>
    <w:rsid w:val="002F6838"/>
    <w:rsid w:val="002F6B11"/>
    <w:rsid w:val="002F6BF8"/>
    <w:rsid w:val="002F6BFD"/>
    <w:rsid w:val="002F6E61"/>
    <w:rsid w:val="002F6F47"/>
    <w:rsid w:val="002F6F91"/>
    <w:rsid w:val="002F6FE7"/>
    <w:rsid w:val="002F71DB"/>
    <w:rsid w:val="002F7431"/>
    <w:rsid w:val="002F746C"/>
    <w:rsid w:val="002F7686"/>
    <w:rsid w:val="002F776A"/>
    <w:rsid w:val="002F789B"/>
    <w:rsid w:val="002F79C4"/>
    <w:rsid w:val="002F7A18"/>
    <w:rsid w:val="002F7BC8"/>
    <w:rsid w:val="002F7F30"/>
    <w:rsid w:val="00300214"/>
    <w:rsid w:val="00300625"/>
    <w:rsid w:val="00300700"/>
    <w:rsid w:val="003007C2"/>
    <w:rsid w:val="003007CC"/>
    <w:rsid w:val="0030082C"/>
    <w:rsid w:val="0030090C"/>
    <w:rsid w:val="0030098C"/>
    <w:rsid w:val="003009D8"/>
    <w:rsid w:val="00300B8D"/>
    <w:rsid w:val="00300C7C"/>
    <w:rsid w:val="00300C8E"/>
    <w:rsid w:val="00300CAF"/>
    <w:rsid w:val="00300D9F"/>
    <w:rsid w:val="00300F2B"/>
    <w:rsid w:val="00300F43"/>
    <w:rsid w:val="00301091"/>
    <w:rsid w:val="003011EA"/>
    <w:rsid w:val="00301302"/>
    <w:rsid w:val="00301866"/>
    <w:rsid w:val="00301B78"/>
    <w:rsid w:val="00301D22"/>
    <w:rsid w:val="00301DD8"/>
    <w:rsid w:val="00301E1E"/>
    <w:rsid w:val="00302026"/>
    <w:rsid w:val="00302265"/>
    <w:rsid w:val="00302295"/>
    <w:rsid w:val="003024CE"/>
    <w:rsid w:val="003025A7"/>
    <w:rsid w:val="003025CE"/>
    <w:rsid w:val="003025D5"/>
    <w:rsid w:val="00302684"/>
    <w:rsid w:val="003026C4"/>
    <w:rsid w:val="00302A22"/>
    <w:rsid w:val="00302BE1"/>
    <w:rsid w:val="00302BF1"/>
    <w:rsid w:val="00302C12"/>
    <w:rsid w:val="00302CE0"/>
    <w:rsid w:val="00302E8A"/>
    <w:rsid w:val="00302F2C"/>
    <w:rsid w:val="00302FE5"/>
    <w:rsid w:val="003030C7"/>
    <w:rsid w:val="0030318E"/>
    <w:rsid w:val="00303344"/>
    <w:rsid w:val="00303379"/>
    <w:rsid w:val="0030370C"/>
    <w:rsid w:val="00303782"/>
    <w:rsid w:val="00303839"/>
    <w:rsid w:val="00303997"/>
    <w:rsid w:val="00303A4F"/>
    <w:rsid w:val="00303ADB"/>
    <w:rsid w:val="00303E23"/>
    <w:rsid w:val="00303EA5"/>
    <w:rsid w:val="00303FB0"/>
    <w:rsid w:val="00304036"/>
    <w:rsid w:val="00304042"/>
    <w:rsid w:val="003040E3"/>
    <w:rsid w:val="00304104"/>
    <w:rsid w:val="003043D9"/>
    <w:rsid w:val="0030445A"/>
    <w:rsid w:val="00304468"/>
    <w:rsid w:val="0030453A"/>
    <w:rsid w:val="0030455D"/>
    <w:rsid w:val="0030456E"/>
    <w:rsid w:val="00304BD4"/>
    <w:rsid w:val="00304BFD"/>
    <w:rsid w:val="00304E5C"/>
    <w:rsid w:val="00304E76"/>
    <w:rsid w:val="003050C0"/>
    <w:rsid w:val="003051C8"/>
    <w:rsid w:val="003051EE"/>
    <w:rsid w:val="00305276"/>
    <w:rsid w:val="00305568"/>
    <w:rsid w:val="003056C3"/>
    <w:rsid w:val="00305C73"/>
    <w:rsid w:val="00305D74"/>
    <w:rsid w:val="00305F12"/>
    <w:rsid w:val="00305FFF"/>
    <w:rsid w:val="00306262"/>
    <w:rsid w:val="0030653C"/>
    <w:rsid w:val="00306597"/>
    <w:rsid w:val="00306BFD"/>
    <w:rsid w:val="00306C07"/>
    <w:rsid w:val="00307008"/>
    <w:rsid w:val="003074B9"/>
    <w:rsid w:val="003076BE"/>
    <w:rsid w:val="003076D3"/>
    <w:rsid w:val="00307820"/>
    <w:rsid w:val="00307943"/>
    <w:rsid w:val="00307C05"/>
    <w:rsid w:val="00307D16"/>
    <w:rsid w:val="00307D9E"/>
    <w:rsid w:val="00307F05"/>
    <w:rsid w:val="0031017A"/>
    <w:rsid w:val="00310182"/>
    <w:rsid w:val="00310306"/>
    <w:rsid w:val="003103D2"/>
    <w:rsid w:val="0031073B"/>
    <w:rsid w:val="00310AD5"/>
    <w:rsid w:val="00311124"/>
    <w:rsid w:val="00311265"/>
    <w:rsid w:val="003113ED"/>
    <w:rsid w:val="00311673"/>
    <w:rsid w:val="003119E6"/>
    <w:rsid w:val="00311A46"/>
    <w:rsid w:val="00311B49"/>
    <w:rsid w:val="00311BE1"/>
    <w:rsid w:val="00311D63"/>
    <w:rsid w:val="00311E57"/>
    <w:rsid w:val="00311EAC"/>
    <w:rsid w:val="00311EBD"/>
    <w:rsid w:val="00312232"/>
    <w:rsid w:val="00312452"/>
    <w:rsid w:val="00312465"/>
    <w:rsid w:val="003124B8"/>
    <w:rsid w:val="00312545"/>
    <w:rsid w:val="00312608"/>
    <w:rsid w:val="00312827"/>
    <w:rsid w:val="0031295A"/>
    <w:rsid w:val="00312A49"/>
    <w:rsid w:val="00312AC7"/>
    <w:rsid w:val="00312BB6"/>
    <w:rsid w:val="00312C4A"/>
    <w:rsid w:val="00312D8E"/>
    <w:rsid w:val="00312E27"/>
    <w:rsid w:val="00312E86"/>
    <w:rsid w:val="003135A8"/>
    <w:rsid w:val="00313651"/>
    <w:rsid w:val="00313720"/>
    <w:rsid w:val="00313DAD"/>
    <w:rsid w:val="00313E10"/>
    <w:rsid w:val="00313FE9"/>
    <w:rsid w:val="00314091"/>
    <w:rsid w:val="003140CB"/>
    <w:rsid w:val="00314138"/>
    <w:rsid w:val="003146F6"/>
    <w:rsid w:val="00314705"/>
    <w:rsid w:val="0031473F"/>
    <w:rsid w:val="00314953"/>
    <w:rsid w:val="00314960"/>
    <w:rsid w:val="003149AD"/>
    <w:rsid w:val="00314A66"/>
    <w:rsid w:val="00314AE5"/>
    <w:rsid w:val="00314AE7"/>
    <w:rsid w:val="003150EA"/>
    <w:rsid w:val="003153F2"/>
    <w:rsid w:val="00315418"/>
    <w:rsid w:val="00315A39"/>
    <w:rsid w:val="00315BF3"/>
    <w:rsid w:val="00315DFB"/>
    <w:rsid w:val="00315EDC"/>
    <w:rsid w:val="003160C7"/>
    <w:rsid w:val="00316217"/>
    <w:rsid w:val="00316558"/>
    <w:rsid w:val="00316687"/>
    <w:rsid w:val="00316B66"/>
    <w:rsid w:val="00316C33"/>
    <w:rsid w:val="00316EA1"/>
    <w:rsid w:val="00316F8C"/>
    <w:rsid w:val="00316FA4"/>
    <w:rsid w:val="0031708B"/>
    <w:rsid w:val="003171E0"/>
    <w:rsid w:val="00317229"/>
    <w:rsid w:val="003178DE"/>
    <w:rsid w:val="00317A6E"/>
    <w:rsid w:val="00317B31"/>
    <w:rsid w:val="00317C02"/>
    <w:rsid w:val="00317C4F"/>
    <w:rsid w:val="00317DE5"/>
    <w:rsid w:val="00317F6F"/>
    <w:rsid w:val="003201A1"/>
    <w:rsid w:val="003201CD"/>
    <w:rsid w:val="00320366"/>
    <w:rsid w:val="00320394"/>
    <w:rsid w:val="0032039F"/>
    <w:rsid w:val="003203F0"/>
    <w:rsid w:val="00320452"/>
    <w:rsid w:val="003205FE"/>
    <w:rsid w:val="00320800"/>
    <w:rsid w:val="00320804"/>
    <w:rsid w:val="00320845"/>
    <w:rsid w:val="00320874"/>
    <w:rsid w:val="003209A0"/>
    <w:rsid w:val="00320CCF"/>
    <w:rsid w:val="00320F3C"/>
    <w:rsid w:val="00320F73"/>
    <w:rsid w:val="003210A0"/>
    <w:rsid w:val="00321140"/>
    <w:rsid w:val="00321286"/>
    <w:rsid w:val="0032152A"/>
    <w:rsid w:val="003216A6"/>
    <w:rsid w:val="00321990"/>
    <w:rsid w:val="00321A5C"/>
    <w:rsid w:val="00321C48"/>
    <w:rsid w:val="00321DF8"/>
    <w:rsid w:val="00321FE7"/>
    <w:rsid w:val="003221FC"/>
    <w:rsid w:val="00322217"/>
    <w:rsid w:val="003222BE"/>
    <w:rsid w:val="003222F2"/>
    <w:rsid w:val="003224D1"/>
    <w:rsid w:val="00322522"/>
    <w:rsid w:val="003225BF"/>
    <w:rsid w:val="00322733"/>
    <w:rsid w:val="0032279C"/>
    <w:rsid w:val="00322978"/>
    <w:rsid w:val="00322AD6"/>
    <w:rsid w:val="00322AD9"/>
    <w:rsid w:val="00322AFD"/>
    <w:rsid w:val="00322B99"/>
    <w:rsid w:val="00322DAA"/>
    <w:rsid w:val="00322F48"/>
    <w:rsid w:val="00323078"/>
    <w:rsid w:val="00323245"/>
    <w:rsid w:val="003234B9"/>
    <w:rsid w:val="00323894"/>
    <w:rsid w:val="00323954"/>
    <w:rsid w:val="00323A28"/>
    <w:rsid w:val="00323DC3"/>
    <w:rsid w:val="00323E1B"/>
    <w:rsid w:val="00323E52"/>
    <w:rsid w:val="00323E54"/>
    <w:rsid w:val="00323EDB"/>
    <w:rsid w:val="00324065"/>
    <w:rsid w:val="003241DB"/>
    <w:rsid w:val="0032424A"/>
    <w:rsid w:val="00324508"/>
    <w:rsid w:val="00324753"/>
    <w:rsid w:val="003247A7"/>
    <w:rsid w:val="003249A6"/>
    <w:rsid w:val="003249E3"/>
    <w:rsid w:val="00324B32"/>
    <w:rsid w:val="00324B46"/>
    <w:rsid w:val="00324B4D"/>
    <w:rsid w:val="00324B6C"/>
    <w:rsid w:val="00324E59"/>
    <w:rsid w:val="00324E84"/>
    <w:rsid w:val="00324F6C"/>
    <w:rsid w:val="00325113"/>
    <w:rsid w:val="00325136"/>
    <w:rsid w:val="00325171"/>
    <w:rsid w:val="00325441"/>
    <w:rsid w:val="0032545B"/>
    <w:rsid w:val="00325478"/>
    <w:rsid w:val="00325829"/>
    <w:rsid w:val="0032586E"/>
    <w:rsid w:val="003258BA"/>
    <w:rsid w:val="0032596D"/>
    <w:rsid w:val="00325A9B"/>
    <w:rsid w:val="00325B8F"/>
    <w:rsid w:val="00325CBA"/>
    <w:rsid w:val="00325D81"/>
    <w:rsid w:val="00325DB7"/>
    <w:rsid w:val="00325F75"/>
    <w:rsid w:val="00325F89"/>
    <w:rsid w:val="00325FC8"/>
    <w:rsid w:val="003260E3"/>
    <w:rsid w:val="0032621F"/>
    <w:rsid w:val="00326452"/>
    <w:rsid w:val="0032652F"/>
    <w:rsid w:val="0032673D"/>
    <w:rsid w:val="00326923"/>
    <w:rsid w:val="00326994"/>
    <w:rsid w:val="00326BC4"/>
    <w:rsid w:val="00326E40"/>
    <w:rsid w:val="00326E72"/>
    <w:rsid w:val="00326FD3"/>
    <w:rsid w:val="00327037"/>
    <w:rsid w:val="00327319"/>
    <w:rsid w:val="00327497"/>
    <w:rsid w:val="0032751E"/>
    <w:rsid w:val="00327691"/>
    <w:rsid w:val="0032773C"/>
    <w:rsid w:val="00327855"/>
    <w:rsid w:val="0032793F"/>
    <w:rsid w:val="00327AF0"/>
    <w:rsid w:val="00327B82"/>
    <w:rsid w:val="00327BC8"/>
    <w:rsid w:val="00327BEC"/>
    <w:rsid w:val="00327C2A"/>
    <w:rsid w:val="00327D49"/>
    <w:rsid w:val="00327DB0"/>
    <w:rsid w:val="00327EB8"/>
    <w:rsid w:val="003300F0"/>
    <w:rsid w:val="003302BF"/>
    <w:rsid w:val="0033060F"/>
    <w:rsid w:val="003307D7"/>
    <w:rsid w:val="00330936"/>
    <w:rsid w:val="00330976"/>
    <w:rsid w:val="00330AFD"/>
    <w:rsid w:val="00330B08"/>
    <w:rsid w:val="00330BCC"/>
    <w:rsid w:val="00330CEE"/>
    <w:rsid w:val="00330DC7"/>
    <w:rsid w:val="00330EB0"/>
    <w:rsid w:val="00330F16"/>
    <w:rsid w:val="003311C4"/>
    <w:rsid w:val="00331254"/>
    <w:rsid w:val="00331429"/>
    <w:rsid w:val="003317A6"/>
    <w:rsid w:val="00331A11"/>
    <w:rsid w:val="00331AF1"/>
    <w:rsid w:val="00331B9C"/>
    <w:rsid w:val="00331CF8"/>
    <w:rsid w:val="003320DB"/>
    <w:rsid w:val="00332151"/>
    <w:rsid w:val="003321A8"/>
    <w:rsid w:val="003321DF"/>
    <w:rsid w:val="0033249D"/>
    <w:rsid w:val="003325C3"/>
    <w:rsid w:val="003326F5"/>
    <w:rsid w:val="003328A7"/>
    <w:rsid w:val="003329A3"/>
    <w:rsid w:val="00332B9F"/>
    <w:rsid w:val="00332C6E"/>
    <w:rsid w:val="00332CEC"/>
    <w:rsid w:val="00332D28"/>
    <w:rsid w:val="00332E50"/>
    <w:rsid w:val="00332E9D"/>
    <w:rsid w:val="003331FE"/>
    <w:rsid w:val="00333222"/>
    <w:rsid w:val="003334C3"/>
    <w:rsid w:val="00333544"/>
    <w:rsid w:val="003336F4"/>
    <w:rsid w:val="00333966"/>
    <w:rsid w:val="00333ABF"/>
    <w:rsid w:val="00333B0D"/>
    <w:rsid w:val="00333BCF"/>
    <w:rsid w:val="00333D4B"/>
    <w:rsid w:val="00333F1E"/>
    <w:rsid w:val="003340D3"/>
    <w:rsid w:val="0033430C"/>
    <w:rsid w:val="00334585"/>
    <w:rsid w:val="0033487D"/>
    <w:rsid w:val="00334911"/>
    <w:rsid w:val="003349AB"/>
    <w:rsid w:val="00334A4A"/>
    <w:rsid w:val="00334ACA"/>
    <w:rsid w:val="00334B78"/>
    <w:rsid w:val="00334B7F"/>
    <w:rsid w:val="00334C08"/>
    <w:rsid w:val="00334D3D"/>
    <w:rsid w:val="00334DD4"/>
    <w:rsid w:val="00334E2E"/>
    <w:rsid w:val="00334F63"/>
    <w:rsid w:val="00334F7F"/>
    <w:rsid w:val="0033500E"/>
    <w:rsid w:val="00335052"/>
    <w:rsid w:val="00335144"/>
    <w:rsid w:val="003354C8"/>
    <w:rsid w:val="003354DD"/>
    <w:rsid w:val="003354EA"/>
    <w:rsid w:val="0033571E"/>
    <w:rsid w:val="00335E79"/>
    <w:rsid w:val="00335EF3"/>
    <w:rsid w:val="00335F43"/>
    <w:rsid w:val="00335F7D"/>
    <w:rsid w:val="0033623C"/>
    <w:rsid w:val="0033628B"/>
    <w:rsid w:val="003362C2"/>
    <w:rsid w:val="00336413"/>
    <w:rsid w:val="00336552"/>
    <w:rsid w:val="003365BE"/>
    <w:rsid w:val="003366FB"/>
    <w:rsid w:val="00336901"/>
    <w:rsid w:val="00336A97"/>
    <w:rsid w:val="00336C15"/>
    <w:rsid w:val="00336F65"/>
    <w:rsid w:val="003371A3"/>
    <w:rsid w:val="00337552"/>
    <w:rsid w:val="00337584"/>
    <w:rsid w:val="0033761D"/>
    <w:rsid w:val="0033770C"/>
    <w:rsid w:val="0033773F"/>
    <w:rsid w:val="003379F9"/>
    <w:rsid w:val="00337B6A"/>
    <w:rsid w:val="00337C41"/>
    <w:rsid w:val="00337CEA"/>
    <w:rsid w:val="00337D68"/>
    <w:rsid w:val="00337F28"/>
    <w:rsid w:val="00340549"/>
    <w:rsid w:val="00340C7E"/>
    <w:rsid w:val="00341196"/>
    <w:rsid w:val="00341308"/>
    <w:rsid w:val="00341508"/>
    <w:rsid w:val="00341803"/>
    <w:rsid w:val="00341AF2"/>
    <w:rsid w:val="00341E41"/>
    <w:rsid w:val="00341E4B"/>
    <w:rsid w:val="00342114"/>
    <w:rsid w:val="00342349"/>
    <w:rsid w:val="0034267E"/>
    <w:rsid w:val="00342701"/>
    <w:rsid w:val="0034297E"/>
    <w:rsid w:val="00342BA4"/>
    <w:rsid w:val="00342F84"/>
    <w:rsid w:val="00342F91"/>
    <w:rsid w:val="003432C3"/>
    <w:rsid w:val="003434CF"/>
    <w:rsid w:val="003435FE"/>
    <w:rsid w:val="00343E91"/>
    <w:rsid w:val="00343EE1"/>
    <w:rsid w:val="00343FDE"/>
    <w:rsid w:val="00344021"/>
    <w:rsid w:val="00344037"/>
    <w:rsid w:val="00344500"/>
    <w:rsid w:val="0034474B"/>
    <w:rsid w:val="00344A50"/>
    <w:rsid w:val="00344D06"/>
    <w:rsid w:val="00345141"/>
    <w:rsid w:val="003451B6"/>
    <w:rsid w:val="00345330"/>
    <w:rsid w:val="0034574A"/>
    <w:rsid w:val="003458E1"/>
    <w:rsid w:val="0034595D"/>
    <w:rsid w:val="00345A0C"/>
    <w:rsid w:val="00345D61"/>
    <w:rsid w:val="0034604B"/>
    <w:rsid w:val="0034626B"/>
    <w:rsid w:val="00346296"/>
    <w:rsid w:val="003462D7"/>
    <w:rsid w:val="0034657C"/>
    <w:rsid w:val="00346666"/>
    <w:rsid w:val="003469D9"/>
    <w:rsid w:val="00346A93"/>
    <w:rsid w:val="00347092"/>
    <w:rsid w:val="003473E7"/>
    <w:rsid w:val="00347401"/>
    <w:rsid w:val="003474AD"/>
    <w:rsid w:val="003474DD"/>
    <w:rsid w:val="003475C2"/>
    <w:rsid w:val="0034761D"/>
    <w:rsid w:val="0034768B"/>
    <w:rsid w:val="003476D9"/>
    <w:rsid w:val="0034774E"/>
    <w:rsid w:val="003477BE"/>
    <w:rsid w:val="0034786C"/>
    <w:rsid w:val="0034786F"/>
    <w:rsid w:val="00347E06"/>
    <w:rsid w:val="00347E1E"/>
    <w:rsid w:val="00347F9E"/>
    <w:rsid w:val="00350248"/>
    <w:rsid w:val="003504F3"/>
    <w:rsid w:val="00350A74"/>
    <w:rsid w:val="00350B49"/>
    <w:rsid w:val="00350B5B"/>
    <w:rsid w:val="00350F11"/>
    <w:rsid w:val="003513DB"/>
    <w:rsid w:val="0035146D"/>
    <w:rsid w:val="003514CF"/>
    <w:rsid w:val="003514F0"/>
    <w:rsid w:val="00351715"/>
    <w:rsid w:val="0035183D"/>
    <w:rsid w:val="00351970"/>
    <w:rsid w:val="00351B1E"/>
    <w:rsid w:val="00351C85"/>
    <w:rsid w:val="00351C87"/>
    <w:rsid w:val="00351EBB"/>
    <w:rsid w:val="00351F3B"/>
    <w:rsid w:val="0035200A"/>
    <w:rsid w:val="003520C1"/>
    <w:rsid w:val="0035231F"/>
    <w:rsid w:val="0035237E"/>
    <w:rsid w:val="003524EB"/>
    <w:rsid w:val="003526AC"/>
    <w:rsid w:val="00352A59"/>
    <w:rsid w:val="00352A5C"/>
    <w:rsid w:val="00352B77"/>
    <w:rsid w:val="00352C18"/>
    <w:rsid w:val="00352D17"/>
    <w:rsid w:val="00352E61"/>
    <w:rsid w:val="00353159"/>
    <w:rsid w:val="003531C8"/>
    <w:rsid w:val="003532FB"/>
    <w:rsid w:val="003533F3"/>
    <w:rsid w:val="003538B0"/>
    <w:rsid w:val="00353D56"/>
    <w:rsid w:val="0035413A"/>
    <w:rsid w:val="00354358"/>
    <w:rsid w:val="0035436B"/>
    <w:rsid w:val="003543F5"/>
    <w:rsid w:val="00354538"/>
    <w:rsid w:val="00354B89"/>
    <w:rsid w:val="00354C35"/>
    <w:rsid w:val="003551F8"/>
    <w:rsid w:val="0035580E"/>
    <w:rsid w:val="00355C19"/>
    <w:rsid w:val="00355D01"/>
    <w:rsid w:val="00355D95"/>
    <w:rsid w:val="00356108"/>
    <w:rsid w:val="00356326"/>
    <w:rsid w:val="003565C0"/>
    <w:rsid w:val="0035677E"/>
    <w:rsid w:val="00356797"/>
    <w:rsid w:val="003568E2"/>
    <w:rsid w:val="0035698E"/>
    <w:rsid w:val="00356A01"/>
    <w:rsid w:val="00356D06"/>
    <w:rsid w:val="00356E92"/>
    <w:rsid w:val="00356F14"/>
    <w:rsid w:val="003570B5"/>
    <w:rsid w:val="0035712F"/>
    <w:rsid w:val="00357379"/>
    <w:rsid w:val="003573A4"/>
    <w:rsid w:val="0035797C"/>
    <w:rsid w:val="00357C9E"/>
    <w:rsid w:val="00357E6D"/>
    <w:rsid w:val="00357EB1"/>
    <w:rsid w:val="0036050E"/>
    <w:rsid w:val="0036071E"/>
    <w:rsid w:val="00360B8A"/>
    <w:rsid w:val="00360D1E"/>
    <w:rsid w:val="00360D2F"/>
    <w:rsid w:val="00360FF6"/>
    <w:rsid w:val="003610F0"/>
    <w:rsid w:val="003610FF"/>
    <w:rsid w:val="00361105"/>
    <w:rsid w:val="003619D1"/>
    <w:rsid w:val="00361A65"/>
    <w:rsid w:val="00361B55"/>
    <w:rsid w:val="00361BFA"/>
    <w:rsid w:val="00361C9F"/>
    <w:rsid w:val="00361E11"/>
    <w:rsid w:val="00361E3F"/>
    <w:rsid w:val="00361E97"/>
    <w:rsid w:val="00361F54"/>
    <w:rsid w:val="00362118"/>
    <w:rsid w:val="003621F7"/>
    <w:rsid w:val="00362223"/>
    <w:rsid w:val="0036228C"/>
    <w:rsid w:val="003622C2"/>
    <w:rsid w:val="003622F0"/>
    <w:rsid w:val="00362325"/>
    <w:rsid w:val="00362331"/>
    <w:rsid w:val="00362448"/>
    <w:rsid w:val="00362564"/>
    <w:rsid w:val="003625F3"/>
    <w:rsid w:val="00362789"/>
    <w:rsid w:val="003628A5"/>
    <w:rsid w:val="00362A4E"/>
    <w:rsid w:val="00362AC1"/>
    <w:rsid w:val="00362C43"/>
    <w:rsid w:val="00363012"/>
    <w:rsid w:val="003633D8"/>
    <w:rsid w:val="003634FA"/>
    <w:rsid w:val="00363515"/>
    <w:rsid w:val="003638F9"/>
    <w:rsid w:val="00363B09"/>
    <w:rsid w:val="00363BB0"/>
    <w:rsid w:val="00363BB7"/>
    <w:rsid w:val="00363CCF"/>
    <w:rsid w:val="00363E45"/>
    <w:rsid w:val="00363E69"/>
    <w:rsid w:val="00363F9B"/>
    <w:rsid w:val="00364105"/>
    <w:rsid w:val="003641E3"/>
    <w:rsid w:val="0036426C"/>
    <w:rsid w:val="003643EE"/>
    <w:rsid w:val="00364559"/>
    <w:rsid w:val="0036481E"/>
    <w:rsid w:val="003648DB"/>
    <w:rsid w:val="003649CD"/>
    <w:rsid w:val="00364A2A"/>
    <w:rsid w:val="00364BB3"/>
    <w:rsid w:val="00364C88"/>
    <w:rsid w:val="00364E3D"/>
    <w:rsid w:val="00364F14"/>
    <w:rsid w:val="00364FBE"/>
    <w:rsid w:val="00365048"/>
    <w:rsid w:val="0036508D"/>
    <w:rsid w:val="00365162"/>
    <w:rsid w:val="00365584"/>
    <w:rsid w:val="0036565B"/>
    <w:rsid w:val="0036569B"/>
    <w:rsid w:val="003659AD"/>
    <w:rsid w:val="003659DF"/>
    <w:rsid w:val="00365AB3"/>
    <w:rsid w:val="00365C3C"/>
    <w:rsid w:val="00365D20"/>
    <w:rsid w:val="00366083"/>
    <w:rsid w:val="003661EF"/>
    <w:rsid w:val="0036656F"/>
    <w:rsid w:val="00366668"/>
    <w:rsid w:val="00366A94"/>
    <w:rsid w:val="00366A9C"/>
    <w:rsid w:val="00366AD5"/>
    <w:rsid w:val="00366B94"/>
    <w:rsid w:val="00366C95"/>
    <w:rsid w:val="00366E19"/>
    <w:rsid w:val="0036706A"/>
    <w:rsid w:val="003670BC"/>
    <w:rsid w:val="00367189"/>
    <w:rsid w:val="0036720B"/>
    <w:rsid w:val="003674B1"/>
    <w:rsid w:val="00367504"/>
    <w:rsid w:val="00367740"/>
    <w:rsid w:val="003678CD"/>
    <w:rsid w:val="00367B20"/>
    <w:rsid w:val="00367BEB"/>
    <w:rsid w:val="00367C0D"/>
    <w:rsid w:val="00367D3F"/>
    <w:rsid w:val="0037034B"/>
    <w:rsid w:val="003703E9"/>
    <w:rsid w:val="00370506"/>
    <w:rsid w:val="0037052C"/>
    <w:rsid w:val="0037082C"/>
    <w:rsid w:val="0037084D"/>
    <w:rsid w:val="00370B09"/>
    <w:rsid w:val="00370B27"/>
    <w:rsid w:val="00370D31"/>
    <w:rsid w:val="00370F21"/>
    <w:rsid w:val="00370FB8"/>
    <w:rsid w:val="0037107A"/>
    <w:rsid w:val="00371084"/>
    <w:rsid w:val="0037110D"/>
    <w:rsid w:val="003713F4"/>
    <w:rsid w:val="003714B2"/>
    <w:rsid w:val="003714F8"/>
    <w:rsid w:val="00371620"/>
    <w:rsid w:val="003718C0"/>
    <w:rsid w:val="00371AC1"/>
    <w:rsid w:val="00371D1C"/>
    <w:rsid w:val="00371EF2"/>
    <w:rsid w:val="003720EF"/>
    <w:rsid w:val="00372113"/>
    <w:rsid w:val="00372190"/>
    <w:rsid w:val="003721E0"/>
    <w:rsid w:val="0037246D"/>
    <w:rsid w:val="0037267B"/>
    <w:rsid w:val="00372A4F"/>
    <w:rsid w:val="00372AE8"/>
    <w:rsid w:val="00372E6E"/>
    <w:rsid w:val="003731BF"/>
    <w:rsid w:val="003732CB"/>
    <w:rsid w:val="003732FD"/>
    <w:rsid w:val="00373547"/>
    <w:rsid w:val="00373720"/>
    <w:rsid w:val="00373D0F"/>
    <w:rsid w:val="00373DFA"/>
    <w:rsid w:val="00373E4D"/>
    <w:rsid w:val="00373FF6"/>
    <w:rsid w:val="0037408D"/>
    <w:rsid w:val="003745F8"/>
    <w:rsid w:val="0037479A"/>
    <w:rsid w:val="003748A8"/>
    <w:rsid w:val="0037491E"/>
    <w:rsid w:val="0037499B"/>
    <w:rsid w:val="00374A34"/>
    <w:rsid w:val="00374D09"/>
    <w:rsid w:val="00374D6A"/>
    <w:rsid w:val="00374DCD"/>
    <w:rsid w:val="00374F10"/>
    <w:rsid w:val="00374F2A"/>
    <w:rsid w:val="00374F40"/>
    <w:rsid w:val="00374F55"/>
    <w:rsid w:val="0037518C"/>
    <w:rsid w:val="003751C3"/>
    <w:rsid w:val="003752EF"/>
    <w:rsid w:val="00375576"/>
    <w:rsid w:val="0037568F"/>
    <w:rsid w:val="003756C7"/>
    <w:rsid w:val="003757EE"/>
    <w:rsid w:val="00375936"/>
    <w:rsid w:val="00375A47"/>
    <w:rsid w:val="00375C19"/>
    <w:rsid w:val="0037624B"/>
    <w:rsid w:val="0037638C"/>
    <w:rsid w:val="003763DC"/>
    <w:rsid w:val="0037660F"/>
    <w:rsid w:val="00376694"/>
    <w:rsid w:val="00376717"/>
    <w:rsid w:val="003767FC"/>
    <w:rsid w:val="003768F9"/>
    <w:rsid w:val="00376942"/>
    <w:rsid w:val="0037696E"/>
    <w:rsid w:val="00376D1C"/>
    <w:rsid w:val="00376E34"/>
    <w:rsid w:val="00376F3B"/>
    <w:rsid w:val="00377066"/>
    <w:rsid w:val="003770A7"/>
    <w:rsid w:val="003770F4"/>
    <w:rsid w:val="0037733B"/>
    <w:rsid w:val="00377525"/>
    <w:rsid w:val="003777C1"/>
    <w:rsid w:val="003777D6"/>
    <w:rsid w:val="0037794E"/>
    <w:rsid w:val="00377ACA"/>
    <w:rsid w:val="00377C47"/>
    <w:rsid w:val="00377C7D"/>
    <w:rsid w:val="00377D2A"/>
    <w:rsid w:val="00377DE0"/>
    <w:rsid w:val="00377DF2"/>
    <w:rsid w:val="00377F58"/>
    <w:rsid w:val="00380005"/>
    <w:rsid w:val="00380100"/>
    <w:rsid w:val="003801EA"/>
    <w:rsid w:val="00380311"/>
    <w:rsid w:val="00380452"/>
    <w:rsid w:val="0038047A"/>
    <w:rsid w:val="003806E4"/>
    <w:rsid w:val="00380815"/>
    <w:rsid w:val="00380838"/>
    <w:rsid w:val="00380BCD"/>
    <w:rsid w:val="00380CD5"/>
    <w:rsid w:val="00380D6D"/>
    <w:rsid w:val="00380EC2"/>
    <w:rsid w:val="00380FF3"/>
    <w:rsid w:val="003810B8"/>
    <w:rsid w:val="00381400"/>
    <w:rsid w:val="003815AC"/>
    <w:rsid w:val="003815BC"/>
    <w:rsid w:val="003815F7"/>
    <w:rsid w:val="0038171E"/>
    <w:rsid w:val="0038185E"/>
    <w:rsid w:val="00381880"/>
    <w:rsid w:val="003818AF"/>
    <w:rsid w:val="00381D1A"/>
    <w:rsid w:val="00381DF5"/>
    <w:rsid w:val="00381E82"/>
    <w:rsid w:val="00381F95"/>
    <w:rsid w:val="0038203B"/>
    <w:rsid w:val="0038251B"/>
    <w:rsid w:val="003826B3"/>
    <w:rsid w:val="003828FA"/>
    <w:rsid w:val="003829B5"/>
    <w:rsid w:val="00382A0C"/>
    <w:rsid w:val="00382C41"/>
    <w:rsid w:val="003831AA"/>
    <w:rsid w:val="00383442"/>
    <w:rsid w:val="0038353B"/>
    <w:rsid w:val="00383643"/>
    <w:rsid w:val="003837CE"/>
    <w:rsid w:val="00383826"/>
    <w:rsid w:val="00383A2D"/>
    <w:rsid w:val="00383B98"/>
    <w:rsid w:val="00383C21"/>
    <w:rsid w:val="00383C67"/>
    <w:rsid w:val="00383D96"/>
    <w:rsid w:val="00383E66"/>
    <w:rsid w:val="00383FE6"/>
    <w:rsid w:val="003841B4"/>
    <w:rsid w:val="003842A3"/>
    <w:rsid w:val="00384867"/>
    <w:rsid w:val="00384906"/>
    <w:rsid w:val="00384974"/>
    <w:rsid w:val="00384B66"/>
    <w:rsid w:val="00384D4F"/>
    <w:rsid w:val="00385052"/>
    <w:rsid w:val="00385203"/>
    <w:rsid w:val="003852F2"/>
    <w:rsid w:val="0038540C"/>
    <w:rsid w:val="003854F1"/>
    <w:rsid w:val="0038558A"/>
    <w:rsid w:val="0038564B"/>
    <w:rsid w:val="00385657"/>
    <w:rsid w:val="00385723"/>
    <w:rsid w:val="0038578A"/>
    <w:rsid w:val="003857F4"/>
    <w:rsid w:val="00385847"/>
    <w:rsid w:val="003859F3"/>
    <w:rsid w:val="00385BF4"/>
    <w:rsid w:val="00385BF8"/>
    <w:rsid w:val="00385C29"/>
    <w:rsid w:val="00385FF0"/>
    <w:rsid w:val="003861FF"/>
    <w:rsid w:val="0038628B"/>
    <w:rsid w:val="00386494"/>
    <w:rsid w:val="003864A3"/>
    <w:rsid w:val="003865BB"/>
    <w:rsid w:val="00386770"/>
    <w:rsid w:val="00386785"/>
    <w:rsid w:val="00386CBE"/>
    <w:rsid w:val="00386EE2"/>
    <w:rsid w:val="0038704E"/>
    <w:rsid w:val="0038715A"/>
    <w:rsid w:val="0038725B"/>
    <w:rsid w:val="003876F9"/>
    <w:rsid w:val="003877F4"/>
    <w:rsid w:val="00387948"/>
    <w:rsid w:val="00387DBE"/>
    <w:rsid w:val="00387DDA"/>
    <w:rsid w:val="00387EF1"/>
    <w:rsid w:val="003901BD"/>
    <w:rsid w:val="003902D1"/>
    <w:rsid w:val="003903A9"/>
    <w:rsid w:val="003903D9"/>
    <w:rsid w:val="00390597"/>
    <w:rsid w:val="00390A60"/>
    <w:rsid w:val="00390B57"/>
    <w:rsid w:val="00390BFB"/>
    <w:rsid w:val="00390DC1"/>
    <w:rsid w:val="0039105B"/>
    <w:rsid w:val="0039118C"/>
    <w:rsid w:val="003912DF"/>
    <w:rsid w:val="0039143B"/>
    <w:rsid w:val="003914BC"/>
    <w:rsid w:val="003914DD"/>
    <w:rsid w:val="00391535"/>
    <w:rsid w:val="003917B1"/>
    <w:rsid w:val="003918B9"/>
    <w:rsid w:val="003918FF"/>
    <w:rsid w:val="003922A5"/>
    <w:rsid w:val="0039243E"/>
    <w:rsid w:val="003925A2"/>
    <w:rsid w:val="0039273E"/>
    <w:rsid w:val="00392756"/>
    <w:rsid w:val="00392938"/>
    <w:rsid w:val="00392C1E"/>
    <w:rsid w:val="00392CB0"/>
    <w:rsid w:val="00392EA5"/>
    <w:rsid w:val="00393097"/>
    <w:rsid w:val="00393112"/>
    <w:rsid w:val="003931E3"/>
    <w:rsid w:val="003931F5"/>
    <w:rsid w:val="003934EE"/>
    <w:rsid w:val="00393575"/>
    <w:rsid w:val="00393582"/>
    <w:rsid w:val="0039363A"/>
    <w:rsid w:val="003937BA"/>
    <w:rsid w:val="00393920"/>
    <w:rsid w:val="00393A7A"/>
    <w:rsid w:val="00393B39"/>
    <w:rsid w:val="00393D16"/>
    <w:rsid w:val="00393E19"/>
    <w:rsid w:val="00394149"/>
    <w:rsid w:val="00394169"/>
    <w:rsid w:val="0039425E"/>
    <w:rsid w:val="00394378"/>
    <w:rsid w:val="003943AC"/>
    <w:rsid w:val="003944A0"/>
    <w:rsid w:val="003944A6"/>
    <w:rsid w:val="003945D0"/>
    <w:rsid w:val="00394644"/>
    <w:rsid w:val="003946D0"/>
    <w:rsid w:val="003947DC"/>
    <w:rsid w:val="00394829"/>
    <w:rsid w:val="003948DE"/>
    <w:rsid w:val="00394A58"/>
    <w:rsid w:val="00394CAF"/>
    <w:rsid w:val="00394D59"/>
    <w:rsid w:val="00394DB8"/>
    <w:rsid w:val="0039504A"/>
    <w:rsid w:val="00395633"/>
    <w:rsid w:val="00395798"/>
    <w:rsid w:val="00395809"/>
    <w:rsid w:val="003958B7"/>
    <w:rsid w:val="0039591F"/>
    <w:rsid w:val="003959FA"/>
    <w:rsid w:val="00395A12"/>
    <w:rsid w:val="00395AA2"/>
    <w:rsid w:val="00395C42"/>
    <w:rsid w:val="00395E41"/>
    <w:rsid w:val="00395EFE"/>
    <w:rsid w:val="00395F36"/>
    <w:rsid w:val="00396180"/>
    <w:rsid w:val="00396197"/>
    <w:rsid w:val="00396418"/>
    <w:rsid w:val="003964E7"/>
    <w:rsid w:val="00396536"/>
    <w:rsid w:val="003968EC"/>
    <w:rsid w:val="00396924"/>
    <w:rsid w:val="00396A18"/>
    <w:rsid w:val="00396F05"/>
    <w:rsid w:val="00396FB3"/>
    <w:rsid w:val="00397218"/>
    <w:rsid w:val="003972D6"/>
    <w:rsid w:val="0039765C"/>
    <w:rsid w:val="00397718"/>
    <w:rsid w:val="003977DE"/>
    <w:rsid w:val="003979C4"/>
    <w:rsid w:val="00397A61"/>
    <w:rsid w:val="00397B16"/>
    <w:rsid w:val="00397B81"/>
    <w:rsid w:val="00397D7C"/>
    <w:rsid w:val="00397E04"/>
    <w:rsid w:val="00397E19"/>
    <w:rsid w:val="003A0045"/>
    <w:rsid w:val="003A005F"/>
    <w:rsid w:val="003A0108"/>
    <w:rsid w:val="003A010C"/>
    <w:rsid w:val="003A024C"/>
    <w:rsid w:val="003A0421"/>
    <w:rsid w:val="003A05C6"/>
    <w:rsid w:val="003A05FC"/>
    <w:rsid w:val="003A0D55"/>
    <w:rsid w:val="003A0F40"/>
    <w:rsid w:val="003A11F0"/>
    <w:rsid w:val="003A1825"/>
    <w:rsid w:val="003A1B1D"/>
    <w:rsid w:val="003A1DBC"/>
    <w:rsid w:val="003A1E36"/>
    <w:rsid w:val="003A1F64"/>
    <w:rsid w:val="003A2171"/>
    <w:rsid w:val="003A23CA"/>
    <w:rsid w:val="003A2440"/>
    <w:rsid w:val="003A2489"/>
    <w:rsid w:val="003A26CB"/>
    <w:rsid w:val="003A2730"/>
    <w:rsid w:val="003A27D3"/>
    <w:rsid w:val="003A2A43"/>
    <w:rsid w:val="003A2C10"/>
    <w:rsid w:val="003A2D32"/>
    <w:rsid w:val="003A2D3C"/>
    <w:rsid w:val="003A2DE4"/>
    <w:rsid w:val="003A2F2F"/>
    <w:rsid w:val="003A31FE"/>
    <w:rsid w:val="003A3240"/>
    <w:rsid w:val="003A3275"/>
    <w:rsid w:val="003A344C"/>
    <w:rsid w:val="003A36FD"/>
    <w:rsid w:val="003A375F"/>
    <w:rsid w:val="003A37AF"/>
    <w:rsid w:val="003A39F7"/>
    <w:rsid w:val="003A3CC3"/>
    <w:rsid w:val="003A3D47"/>
    <w:rsid w:val="003A3DEE"/>
    <w:rsid w:val="003A3E7E"/>
    <w:rsid w:val="003A3F78"/>
    <w:rsid w:val="003A3FEF"/>
    <w:rsid w:val="003A419B"/>
    <w:rsid w:val="003A446D"/>
    <w:rsid w:val="003A47EB"/>
    <w:rsid w:val="003A4914"/>
    <w:rsid w:val="003A4917"/>
    <w:rsid w:val="003A4A3E"/>
    <w:rsid w:val="003A4B4D"/>
    <w:rsid w:val="003A4D8D"/>
    <w:rsid w:val="003A4EE9"/>
    <w:rsid w:val="003A5042"/>
    <w:rsid w:val="003A504B"/>
    <w:rsid w:val="003A51E2"/>
    <w:rsid w:val="003A51E5"/>
    <w:rsid w:val="003A51F4"/>
    <w:rsid w:val="003A536E"/>
    <w:rsid w:val="003A5386"/>
    <w:rsid w:val="003A584C"/>
    <w:rsid w:val="003A5AF5"/>
    <w:rsid w:val="003A5C88"/>
    <w:rsid w:val="003A5D2F"/>
    <w:rsid w:val="003A5DD1"/>
    <w:rsid w:val="003A5DE8"/>
    <w:rsid w:val="003A5E94"/>
    <w:rsid w:val="003A5FDD"/>
    <w:rsid w:val="003A6012"/>
    <w:rsid w:val="003A61D7"/>
    <w:rsid w:val="003A625C"/>
    <w:rsid w:val="003A62A9"/>
    <w:rsid w:val="003A63A7"/>
    <w:rsid w:val="003A63C6"/>
    <w:rsid w:val="003A6506"/>
    <w:rsid w:val="003A660A"/>
    <w:rsid w:val="003A6663"/>
    <w:rsid w:val="003A6B04"/>
    <w:rsid w:val="003A6BFD"/>
    <w:rsid w:val="003A6C0B"/>
    <w:rsid w:val="003A6D78"/>
    <w:rsid w:val="003A728F"/>
    <w:rsid w:val="003A72B7"/>
    <w:rsid w:val="003A7316"/>
    <w:rsid w:val="003A734D"/>
    <w:rsid w:val="003A7372"/>
    <w:rsid w:val="003A742E"/>
    <w:rsid w:val="003A7705"/>
    <w:rsid w:val="003A7984"/>
    <w:rsid w:val="003A7AC7"/>
    <w:rsid w:val="003A7B3C"/>
    <w:rsid w:val="003A7CA2"/>
    <w:rsid w:val="003A7D2B"/>
    <w:rsid w:val="003A7EF3"/>
    <w:rsid w:val="003B00C1"/>
    <w:rsid w:val="003B036D"/>
    <w:rsid w:val="003B0395"/>
    <w:rsid w:val="003B08CF"/>
    <w:rsid w:val="003B08EA"/>
    <w:rsid w:val="003B0931"/>
    <w:rsid w:val="003B0AD2"/>
    <w:rsid w:val="003B0B64"/>
    <w:rsid w:val="003B0CD6"/>
    <w:rsid w:val="003B104C"/>
    <w:rsid w:val="003B10AC"/>
    <w:rsid w:val="003B11B7"/>
    <w:rsid w:val="003B130C"/>
    <w:rsid w:val="003B1343"/>
    <w:rsid w:val="003B13ED"/>
    <w:rsid w:val="003B168A"/>
    <w:rsid w:val="003B1ADF"/>
    <w:rsid w:val="003B1CBD"/>
    <w:rsid w:val="003B1DBE"/>
    <w:rsid w:val="003B1DC2"/>
    <w:rsid w:val="003B1E96"/>
    <w:rsid w:val="003B1F4B"/>
    <w:rsid w:val="003B2075"/>
    <w:rsid w:val="003B2084"/>
    <w:rsid w:val="003B2192"/>
    <w:rsid w:val="003B2326"/>
    <w:rsid w:val="003B2347"/>
    <w:rsid w:val="003B238A"/>
    <w:rsid w:val="003B26C9"/>
    <w:rsid w:val="003B27FF"/>
    <w:rsid w:val="003B2801"/>
    <w:rsid w:val="003B2A7B"/>
    <w:rsid w:val="003B2BE5"/>
    <w:rsid w:val="003B2D70"/>
    <w:rsid w:val="003B2DCB"/>
    <w:rsid w:val="003B2DDD"/>
    <w:rsid w:val="003B2EF5"/>
    <w:rsid w:val="003B3E7D"/>
    <w:rsid w:val="003B3ED5"/>
    <w:rsid w:val="003B400E"/>
    <w:rsid w:val="003B4307"/>
    <w:rsid w:val="003B43C3"/>
    <w:rsid w:val="003B4693"/>
    <w:rsid w:val="003B4777"/>
    <w:rsid w:val="003B4A88"/>
    <w:rsid w:val="003B4C1C"/>
    <w:rsid w:val="003B4D2D"/>
    <w:rsid w:val="003B4DAA"/>
    <w:rsid w:val="003B4F2C"/>
    <w:rsid w:val="003B510D"/>
    <w:rsid w:val="003B5132"/>
    <w:rsid w:val="003B52BE"/>
    <w:rsid w:val="003B532D"/>
    <w:rsid w:val="003B5358"/>
    <w:rsid w:val="003B5708"/>
    <w:rsid w:val="003B573F"/>
    <w:rsid w:val="003B5936"/>
    <w:rsid w:val="003B5DAC"/>
    <w:rsid w:val="003B6004"/>
    <w:rsid w:val="003B6118"/>
    <w:rsid w:val="003B6134"/>
    <w:rsid w:val="003B6175"/>
    <w:rsid w:val="003B61CB"/>
    <w:rsid w:val="003B6388"/>
    <w:rsid w:val="003B6409"/>
    <w:rsid w:val="003B6413"/>
    <w:rsid w:val="003B655E"/>
    <w:rsid w:val="003B681A"/>
    <w:rsid w:val="003B6AD4"/>
    <w:rsid w:val="003B6B3B"/>
    <w:rsid w:val="003B6CB6"/>
    <w:rsid w:val="003B6D08"/>
    <w:rsid w:val="003B6D15"/>
    <w:rsid w:val="003B6D1B"/>
    <w:rsid w:val="003B6D29"/>
    <w:rsid w:val="003B6D2F"/>
    <w:rsid w:val="003B7342"/>
    <w:rsid w:val="003B74F9"/>
    <w:rsid w:val="003B7688"/>
    <w:rsid w:val="003B76E4"/>
    <w:rsid w:val="003B7A0E"/>
    <w:rsid w:val="003B7C6E"/>
    <w:rsid w:val="003B7EA2"/>
    <w:rsid w:val="003B7F2D"/>
    <w:rsid w:val="003B7FAA"/>
    <w:rsid w:val="003C018B"/>
    <w:rsid w:val="003C01BA"/>
    <w:rsid w:val="003C01EE"/>
    <w:rsid w:val="003C0548"/>
    <w:rsid w:val="003C07A0"/>
    <w:rsid w:val="003C08D9"/>
    <w:rsid w:val="003C090F"/>
    <w:rsid w:val="003C0DBA"/>
    <w:rsid w:val="003C0F6D"/>
    <w:rsid w:val="003C1355"/>
    <w:rsid w:val="003C1C41"/>
    <w:rsid w:val="003C1D73"/>
    <w:rsid w:val="003C20EE"/>
    <w:rsid w:val="003C219E"/>
    <w:rsid w:val="003C22A9"/>
    <w:rsid w:val="003C23B5"/>
    <w:rsid w:val="003C28E9"/>
    <w:rsid w:val="003C2A51"/>
    <w:rsid w:val="003C2B65"/>
    <w:rsid w:val="003C2B86"/>
    <w:rsid w:val="003C2CA3"/>
    <w:rsid w:val="003C2D6A"/>
    <w:rsid w:val="003C2E16"/>
    <w:rsid w:val="003C2ECE"/>
    <w:rsid w:val="003C31D5"/>
    <w:rsid w:val="003C34DE"/>
    <w:rsid w:val="003C3799"/>
    <w:rsid w:val="003C385A"/>
    <w:rsid w:val="003C38C8"/>
    <w:rsid w:val="003C3D1D"/>
    <w:rsid w:val="003C3F83"/>
    <w:rsid w:val="003C4056"/>
    <w:rsid w:val="003C4072"/>
    <w:rsid w:val="003C42E3"/>
    <w:rsid w:val="003C430D"/>
    <w:rsid w:val="003C455D"/>
    <w:rsid w:val="003C45BE"/>
    <w:rsid w:val="003C47B2"/>
    <w:rsid w:val="003C49AB"/>
    <w:rsid w:val="003C4CC3"/>
    <w:rsid w:val="003C4F7D"/>
    <w:rsid w:val="003C5001"/>
    <w:rsid w:val="003C5167"/>
    <w:rsid w:val="003C52F1"/>
    <w:rsid w:val="003C53BC"/>
    <w:rsid w:val="003C5788"/>
    <w:rsid w:val="003C5ADE"/>
    <w:rsid w:val="003C5BF5"/>
    <w:rsid w:val="003C5D31"/>
    <w:rsid w:val="003C5DF6"/>
    <w:rsid w:val="003C5EAB"/>
    <w:rsid w:val="003C613F"/>
    <w:rsid w:val="003C61F0"/>
    <w:rsid w:val="003C66FF"/>
    <w:rsid w:val="003C6A27"/>
    <w:rsid w:val="003C6B59"/>
    <w:rsid w:val="003C6BC6"/>
    <w:rsid w:val="003C6E4C"/>
    <w:rsid w:val="003C7037"/>
    <w:rsid w:val="003C71C1"/>
    <w:rsid w:val="003C7235"/>
    <w:rsid w:val="003C7244"/>
    <w:rsid w:val="003C72EB"/>
    <w:rsid w:val="003C731A"/>
    <w:rsid w:val="003C738C"/>
    <w:rsid w:val="003C74F6"/>
    <w:rsid w:val="003C785A"/>
    <w:rsid w:val="003C7971"/>
    <w:rsid w:val="003C7B5F"/>
    <w:rsid w:val="003C7F4C"/>
    <w:rsid w:val="003D0395"/>
    <w:rsid w:val="003D0432"/>
    <w:rsid w:val="003D0540"/>
    <w:rsid w:val="003D056B"/>
    <w:rsid w:val="003D05C6"/>
    <w:rsid w:val="003D0665"/>
    <w:rsid w:val="003D080B"/>
    <w:rsid w:val="003D0886"/>
    <w:rsid w:val="003D08C6"/>
    <w:rsid w:val="003D098B"/>
    <w:rsid w:val="003D0A5E"/>
    <w:rsid w:val="003D0A79"/>
    <w:rsid w:val="003D0C04"/>
    <w:rsid w:val="003D0CFF"/>
    <w:rsid w:val="003D0D34"/>
    <w:rsid w:val="003D0E38"/>
    <w:rsid w:val="003D0F15"/>
    <w:rsid w:val="003D0F24"/>
    <w:rsid w:val="003D105C"/>
    <w:rsid w:val="003D1132"/>
    <w:rsid w:val="003D119B"/>
    <w:rsid w:val="003D12FE"/>
    <w:rsid w:val="003D13D7"/>
    <w:rsid w:val="003D15DC"/>
    <w:rsid w:val="003D17D4"/>
    <w:rsid w:val="003D18F1"/>
    <w:rsid w:val="003D1A74"/>
    <w:rsid w:val="003D1D53"/>
    <w:rsid w:val="003D1E6C"/>
    <w:rsid w:val="003D1EE0"/>
    <w:rsid w:val="003D1F59"/>
    <w:rsid w:val="003D2248"/>
    <w:rsid w:val="003D2303"/>
    <w:rsid w:val="003D26D4"/>
    <w:rsid w:val="003D288F"/>
    <w:rsid w:val="003D2A6B"/>
    <w:rsid w:val="003D2CE4"/>
    <w:rsid w:val="003D2FC2"/>
    <w:rsid w:val="003D3074"/>
    <w:rsid w:val="003D30B4"/>
    <w:rsid w:val="003D35EC"/>
    <w:rsid w:val="003D382F"/>
    <w:rsid w:val="003D39A2"/>
    <w:rsid w:val="003D3B11"/>
    <w:rsid w:val="003D3B14"/>
    <w:rsid w:val="003D3C2B"/>
    <w:rsid w:val="003D3FAE"/>
    <w:rsid w:val="003D40FD"/>
    <w:rsid w:val="003D41CB"/>
    <w:rsid w:val="003D42A5"/>
    <w:rsid w:val="003D42F3"/>
    <w:rsid w:val="003D4310"/>
    <w:rsid w:val="003D46DB"/>
    <w:rsid w:val="003D4BB4"/>
    <w:rsid w:val="003D4C67"/>
    <w:rsid w:val="003D4E70"/>
    <w:rsid w:val="003D4E87"/>
    <w:rsid w:val="003D4FB1"/>
    <w:rsid w:val="003D4FC2"/>
    <w:rsid w:val="003D52AB"/>
    <w:rsid w:val="003D5316"/>
    <w:rsid w:val="003D56E8"/>
    <w:rsid w:val="003D5B08"/>
    <w:rsid w:val="003D5BFD"/>
    <w:rsid w:val="003D6279"/>
    <w:rsid w:val="003D63CB"/>
    <w:rsid w:val="003D6542"/>
    <w:rsid w:val="003D65E3"/>
    <w:rsid w:val="003D6642"/>
    <w:rsid w:val="003D6667"/>
    <w:rsid w:val="003D6880"/>
    <w:rsid w:val="003D6931"/>
    <w:rsid w:val="003D6AC3"/>
    <w:rsid w:val="003D6E02"/>
    <w:rsid w:val="003D7293"/>
    <w:rsid w:val="003D7347"/>
    <w:rsid w:val="003D74AE"/>
    <w:rsid w:val="003D76A9"/>
    <w:rsid w:val="003D7788"/>
    <w:rsid w:val="003D7A22"/>
    <w:rsid w:val="003D7B1E"/>
    <w:rsid w:val="003D7F35"/>
    <w:rsid w:val="003E0115"/>
    <w:rsid w:val="003E0153"/>
    <w:rsid w:val="003E01DF"/>
    <w:rsid w:val="003E022A"/>
    <w:rsid w:val="003E0391"/>
    <w:rsid w:val="003E0551"/>
    <w:rsid w:val="003E055B"/>
    <w:rsid w:val="003E0568"/>
    <w:rsid w:val="003E0783"/>
    <w:rsid w:val="003E08E5"/>
    <w:rsid w:val="003E0F60"/>
    <w:rsid w:val="003E11B3"/>
    <w:rsid w:val="003E1238"/>
    <w:rsid w:val="003E1243"/>
    <w:rsid w:val="003E1586"/>
    <w:rsid w:val="003E15D0"/>
    <w:rsid w:val="003E1655"/>
    <w:rsid w:val="003E1664"/>
    <w:rsid w:val="003E18AE"/>
    <w:rsid w:val="003E1B0B"/>
    <w:rsid w:val="003E1B0C"/>
    <w:rsid w:val="003E1B62"/>
    <w:rsid w:val="003E1CBD"/>
    <w:rsid w:val="003E1CC7"/>
    <w:rsid w:val="003E1CFE"/>
    <w:rsid w:val="003E1D39"/>
    <w:rsid w:val="003E1FE7"/>
    <w:rsid w:val="003E219F"/>
    <w:rsid w:val="003E23D0"/>
    <w:rsid w:val="003E23F4"/>
    <w:rsid w:val="003E26E0"/>
    <w:rsid w:val="003E272D"/>
    <w:rsid w:val="003E27F6"/>
    <w:rsid w:val="003E2B02"/>
    <w:rsid w:val="003E2B59"/>
    <w:rsid w:val="003E2F40"/>
    <w:rsid w:val="003E2FC0"/>
    <w:rsid w:val="003E2FD6"/>
    <w:rsid w:val="003E30F5"/>
    <w:rsid w:val="003E3147"/>
    <w:rsid w:val="003E3264"/>
    <w:rsid w:val="003E3272"/>
    <w:rsid w:val="003E334B"/>
    <w:rsid w:val="003E3415"/>
    <w:rsid w:val="003E341D"/>
    <w:rsid w:val="003E3635"/>
    <w:rsid w:val="003E3742"/>
    <w:rsid w:val="003E3BA8"/>
    <w:rsid w:val="003E3C9A"/>
    <w:rsid w:val="003E3DD1"/>
    <w:rsid w:val="003E3E43"/>
    <w:rsid w:val="003E3EC5"/>
    <w:rsid w:val="003E3F18"/>
    <w:rsid w:val="003E3FF3"/>
    <w:rsid w:val="003E4071"/>
    <w:rsid w:val="003E47A7"/>
    <w:rsid w:val="003E47C7"/>
    <w:rsid w:val="003E4975"/>
    <w:rsid w:val="003E4A8F"/>
    <w:rsid w:val="003E4C30"/>
    <w:rsid w:val="003E4D7D"/>
    <w:rsid w:val="003E4DF8"/>
    <w:rsid w:val="003E5291"/>
    <w:rsid w:val="003E562A"/>
    <w:rsid w:val="003E566C"/>
    <w:rsid w:val="003E5745"/>
    <w:rsid w:val="003E5B2E"/>
    <w:rsid w:val="003E5D0A"/>
    <w:rsid w:val="003E612F"/>
    <w:rsid w:val="003E6202"/>
    <w:rsid w:val="003E623A"/>
    <w:rsid w:val="003E64A1"/>
    <w:rsid w:val="003E6728"/>
    <w:rsid w:val="003E682B"/>
    <w:rsid w:val="003E6AE7"/>
    <w:rsid w:val="003E6B68"/>
    <w:rsid w:val="003E6C15"/>
    <w:rsid w:val="003E6F49"/>
    <w:rsid w:val="003E70ED"/>
    <w:rsid w:val="003E71D0"/>
    <w:rsid w:val="003E7546"/>
    <w:rsid w:val="003E7590"/>
    <w:rsid w:val="003E75EE"/>
    <w:rsid w:val="003E7AD8"/>
    <w:rsid w:val="003E7BD2"/>
    <w:rsid w:val="003E7C28"/>
    <w:rsid w:val="003E7D69"/>
    <w:rsid w:val="003E7D76"/>
    <w:rsid w:val="003E7E18"/>
    <w:rsid w:val="003F00E2"/>
    <w:rsid w:val="003F028D"/>
    <w:rsid w:val="003F02BA"/>
    <w:rsid w:val="003F030A"/>
    <w:rsid w:val="003F0388"/>
    <w:rsid w:val="003F0461"/>
    <w:rsid w:val="003F047A"/>
    <w:rsid w:val="003F04BB"/>
    <w:rsid w:val="003F04CD"/>
    <w:rsid w:val="003F0512"/>
    <w:rsid w:val="003F0575"/>
    <w:rsid w:val="003F06E9"/>
    <w:rsid w:val="003F0C08"/>
    <w:rsid w:val="003F0C2B"/>
    <w:rsid w:val="003F0D45"/>
    <w:rsid w:val="003F0E45"/>
    <w:rsid w:val="003F103F"/>
    <w:rsid w:val="003F14A3"/>
    <w:rsid w:val="003F159F"/>
    <w:rsid w:val="003F15E8"/>
    <w:rsid w:val="003F1802"/>
    <w:rsid w:val="003F195B"/>
    <w:rsid w:val="003F1A01"/>
    <w:rsid w:val="003F1BA8"/>
    <w:rsid w:val="003F2172"/>
    <w:rsid w:val="003F2211"/>
    <w:rsid w:val="003F22D6"/>
    <w:rsid w:val="003F231A"/>
    <w:rsid w:val="003F2321"/>
    <w:rsid w:val="003F23B4"/>
    <w:rsid w:val="003F2449"/>
    <w:rsid w:val="003F2468"/>
    <w:rsid w:val="003F24DF"/>
    <w:rsid w:val="003F24EA"/>
    <w:rsid w:val="003F25B6"/>
    <w:rsid w:val="003F25D5"/>
    <w:rsid w:val="003F26C9"/>
    <w:rsid w:val="003F2AC9"/>
    <w:rsid w:val="003F2BF8"/>
    <w:rsid w:val="003F2DA9"/>
    <w:rsid w:val="003F2EBA"/>
    <w:rsid w:val="003F36FA"/>
    <w:rsid w:val="003F3861"/>
    <w:rsid w:val="003F398D"/>
    <w:rsid w:val="003F3C74"/>
    <w:rsid w:val="003F3CC6"/>
    <w:rsid w:val="003F3FB9"/>
    <w:rsid w:val="003F4102"/>
    <w:rsid w:val="003F4199"/>
    <w:rsid w:val="003F42E3"/>
    <w:rsid w:val="003F4495"/>
    <w:rsid w:val="003F48EC"/>
    <w:rsid w:val="003F48FC"/>
    <w:rsid w:val="003F494D"/>
    <w:rsid w:val="003F4B6B"/>
    <w:rsid w:val="003F4D44"/>
    <w:rsid w:val="003F4FD2"/>
    <w:rsid w:val="003F536D"/>
    <w:rsid w:val="003F53A5"/>
    <w:rsid w:val="003F5500"/>
    <w:rsid w:val="003F5531"/>
    <w:rsid w:val="003F55A9"/>
    <w:rsid w:val="003F5788"/>
    <w:rsid w:val="003F58E6"/>
    <w:rsid w:val="003F5900"/>
    <w:rsid w:val="003F5B0B"/>
    <w:rsid w:val="003F5BE5"/>
    <w:rsid w:val="003F5C8F"/>
    <w:rsid w:val="003F5CBD"/>
    <w:rsid w:val="003F5D8D"/>
    <w:rsid w:val="003F5EBE"/>
    <w:rsid w:val="003F5EC6"/>
    <w:rsid w:val="003F5F43"/>
    <w:rsid w:val="003F5F47"/>
    <w:rsid w:val="003F604D"/>
    <w:rsid w:val="003F60B9"/>
    <w:rsid w:val="003F60BC"/>
    <w:rsid w:val="003F612F"/>
    <w:rsid w:val="003F62AD"/>
    <w:rsid w:val="003F6397"/>
    <w:rsid w:val="003F650A"/>
    <w:rsid w:val="003F67DD"/>
    <w:rsid w:val="003F6823"/>
    <w:rsid w:val="003F684D"/>
    <w:rsid w:val="003F6A57"/>
    <w:rsid w:val="003F6C3F"/>
    <w:rsid w:val="003F6CBA"/>
    <w:rsid w:val="003F714C"/>
    <w:rsid w:val="003F7505"/>
    <w:rsid w:val="003F75A0"/>
    <w:rsid w:val="003F761C"/>
    <w:rsid w:val="003F79A0"/>
    <w:rsid w:val="003F79D3"/>
    <w:rsid w:val="003F7B64"/>
    <w:rsid w:val="003F7C66"/>
    <w:rsid w:val="003F7DE4"/>
    <w:rsid w:val="003F7E60"/>
    <w:rsid w:val="003F7E8E"/>
    <w:rsid w:val="003F7E98"/>
    <w:rsid w:val="003F7EC6"/>
    <w:rsid w:val="003F7EDD"/>
    <w:rsid w:val="003F7FF0"/>
    <w:rsid w:val="00400107"/>
    <w:rsid w:val="0040017D"/>
    <w:rsid w:val="004001AF"/>
    <w:rsid w:val="00400284"/>
    <w:rsid w:val="00400386"/>
    <w:rsid w:val="00400610"/>
    <w:rsid w:val="0040064F"/>
    <w:rsid w:val="0040080D"/>
    <w:rsid w:val="00400870"/>
    <w:rsid w:val="00400C05"/>
    <w:rsid w:val="00400DC8"/>
    <w:rsid w:val="00401076"/>
    <w:rsid w:val="004012AA"/>
    <w:rsid w:val="00401508"/>
    <w:rsid w:val="004016F2"/>
    <w:rsid w:val="00401993"/>
    <w:rsid w:val="00401A2C"/>
    <w:rsid w:val="00401ADD"/>
    <w:rsid w:val="00401D87"/>
    <w:rsid w:val="00401D8B"/>
    <w:rsid w:val="00401FB1"/>
    <w:rsid w:val="0040216C"/>
    <w:rsid w:val="004022B7"/>
    <w:rsid w:val="0040235A"/>
    <w:rsid w:val="004024C5"/>
    <w:rsid w:val="004028D7"/>
    <w:rsid w:val="00402907"/>
    <w:rsid w:val="00402A55"/>
    <w:rsid w:val="00402C47"/>
    <w:rsid w:val="00402CA4"/>
    <w:rsid w:val="00402F2D"/>
    <w:rsid w:val="00402F8F"/>
    <w:rsid w:val="00403311"/>
    <w:rsid w:val="00403330"/>
    <w:rsid w:val="004034A3"/>
    <w:rsid w:val="004034D3"/>
    <w:rsid w:val="00403620"/>
    <w:rsid w:val="00403721"/>
    <w:rsid w:val="00403A69"/>
    <w:rsid w:val="00403A98"/>
    <w:rsid w:val="00403AC0"/>
    <w:rsid w:val="00403B5B"/>
    <w:rsid w:val="00403B62"/>
    <w:rsid w:val="00403BCD"/>
    <w:rsid w:val="00403CC7"/>
    <w:rsid w:val="00403D9D"/>
    <w:rsid w:val="00403E8F"/>
    <w:rsid w:val="00403EE4"/>
    <w:rsid w:val="00403F5D"/>
    <w:rsid w:val="00403FD0"/>
    <w:rsid w:val="0040462D"/>
    <w:rsid w:val="00404762"/>
    <w:rsid w:val="0040497B"/>
    <w:rsid w:val="0040499C"/>
    <w:rsid w:val="00404D66"/>
    <w:rsid w:val="00404D73"/>
    <w:rsid w:val="00404E64"/>
    <w:rsid w:val="00404F56"/>
    <w:rsid w:val="00405033"/>
    <w:rsid w:val="00405116"/>
    <w:rsid w:val="004052E1"/>
    <w:rsid w:val="0040546D"/>
    <w:rsid w:val="004054EE"/>
    <w:rsid w:val="00405600"/>
    <w:rsid w:val="004056B7"/>
    <w:rsid w:val="00405C3D"/>
    <w:rsid w:val="00405D11"/>
    <w:rsid w:val="00405F89"/>
    <w:rsid w:val="00406388"/>
    <w:rsid w:val="0040649A"/>
    <w:rsid w:val="004065DC"/>
    <w:rsid w:val="0040661B"/>
    <w:rsid w:val="0040666C"/>
    <w:rsid w:val="004067B3"/>
    <w:rsid w:val="0040694F"/>
    <w:rsid w:val="00406DE6"/>
    <w:rsid w:val="00406F0E"/>
    <w:rsid w:val="0040720C"/>
    <w:rsid w:val="0040726B"/>
    <w:rsid w:val="004073F4"/>
    <w:rsid w:val="0040760A"/>
    <w:rsid w:val="0040774B"/>
    <w:rsid w:val="0040774D"/>
    <w:rsid w:val="0040779B"/>
    <w:rsid w:val="004079A3"/>
    <w:rsid w:val="00407A16"/>
    <w:rsid w:val="00407B87"/>
    <w:rsid w:val="00407C21"/>
    <w:rsid w:val="0041023D"/>
    <w:rsid w:val="0041038B"/>
    <w:rsid w:val="004106AC"/>
    <w:rsid w:val="0041076C"/>
    <w:rsid w:val="0041099E"/>
    <w:rsid w:val="00410A7F"/>
    <w:rsid w:val="00410BF7"/>
    <w:rsid w:val="00410F05"/>
    <w:rsid w:val="00411316"/>
    <w:rsid w:val="0041165E"/>
    <w:rsid w:val="004116E8"/>
    <w:rsid w:val="0041174B"/>
    <w:rsid w:val="004118EA"/>
    <w:rsid w:val="00411B83"/>
    <w:rsid w:val="00411C0F"/>
    <w:rsid w:val="00411CAB"/>
    <w:rsid w:val="00411E2C"/>
    <w:rsid w:val="00411EF4"/>
    <w:rsid w:val="004121DB"/>
    <w:rsid w:val="004123DD"/>
    <w:rsid w:val="004123FC"/>
    <w:rsid w:val="0041241F"/>
    <w:rsid w:val="00412543"/>
    <w:rsid w:val="004125FF"/>
    <w:rsid w:val="004128FD"/>
    <w:rsid w:val="00412949"/>
    <w:rsid w:val="00412B16"/>
    <w:rsid w:val="00412BEA"/>
    <w:rsid w:val="00412EB2"/>
    <w:rsid w:val="00412F07"/>
    <w:rsid w:val="0041301E"/>
    <w:rsid w:val="004135E0"/>
    <w:rsid w:val="00413830"/>
    <w:rsid w:val="00413979"/>
    <w:rsid w:val="00413AF1"/>
    <w:rsid w:val="00413EA6"/>
    <w:rsid w:val="00414248"/>
    <w:rsid w:val="00414744"/>
    <w:rsid w:val="004148EB"/>
    <w:rsid w:val="004149CD"/>
    <w:rsid w:val="00414A87"/>
    <w:rsid w:val="00414AD4"/>
    <w:rsid w:val="00414B30"/>
    <w:rsid w:val="00414F23"/>
    <w:rsid w:val="00414FB6"/>
    <w:rsid w:val="004151E9"/>
    <w:rsid w:val="004153BF"/>
    <w:rsid w:val="00415409"/>
    <w:rsid w:val="00415454"/>
    <w:rsid w:val="00415522"/>
    <w:rsid w:val="004155E6"/>
    <w:rsid w:val="00415844"/>
    <w:rsid w:val="00415919"/>
    <w:rsid w:val="00415A29"/>
    <w:rsid w:val="00415A6B"/>
    <w:rsid w:val="00415ACB"/>
    <w:rsid w:val="00415E47"/>
    <w:rsid w:val="00415F5F"/>
    <w:rsid w:val="00415F63"/>
    <w:rsid w:val="00416072"/>
    <w:rsid w:val="004160F6"/>
    <w:rsid w:val="0041614F"/>
    <w:rsid w:val="00416386"/>
    <w:rsid w:val="0041671E"/>
    <w:rsid w:val="00416861"/>
    <w:rsid w:val="00416888"/>
    <w:rsid w:val="004168A2"/>
    <w:rsid w:val="0041692C"/>
    <w:rsid w:val="00416CDA"/>
    <w:rsid w:val="00416D04"/>
    <w:rsid w:val="00416DA1"/>
    <w:rsid w:val="00416DB5"/>
    <w:rsid w:val="00416DC1"/>
    <w:rsid w:val="00416E8D"/>
    <w:rsid w:val="00416FCB"/>
    <w:rsid w:val="00416FEA"/>
    <w:rsid w:val="00417117"/>
    <w:rsid w:val="0041742D"/>
    <w:rsid w:val="004175F2"/>
    <w:rsid w:val="00417687"/>
    <w:rsid w:val="00417DAD"/>
    <w:rsid w:val="00417EAE"/>
    <w:rsid w:val="00417F5B"/>
    <w:rsid w:val="0042006E"/>
    <w:rsid w:val="004203A6"/>
    <w:rsid w:val="00420489"/>
    <w:rsid w:val="004205C8"/>
    <w:rsid w:val="004206DB"/>
    <w:rsid w:val="0042077F"/>
    <w:rsid w:val="00420A9B"/>
    <w:rsid w:val="00420CB4"/>
    <w:rsid w:val="00420DD2"/>
    <w:rsid w:val="00420DEF"/>
    <w:rsid w:val="00420E20"/>
    <w:rsid w:val="004210A1"/>
    <w:rsid w:val="004212ED"/>
    <w:rsid w:val="0042167A"/>
    <w:rsid w:val="0042173E"/>
    <w:rsid w:val="00421788"/>
    <w:rsid w:val="00421837"/>
    <w:rsid w:val="00421D7B"/>
    <w:rsid w:val="004220F3"/>
    <w:rsid w:val="00422121"/>
    <w:rsid w:val="00422125"/>
    <w:rsid w:val="004224A5"/>
    <w:rsid w:val="00422840"/>
    <w:rsid w:val="00422846"/>
    <w:rsid w:val="004228B4"/>
    <w:rsid w:val="004228B5"/>
    <w:rsid w:val="00422950"/>
    <w:rsid w:val="004229F7"/>
    <w:rsid w:val="00422C2C"/>
    <w:rsid w:val="00422C61"/>
    <w:rsid w:val="00422CF1"/>
    <w:rsid w:val="00422D7D"/>
    <w:rsid w:val="00422EAC"/>
    <w:rsid w:val="00422F58"/>
    <w:rsid w:val="00422FA9"/>
    <w:rsid w:val="00423026"/>
    <w:rsid w:val="0042316A"/>
    <w:rsid w:val="0042337C"/>
    <w:rsid w:val="00423645"/>
    <w:rsid w:val="0042367D"/>
    <w:rsid w:val="004237FA"/>
    <w:rsid w:val="00423861"/>
    <w:rsid w:val="00423906"/>
    <w:rsid w:val="00423998"/>
    <w:rsid w:val="00423C05"/>
    <w:rsid w:val="00423DBB"/>
    <w:rsid w:val="00423E9A"/>
    <w:rsid w:val="00424003"/>
    <w:rsid w:val="004242DB"/>
    <w:rsid w:val="00424825"/>
    <w:rsid w:val="004249B7"/>
    <w:rsid w:val="00424BB2"/>
    <w:rsid w:val="00424CD2"/>
    <w:rsid w:val="0042512F"/>
    <w:rsid w:val="00425265"/>
    <w:rsid w:val="00425508"/>
    <w:rsid w:val="00425540"/>
    <w:rsid w:val="0042573E"/>
    <w:rsid w:val="0042573F"/>
    <w:rsid w:val="004257F2"/>
    <w:rsid w:val="00425912"/>
    <w:rsid w:val="004259FF"/>
    <w:rsid w:val="00425AC2"/>
    <w:rsid w:val="00425BED"/>
    <w:rsid w:val="00425C0D"/>
    <w:rsid w:val="00425E3C"/>
    <w:rsid w:val="00426430"/>
    <w:rsid w:val="00426512"/>
    <w:rsid w:val="00426648"/>
    <w:rsid w:val="004266A4"/>
    <w:rsid w:val="0042695A"/>
    <w:rsid w:val="00426E18"/>
    <w:rsid w:val="00427069"/>
    <w:rsid w:val="0042710F"/>
    <w:rsid w:val="00427292"/>
    <w:rsid w:val="004272DB"/>
    <w:rsid w:val="004272F4"/>
    <w:rsid w:val="004273CD"/>
    <w:rsid w:val="00427410"/>
    <w:rsid w:val="00427482"/>
    <w:rsid w:val="0042772A"/>
    <w:rsid w:val="00427810"/>
    <w:rsid w:val="00427874"/>
    <w:rsid w:val="00427964"/>
    <w:rsid w:val="00427AA5"/>
    <w:rsid w:val="00427ADD"/>
    <w:rsid w:val="00427B2C"/>
    <w:rsid w:val="00427BDA"/>
    <w:rsid w:val="00427BEC"/>
    <w:rsid w:val="00427C6D"/>
    <w:rsid w:val="00427D06"/>
    <w:rsid w:val="00427FA3"/>
    <w:rsid w:val="0043014E"/>
    <w:rsid w:val="00430162"/>
    <w:rsid w:val="004301C6"/>
    <w:rsid w:val="0043026E"/>
    <w:rsid w:val="00430300"/>
    <w:rsid w:val="004306B5"/>
    <w:rsid w:val="00430B26"/>
    <w:rsid w:val="00430B2C"/>
    <w:rsid w:val="00430CB3"/>
    <w:rsid w:val="00430E00"/>
    <w:rsid w:val="00430F27"/>
    <w:rsid w:val="00431039"/>
    <w:rsid w:val="004310CB"/>
    <w:rsid w:val="00431359"/>
    <w:rsid w:val="004313AA"/>
    <w:rsid w:val="0043173C"/>
    <w:rsid w:val="00431BE1"/>
    <w:rsid w:val="00431CD3"/>
    <w:rsid w:val="00431D7A"/>
    <w:rsid w:val="00431EAC"/>
    <w:rsid w:val="00431ED1"/>
    <w:rsid w:val="00432091"/>
    <w:rsid w:val="00432138"/>
    <w:rsid w:val="00432184"/>
    <w:rsid w:val="00432702"/>
    <w:rsid w:val="0043298A"/>
    <w:rsid w:val="00432A9D"/>
    <w:rsid w:val="00432C42"/>
    <w:rsid w:val="00432D6B"/>
    <w:rsid w:val="00432DE0"/>
    <w:rsid w:val="00432EAF"/>
    <w:rsid w:val="00432EE5"/>
    <w:rsid w:val="00432F28"/>
    <w:rsid w:val="00432FF6"/>
    <w:rsid w:val="0043355D"/>
    <w:rsid w:val="004335F1"/>
    <w:rsid w:val="0043370F"/>
    <w:rsid w:val="00433A36"/>
    <w:rsid w:val="00433AF0"/>
    <w:rsid w:val="00433DA5"/>
    <w:rsid w:val="00433DA8"/>
    <w:rsid w:val="00433FA2"/>
    <w:rsid w:val="00433FCB"/>
    <w:rsid w:val="00434363"/>
    <w:rsid w:val="00434555"/>
    <w:rsid w:val="0043456B"/>
    <w:rsid w:val="00434A50"/>
    <w:rsid w:val="00434C72"/>
    <w:rsid w:val="00434D08"/>
    <w:rsid w:val="00434E01"/>
    <w:rsid w:val="00434E88"/>
    <w:rsid w:val="004350FB"/>
    <w:rsid w:val="0043535E"/>
    <w:rsid w:val="0043553F"/>
    <w:rsid w:val="0043554B"/>
    <w:rsid w:val="0043564C"/>
    <w:rsid w:val="0043566B"/>
    <w:rsid w:val="00435933"/>
    <w:rsid w:val="004359BA"/>
    <w:rsid w:val="00435A14"/>
    <w:rsid w:val="00435AB1"/>
    <w:rsid w:val="00435B2C"/>
    <w:rsid w:val="00435B37"/>
    <w:rsid w:val="00435F54"/>
    <w:rsid w:val="00435F7D"/>
    <w:rsid w:val="00436044"/>
    <w:rsid w:val="004361F3"/>
    <w:rsid w:val="004362A9"/>
    <w:rsid w:val="00436343"/>
    <w:rsid w:val="004363CC"/>
    <w:rsid w:val="004366DD"/>
    <w:rsid w:val="00436722"/>
    <w:rsid w:val="0043679D"/>
    <w:rsid w:val="0043687D"/>
    <w:rsid w:val="00436F17"/>
    <w:rsid w:val="00437095"/>
    <w:rsid w:val="00437103"/>
    <w:rsid w:val="00437177"/>
    <w:rsid w:val="0043759F"/>
    <w:rsid w:val="004375A5"/>
    <w:rsid w:val="00437702"/>
    <w:rsid w:val="00437929"/>
    <w:rsid w:val="00437C83"/>
    <w:rsid w:val="00437CF0"/>
    <w:rsid w:val="00437E3D"/>
    <w:rsid w:val="00437F88"/>
    <w:rsid w:val="00440180"/>
    <w:rsid w:val="0044019D"/>
    <w:rsid w:val="00440210"/>
    <w:rsid w:val="004402F6"/>
    <w:rsid w:val="00440589"/>
    <w:rsid w:val="004405FE"/>
    <w:rsid w:val="00440640"/>
    <w:rsid w:val="004406D5"/>
    <w:rsid w:val="0044072A"/>
    <w:rsid w:val="0044076C"/>
    <w:rsid w:val="0044086D"/>
    <w:rsid w:val="0044091E"/>
    <w:rsid w:val="00440B35"/>
    <w:rsid w:val="00440D01"/>
    <w:rsid w:val="00440DC5"/>
    <w:rsid w:val="00440EB4"/>
    <w:rsid w:val="00440FB3"/>
    <w:rsid w:val="00441091"/>
    <w:rsid w:val="0044111C"/>
    <w:rsid w:val="004411A2"/>
    <w:rsid w:val="004412E7"/>
    <w:rsid w:val="00441438"/>
    <w:rsid w:val="0044160B"/>
    <w:rsid w:val="00441978"/>
    <w:rsid w:val="00441E06"/>
    <w:rsid w:val="00441E0A"/>
    <w:rsid w:val="00441F2B"/>
    <w:rsid w:val="00441FD8"/>
    <w:rsid w:val="00442132"/>
    <w:rsid w:val="0044222D"/>
    <w:rsid w:val="00442241"/>
    <w:rsid w:val="0044227D"/>
    <w:rsid w:val="00442435"/>
    <w:rsid w:val="00442528"/>
    <w:rsid w:val="00442567"/>
    <w:rsid w:val="00442623"/>
    <w:rsid w:val="00442647"/>
    <w:rsid w:val="004428A2"/>
    <w:rsid w:val="00442A74"/>
    <w:rsid w:val="00442E1E"/>
    <w:rsid w:val="00442E72"/>
    <w:rsid w:val="00442E80"/>
    <w:rsid w:val="00442F50"/>
    <w:rsid w:val="004432CC"/>
    <w:rsid w:val="004433F4"/>
    <w:rsid w:val="00443562"/>
    <w:rsid w:val="0044362D"/>
    <w:rsid w:val="0044398A"/>
    <w:rsid w:val="004439C1"/>
    <w:rsid w:val="00443A89"/>
    <w:rsid w:val="00443AB9"/>
    <w:rsid w:val="00443EAC"/>
    <w:rsid w:val="00443F46"/>
    <w:rsid w:val="00444099"/>
    <w:rsid w:val="004442E7"/>
    <w:rsid w:val="004446A9"/>
    <w:rsid w:val="00444798"/>
    <w:rsid w:val="004447F2"/>
    <w:rsid w:val="0044487F"/>
    <w:rsid w:val="004449FC"/>
    <w:rsid w:val="00444A14"/>
    <w:rsid w:val="00444B4B"/>
    <w:rsid w:val="00445071"/>
    <w:rsid w:val="00445257"/>
    <w:rsid w:val="00445411"/>
    <w:rsid w:val="004454BF"/>
    <w:rsid w:val="00445A2C"/>
    <w:rsid w:val="00445DE1"/>
    <w:rsid w:val="00445ED3"/>
    <w:rsid w:val="00446007"/>
    <w:rsid w:val="004461BB"/>
    <w:rsid w:val="004461CE"/>
    <w:rsid w:val="00446293"/>
    <w:rsid w:val="0044629C"/>
    <w:rsid w:val="00446370"/>
    <w:rsid w:val="004463DA"/>
    <w:rsid w:val="004467A7"/>
    <w:rsid w:val="004467BE"/>
    <w:rsid w:val="004467C5"/>
    <w:rsid w:val="00446AA2"/>
    <w:rsid w:val="00446B25"/>
    <w:rsid w:val="00446B51"/>
    <w:rsid w:val="00446E0A"/>
    <w:rsid w:val="00446E20"/>
    <w:rsid w:val="00446E7E"/>
    <w:rsid w:val="00446FF6"/>
    <w:rsid w:val="00447108"/>
    <w:rsid w:val="0044712D"/>
    <w:rsid w:val="00447296"/>
    <w:rsid w:val="004473B8"/>
    <w:rsid w:val="00447428"/>
    <w:rsid w:val="0044773E"/>
    <w:rsid w:val="0044791B"/>
    <w:rsid w:val="00447B4C"/>
    <w:rsid w:val="00447B80"/>
    <w:rsid w:val="00447BC9"/>
    <w:rsid w:val="00447C6C"/>
    <w:rsid w:val="00447FDA"/>
    <w:rsid w:val="00450071"/>
    <w:rsid w:val="0045008E"/>
    <w:rsid w:val="00450211"/>
    <w:rsid w:val="004502A6"/>
    <w:rsid w:val="004505EF"/>
    <w:rsid w:val="00450694"/>
    <w:rsid w:val="004508A8"/>
    <w:rsid w:val="00450A2B"/>
    <w:rsid w:val="00450BF0"/>
    <w:rsid w:val="00450D58"/>
    <w:rsid w:val="00450D86"/>
    <w:rsid w:val="00450FB9"/>
    <w:rsid w:val="00451029"/>
    <w:rsid w:val="004512B7"/>
    <w:rsid w:val="00451392"/>
    <w:rsid w:val="00451609"/>
    <w:rsid w:val="00451806"/>
    <w:rsid w:val="0045181D"/>
    <w:rsid w:val="00451902"/>
    <w:rsid w:val="00451A1F"/>
    <w:rsid w:val="00451AA9"/>
    <w:rsid w:val="00451AAB"/>
    <w:rsid w:val="00451E24"/>
    <w:rsid w:val="00451E27"/>
    <w:rsid w:val="00452035"/>
    <w:rsid w:val="004521EF"/>
    <w:rsid w:val="00452209"/>
    <w:rsid w:val="00452364"/>
    <w:rsid w:val="004523C1"/>
    <w:rsid w:val="004525C8"/>
    <w:rsid w:val="004525FA"/>
    <w:rsid w:val="004529FE"/>
    <w:rsid w:val="00452A43"/>
    <w:rsid w:val="00452B69"/>
    <w:rsid w:val="00452E1B"/>
    <w:rsid w:val="00452EDC"/>
    <w:rsid w:val="004530D7"/>
    <w:rsid w:val="004530FA"/>
    <w:rsid w:val="004531D0"/>
    <w:rsid w:val="004532F7"/>
    <w:rsid w:val="004534D2"/>
    <w:rsid w:val="00453665"/>
    <w:rsid w:val="004536BB"/>
    <w:rsid w:val="00453751"/>
    <w:rsid w:val="00453758"/>
    <w:rsid w:val="00453894"/>
    <w:rsid w:val="00453953"/>
    <w:rsid w:val="00453959"/>
    <w:rsid w:val="00453B4E"/>
    <w:rsid w:val="00453C1B"/>
    <w:rsid w:val="00453D05"/>
    <w:rsid w:val="00453D61"/>
    <w:rsid w:val="00453F66"/>
    <w:rsid w:val="00454391"/>
    <w:rsid w:val="00454664"/>
    <w:rsid w:val="004547AD"/>
    <w:rsid w:val="004547BE"/>
    <w:rsid w:val="0045492C"/>
    <w:rsid w:val="00454A24"/>
    <w:rsid w:val="00454BF3"/>
    <w:rsid w:val="00454DDB"/>
    <w:rsid w:val="00454E04"/>
    <w:rsid w:val="00454EA3"/>
    <w:rsid w:val="00455051"/>
    <w:rsid w:val="004550A1"/>
    <w:rsid w:val="00455186"/>
    <w:rsid w:val="0045540A"/>
    <w:rsid w:val="00455887"/>
    <w:rsid w:val="004558CD"/>
    <w:rsid w:val="0045599B"/>
    <w:rsid w:val="00455A7F"/>
    <w:rsid w:val="00455AAF"/>
    <w:rsid w:val="00455AB1"/>
    <w:rsid w:val="00455AF3"/>
    <w:rsid w:val="004561BD"/>
    <w:rsid w:val="004563AB"/>
    <w:rsid w:val="004564DE"/>
    <w:rsid w:val="0045658C"/>
    <w:rsid w:val="004565B8"/>
    <w:rsid w:val="0045664E"/>
    <w:rsid w:val="0045677F"/>
    <w:rsid w:val="00456D09"/>
    <w:rsid w:val="00456D68"/>
    <w:rsid w:val="00457032"/>
    <w:rsid w:val="004571DA"/>
    <w:rsid w:val="00457223"/>
    <w:rsid w:val="004572B5"/>
    <w:rsid w:val="004573B9"/>
    <w:rsid w:val="00457577"/>
    <w:rsid w:val="00457816"/>
    <w:rsid w:val="00457BA4"/>
    <w:rsid w:val="00457C9B"/>
    <w:rsid w:val="00457E91"/>
    <w:rsid w:val="00457EE8"/>
    <w:rsid w:val="00457F5B"/>
    <w:rsid w:val="00457F5D"/>
    <w:rsid w:val="00460112"/>
    <w:rsid w:val="00460389"/>
    <w:rsid w:val="0046049A"/>
    <w:rsid w:val="004604C8"/>
    <w:rsid w:val="00460658"/>
    <w:rsid w:val="00460920"/>
    <w:rsid w:val="00460A7B"/>
    <w:rsid w:val="00460AF6"/>
    <w:rsid w:val="00460D7E"/>
    <w:rsid w:val="00460DE8"/>
    <w:rsid w:val="00460E24"/>
    <w:rsid w:val="00461180"/>
    <w:rsid w:val="004611E3"/>
    <w:rsid w:val="0046133E"/>
    <w:rsid w:val="004613C9"/>
    <w:rsid w:val="00461510"/>
    <w:rsid w:val="00461512"/>
    <w:rsid w:val="004615BF"/>
    <w:rsid w:val="0046165A"/>
    <w:rsid w:val="00461B97"/>
    <w:rsid w:val="00461D30"/>
    <w:rsid w:val="00461E09"/>
    <w:rsid w:val="00461E36"/>
    <w:rsid w:val="00461E44"/>
    <w:rsid w:val="00461EB8"/>
    <w:rsid w:val="004620C1"/>
    <w:rsid w:val="0046213A"/>
    <w:rsid w:val="00462211"/>
    <w:rsid w:val="00462292"/>
    <w:rsid w:val="0046234F"/>
    <w:rsid w:val="004624DB"/>
    <w:rsid w:val="00462517"/>
    <w:rsid w:val="004625AA"/>
    <w:rsid w:val="004625D9"/>
    <w:rsid w:val="004625E1"/>
    <w:rsid w:val="0046261C"/>
    <w:rsid w:val="00462ABD"/>
    <w:rsid w:val="00462BB8"/>
    <w:rsid w:val="00462C1F"/>
    <w:rsid w:val="00462E1F"/>
    <w:rsid w:val="00463125"/>
    <w:rsid w:val="004631BD"/>
    <w:rsid w:val="004635C3"/>
    <w:rsid w:val="004635EA"/>
    <w:rsid w:val="004637D0"/>
    <w:rsid w:val="00463827"/>
    <w:rsid w:val="00463851"/>
    <w:rsid w:val="00463F48"/>
    <w:rsid w:val="00463F90"/>
    <w:rsid w:val="004644F2"/>
    <w:rsid w:val="00464654"/>
    <w:rsid w:val="004647EE"/>
    <w:rsid w:val="00464BE0"/>
    <w:rsid w:val="00464C52"/>
    <w:rsid w:val="00464CC4"/>
    <w:rsid w:val="00464DCF"/>
    <w:rsid w:val="00464FC5"/>
    <w:rsid w:val="0046507C"/>
    <w:rsid w:val="00465288"/>
    <w:rsid w:val="004652C2"/>
    <w:rsid w:val="004652DC"/>
    <w:rsid w:val="00465350"/>
    <w:rsid w:val="004653A3"/>
    <w:rsid w:val="00465400"/>
    <w:rsid w:val="00465527"/>
    <w:rsid w:val="00465529"/>
    <w:rsid w:val="0046573B"/>
    <w:rsid w:val="0046591B"/>
    <w:rsid w:val="00465976"/>
    <w:rsid w:val="00465A0A"/>
    <w:rsid w:val="00465C2C"/>
    <w:rsid w:val="00466034"/>
    <w:rsid w:val="004660E5"/>
    <w:rsid w:val="00466203"/>
    <w:rsid w:val="00466239"/>
    <w:rsid w:val="004663FF"/>
    <w:rsid w:val="00466428"/>
    <w:rsid w:val="0046665A"/>
    <w:rsid w:val="004669A0"/>
    <w:rsid w:val="00466AFE"/>
    <w:rsid w:val="00466CCE"/>
    <w:rsid w:val="00466D9B"/>
    <w:rsid w:val="00466DC1"/>
    <w:rsid w:val="00466DCB"/>
    <w:rsid w:val="00466DFB"/>
    <w:rsid w:val="00466EAA"/>
    <w:rsid w:val="00466F07"/>
    <w:rsid w:val="00466FFE"/>
    <w:rsid w:val="004670D8"/>
    <w:rsid w:val="00467167"/>
    <w:rsid w:val="00467268"/>
    <w:rsid w:val="004675D3"/>
    <w:rsid w:val="00467A6F"/>
    <w:rsid w:val="00467B1E"/>
    <w:rsid w:val="00467B55"/>
    <w:rsid w:val="00467E15"/>
    <w:rsid w:val="00470094"/>
    <w:rsid w:val="0047011C"/>
    <w:rsid w:val="00470175"/>
    <w:rsid w:val="00470288"/>
    <w:rsid w:val="004706F5"/>
    <w:rsid w:val="00470787"/>
    <w:rsid w:val="00470994"/>
    <w:rsid w:val="00470A17"/>
    <w:rsid w:val="00470B66"/>
    <w:rsid w:val="00470B92"/>
    <w:rsid w:val="00470BF1"/>
    <w:rsid w:val="00470C48"/>
    <w:rsid w:val="00470FCA"/>
    <w:rsid w:val="004712C8"/>
    <w:rsid w:val="00471426"/>
    <w:rsid w:val="00471541"/>
    <w:rsid w:val="0047182A"/>
    <w:rsid w:val="00471972"/>
    <w:rsid w:val="00471974"/>
    <w:rsid w:val="00471987"/>
    <w:rsid w:val="00471DF8"/>
    <w:rsid w:val="00471E93"/>
    <w:rsid w:val="00471ECB"/>
    <w:rsid w:val="004721AF"/>
    <w:rsid w:val="00472498"/>
    <w:rsid w:val="004727B0"/>
    <w:rsid w:val="004727D2"/>
    <w:rsid w:val="00472830"/>
    <w:rsid w:val="00472A36"/>
    <w:rsid w:val="00472A6A"/>
    <w:rsid w:val="00472D45"/>
    <w:rsid w:val="00472DA9"/>
    <w:rsid w:val="00472F38"/>
    <w:rsid w:val="00472F48"/>
    <w:rsid w:val="00472F7F"/>
    <w:rsid w:val="00472FE3"/>
    <w:rsid w:val="00473120"/>
    <w:rsid w:val="004732B6"/>
    <w:rsid w:val="00473325"/>
    <w:rsid w:val="004734D7"/>
    <w:rsid w:val="00473554"/>
    <w:rsid w:val="004736C5"/>
    <w:rsid w:val="0047388E"/>
    <w:rsid w:val="004739D4"/>
    <w:rsid w:val="00473C98"/>
    <w:rsid w:val="00473FF9"/>
    <w:rsid w:val="00474072"/>
    <w:rsid w:val="004740C9"/>
    <w:rsid w:val="0047414D"/>
    <w:rsid w:val="004747B9"/>
    <w:rsid w:val="0047491E"/>
    <w:rsid w:val="00474A52"/>
    <w:rsid w:val="00474B9E"/>
    <w:rsid w:val="00474C57"/>
    <w:rsid w:val="00474C9B"/>
    <w:rsid w:val="00474D0D"/>
    <w:rsid w:val="00474F64"/>
    <w:rsid w:val="00475037"/>
    <w:rsid w:val="00475242"/>
    <w:rsid w:val="0047537C"/>
    <w:rsid w:val="00475BD5"/>
    <w:rsid w:val="00475DB4"/>
    <w:rsid w:val="00475F42"/>
    <w:rsid w:val="00475F4D"/>
    <w:rsid w:val="00475F55"/>
    <w:rsid w:val="0047610C"/>
    <w:rsid w:val="00476128"/>
    <w:rsid w:val="00476142"/>
    <w:rsid w:val="0047614F"/>
    <w:rsid w:val="004761AA"/>
    <w:rsid w:val="00476206"/>
    <w:rsid w:val="0047639B"/>
    <w:rsid w:val="0047649B"/>
    <w:rsid w:val="004764CC"/>
    <w:rsid w:val="004766B5"/>
    <w:rsid w:val="0047696A"/>
    <w:rsid w:val="00476D6A"/>
    <w:rsid w:val="00476D9D"/>
    <w:rsid w:val="00477277"/>
    <w:rsid w:val="00477564"/>
    <w:rsid w:val="0047764F"/>
    <w:rsid w:val="004776DD"/>
    <w:rsid w:val="0047770F"/>
    <w:rsid w:val="004778CB"/>
    <w:rsid w:val="00477A8B"/>
    <w:rsid w:val="00477C1A"/>
    <w:rsid w:val="00477E61"/>
    <w:rsid w:val="0048005B"/>
    <w:rsid w:val="0048012E"/>
    <w:rsid w:val="004803C5"/>
    <w:rsid w:val="0048042F"/>
    <w:rsid w:val="004805D3"/>
    <w:rsid w:val="00480673"/>
    <w:rsid w:val="00480872"/>
    <w:rsid w:val="00480B79"/>
    <w:rsid w:val="00480B84"/>
    <w:rsid w:val="00480CEE"/>
    <w:rsid w:val="00480CF0"/>
    <w:rsid w:val="00480D85"/>
    <w:rsid w:val="00480F43"/>
    <w:rsid w:val="0048117E"/>
    <w:rsid w:val="004812F5"/>
    <w:rsid w:val="00481489"/>
    <w:rsid w:val="004815B6"/>
    <w:rsid w:val="00481779"/>
    <w:rsid w:val="00481A01"/>
    <w:rsid w:val="00481C3A"/>
    <w:rsid w:val="00481DAB"/>
    <w:rsid w:val="00482019"/>
    <w:rsid w:val="004822AC"/>
    <w:rsid w:val="0048248A"/>
    <w:rsid w:val="00482904"/>
    <w:rsid w:val="0048290F"/>
    <w:rsid w:val="004829F2"/>
    <w:rsid w:val="00482AC0"/>
    <w:rsid w:val="00482AD5"/>
    <w:rsid w:val="00482B6C"/>
    <w:rsid w:val="00482D08"/>
    <w:rsid w:val="00482D54"/>
    <w:rsid w:val="00483047"/>
    <w:rsid w:val="00483122"/>
    <w:rsid w:val="0048321C"/>
    <w:rsid w:val="0048342D"/>
    <w:rsid w:val="0048344F"/>
    <w:rsid w:val="00483735"/>
    <w:rsid w:val="00483BC9"/>
    <w:rsid w:val="0048412D"/>
    <w:rsid w:val="00484292"/>
    <w:rsid w:val="00484314"/>
    <w:rsid w:val="00484564"/>
    <w:rsid w:val="004846D7"/>
    <w:rsid w:val="004847B7"/>
    <w:rsid w:val="004847F5"/>
    <w:rsid w:val="004848A3"/>
    <w:rsid w:val="00484B0C"/>
    <w:rsid w:val="00484D8A"/>
    <w:rsid w:val="0048509B"/>
    <w:rsid w:val="00485215"/>
    <w:rsid w:val="004856FE"/>
    <w:rsid w:val="00485786"/>
    <w:rsid w:val="004858CC"/>
    <w:rsid w:val="00485B55"/>
    <w:rsid w:val="00485C90"/>
    <w:rsid w:val="00485CDF"/>
    <w:rsid w:val="00485E54"/>
    <w:rsid w:val="00485F10"/>
    <w:rsid w:val="00485FEB"/>
    <w:rsid w:val="00486160"/>
    <w:rsid w:val="00486299"/>
    <w:rsid w:val="0048648D"/>
    <w:rsid w:val="004864EC"/>
    <w:rsid w:val="004868A8"/>
    <w:rsid w:val="004868DC"/>
    <w:rsid w:val="004869C7"/>
    <w:rsid w:val="004869E7"/>
    <w:rsid w:val="00486A1F"/>
    <w:rsid w:val="00486F35"/>
    <w:rsid w:val="00487088"/>
    <w:rsid w:val="0048735A"/>
    <w:rsid w:val="00487812"/>
    <w:rsid w:val="00487F4F"/>
    <w:rsid w:val="00487F50"/>
    <w:rsid w:val="0049000A"/>
    <w:rsid w:val="0049006A"/>
    <w:rsid w:val="00490098"/>
    <w:rsid w:val="004904EB"/>
    <w:rsid w:val="0049060B"/>
    <w:rsid w:val="00490768"/>
    <w:rsid w:val="00490AA7"/>
    <w:rsid w:val="00490AB8"/>
    <w:rsid w:val="00490CAE"/>
    <w:rsid w:val="00490E40"/>
    <w:rsid w:val="00490ECB"/>
    <w:rsid w:val="004910FA"/>
    <w:rsid w:val="0049114B"/>
    <w:rsid w:val="00491203"/>
    <w:rsid w:val="0049123D"/>
    <w:rsid w:val="004913BE"/>
    <w:rsid w:val="00491411"/>
    <w:rsid w:val="0049160D"/>
    <w:rsid w:val="004917A4"/>
    <w:rsid w:val="004917C1"/>
    <w:rsid w:val="004918A0"/>
    <w:rsid w:val="00492032"/>
    <w:rsid w:val="00492245"/>
    <w:rsid w:val="004922EB"/>
    <w:rsid w:val="004923C4"/>
    <w:rsid w:val="004923EB"/>
    <w:rsid w:val="0049240C"/>
    <w:rsid w:val="00492473"/>
    <w:rsid w:val="00492A66"/>
    <w:rsid w:val="00492B10"/>
    <w:rsid w:val="00492BB7"/>
    <w:rsid w:val="00492BE8"/>
    <w:rsid w:val="00492C36"/>
    <w:rsid w:val="00492C57"/>
    <w:rsid w:val="00492DE6"/>
    <w:rsid w:val="00492EC8"/>
    <w:rsid w:val="004931DB"/>
    <w:rsid w:val="0049326D"/>
    <w:rsid w:val="00493388"/>
    <w:rsid w:val="004933E1"/>
    <w:rsid w:val="0049358B"/>
    <w:rsid w:val="004936BF"/>
    <w:rsid w:val="004936E2"/>
    <w:rsid w:val="00493B08"/>
    <w:rsid w:val="00493B4D"/>
    <w:rsid w:val="00493BE9"/>
    <w:rsid w:val="00493C1F"/>
    <w:rsid w:val="00493C91"/>
    <w:rsid w:val="00493CE5"/>
    <w:rsid w:val="00493E03"/>
    <w:rsid w:val="00493F8D"/>
    <w:rsid w:val="00494177"/>
    <w:rsid w:val="0049429A"/>
    <w:rsid w:val="00494307"/>
    <w:rsid w:val="00494342"/>
    <w:rsid w:val="0049437B"/>
    <w:rsid w:val="004944D8"/>
    <w:rsid w:val="004945C9"/>
    <w:rsid w:val="00494743"/>
    <w:rsid w:val="0049488B"/>
    <w:rsid w:val="00494C5E"/>
    <w:rsid w:val="00494D45"/>
    <w:rsid w:val="00494DE1"/>
    <w:rsid w:val="00495063"/>
    <w:rsid w:val="004950CA"/>
    <w:rsid w:val="004951D3"/>
    <w:rsid w:val="004956F1"/>
    <w:rsid w:val="004958B7"/>
    <w:rsid w:val="0049590D"/>
    <w:rsid w:val="0049599A"/>
    <w:rsid w:val="00495A71"/>
    <w:rsid w:val="00495ABC"/>
    <w:rsid w:val="00495BD8"/>
    <w:rsid w:val="00495DDA"/>
    <w:rsid w:val="00495E15"/>
    <w:rsid w:val="00495F7D"/>
    <w:rsid w:val="00495FCF"/>
    <w:rsid w:val="0049606E"/>
    <w:rsid w:val="004962A3"/>
    <w:rsid w:val="004965F1"/>
    <w:rsid w:val="004967AE"/>
    <w:rsid w:val="00496A4E"/>
    <w:rsid w:val="00496B00"/>
    <w:rsid w:val="00496BD8"/>
    <w:rsid w:val="00496C68"/>
    <w:rsid w:val="00496DDC"/>
    <w:rsid w:val="00497070"/>
    <w:rsid w:val="00497082"/>
    <w:rsid w:val="0049716A"/>
    <w:rsid w:val="004971B4"/>
    <w:rsid w:val="004971E6"/>
    <w:rsid w:val="004972C0"/>
    <w:rsid w:val="0049736B"/>
    <w:rsid w:val="004974EF"/>
    <w:rsid w:val="0049765F"/>
    <w:rsid w:val="004976BD"/>
    <w:rsid w:val="00497724"/>
    <w:rsid w:val="004979CC"/>
    <w:rsid w:val="00497AD8"/>
    <w:rsid w:val="00497C00"/>
    <w:rsid w:val="00497C92"/>
    <w:rsid w:val="00497D55"/>
    <w:rsid w:val="00497E50"/>
    <w:rsid w:val="00497F20"/>
    <w:rsid w:val="00497FD9"/>
    <w:rsid w:val="004A0134"/>
    <w:rsid w:val="004A050E"/>
    <w:rsid w:val="004A084E"/>
    <w:rsid w:val="004A0888"/>
    <w:rsid w:val="004A0958"/>
    <w:rsid w:val="004A09BA"/>
    <w:rsid w:val="004A0BE5"/>
    <w:rsid w:val="004A0C0B"/>
    <w:rsid w:val="004A0C8E"/>
    <w:rsid w:val="004A0CF3"/>
    <w:rsid w:val="004A0F04"/>
    <w:rsid w:val="004A138E"/>
    <w:rsid w:val="004A1480"/>
    <w:rsid w:val="004A17F6"/>
    <w:rsid w:val="004A19A7"/>
    <w:rsid w:val="004A1D4F"/>
    <w:rsid w:val="004A20D5"/>
    <w:rsid w:val="004A23C7"/>
    <w:rsid w:val="004A23D5"/>
    <w:rsid w:val="004A2520"/>
    <w:rsid w:val="004A2672"/>
    <w:rsid w:val="004A2728"/>
    <w:rsid w:val="004A2A52"/>
    <w:rsid w:val="004A2F2A"/>
    <w:rsid w:val="004A36A5"/>
    <w:rsid w:val="004A3866"/>
    <w:rsid w:val="004A3A46"/>
    <w:rsid w:val="004A3D3F"/>
    <w:rsid w:val="004A4184"/>
    <w:rsid w:val="004A452C"/>
    <w:rsid w:val="004A47B8"/>
    <w:rsid w:val="004A4864"/>
    <w:rsid w:val="004A489C"/>
    <w:rsid w:val="004A4B95"/>
    <w:rsid w:val="004A4DC4"/>
    <w:rsid w:val="004A4EE5"/>
    <w:rsid w:val="004A4F3C"/>
    <w:rsid w:val="004A4FB1"/>
    <w:rsid w:val="004A5008"/>
    <w:rsid w:val="004A5083"/>
    <w:rsid w:val="004A51E7"/>
    <w:rsid w:val="004A52D4"/>
    <w:rsid w:val="004A531E"/>
    <w:rsid w:val="004A53A3"/>
    <w:rsid w:val="004A5490"/>
    <w:rsid w:val="004A556D"/>
    <w:rsid w:val="004A57FC"/>
    <w:rsid w:val="004A58EC"/>
    <w:rsid w:val="004A5EC5"/>
    <w:rsid w:val="004A5F06"/>
    <w:rsid w:val="004A604B"/>
    <w:rsid w:val="004A61D2"/>
    <w:rsid w:val="004A6211"/>
    <w:rsid w:val="004A6405"/>
    <w:rsid w:val="004A64C2"/>
    <w:rsid w:val="004A65BA"/>
    <w:rsid w:val="004A667C"/>
    <w:rsid w:val="004A6765"/>
    <w:rsid w:val="004A6790"/>
    <w:rsid w:val="004A68AA"/>
    <w:rsid w:val="004A68C6"/>
    <w:rsid w:val="004A6943"/>
    <w:rsid w:val="004A6BA2"/>
    <w:rsid w:val="004A6C0E"/>
    <w:rsid w:val="004A6F4C"/>
    <w:rsid w:val="004A70B4"/>
    <w:rsid w:val="004A71ED"/>
    <w:rsid w:val="004A7818"/>
    <w:rsid w:val="004A7A8D"/>
    <w:rsid w:val="004A7C5E"/>
    <w:rsid w:val="004A7EE3"/>
    <w:rsid w:val="004A7EE5"/>
    <w:rsid w:val="004B0236"/>
    <w:rsid w:val="004B02D5"/>
    <w:rsid w:val="004B0410"/>
    <w:rsid w:val="004B04F2"/>
    <w:rsid w:val="004B062A"/>
    <w:rsid w:val="004B0A2F"/>
    <w:rsid w:val="004B0A8F"/>
    <w:rsid w:val="004B0AC0"/>
    <w:rsid w:val="004B0B29"/>
    <w:rsid w:val="004B0B9D"/>
    <w:rsid w:val="004B10DF"/>
    <w:rsid w:val="004B1194"/>
    <w:rsid w:val="004B155F"/>
    <w:rsid w:val="004B1562"/>
    <w:rsid w:val="004B16C4"/>
    <w:rsid w:val="004B1883"/>
    <w:rsid w:val="004B1A1B"/>
    <w:rsid w:val="004B1A28"/>
    <w:rsid w:val="004B1B11"/>
    <w:rsid w:val="004B1FB6"/>
    <w:rsid w:val="004B20B9"/>
    <w:rsid w:val="004B21EB"/>
    <w:rsid w:val="004B2365"/>
    <w:rsid w:val="004B27E1"/>
    <w:rsid w:val="004B2972"/>
    <w:rsid w:val="004B2A28"/>
    <w:rsid w:val="004B2A75"/>
    <w:rsid w:val="004B2A7A"/>
    <w:rsid w:val="004B2AF5"/>
    <w:rsid w:val="004B2B66"/>
    <w:rsid w:val="004B2BDC"/>
    <w:rsid w:val="004B2BF5"/>
    <w:rsid w:val="004B2C3C"/>
    <w:rsid w:val="004B2E8D"/>
    <w:rsid w:val="004B3401"/>
    <w:rsid w:val="004B3770"/>
    <w:rsid w:val="004B383E"/>
    <w:rsid w:val="004B3999"/>
    <w:rsid w:val="004B3A9C"/>
    <w:rsid w:val="004B3B88"/>
    <w:rsid w:val="004B3BF1"/>
    <w:rsid w:val="004B3C50"/>
    <w:rsid w:val="004B3DA1"/>
    <w:rsid w:val="004B3E1A"/>
    <w:rsid w:val="004B3F36"/>
    <w:rsid w:val="004B4009"/>
    <w:rsid w:val="004B420C"/>
    <w:rsid w:val="004B425D"/>
    <w:rsid w:val="004B455E"/>
    <w:rsid w:val="004B479A"/>
    <w:rsid w:val="004B4938"/>
    <w:rsid w:val="004B49DA"/>
    <w:rsid w:val="004B4A03"/>
    <w:rsid w:val="004B4E5D"/>
    <w:rsid w:val="004B4ECD"/>
    <w:rsid w:val="004B54CE"/>
    <w:rsid w:val="004B5580"/>
    <w:rsid w:val="004B5692"/>
    <w:rsid w:val="004B586A"/>
    <w:rsid w:val="004B5A53"/>
    <w:rsid w:val="004B5CC4"/>
    <w:rsid w:val="004B5FBD"/>
    <w:rsid w:val="004B644E"/>
    <w:rsid w:val="004B65D8"/>
    <w:rsid w:val="004B6719"/>
    <w:rsid w:val="004B6B89"/>
    <w:rsid w:val="004B6D67"/>
    <w:rsid w:val="004B6F0C"/>
    <w:rsid w:val="004B6F2D"/>
    <w:rsid w:val="004B7192"/>
    <w:rsid w:val="004B720B"/>
    <w:rsid w:val="004B7396"/>
    <w:rsid w:val="004B7419"/>
    <w:rsid w:val="004B746E"/>
    <w:rsid w:val="004B74D2"/>
    <w:rsid w:val="004B7764"/>
    <w:rsid w:val="004B790F"/>
    <w:rsid w:val="004B7C8C"/>
    <w:rsid w:val="004B7D2E"/>
    <w:rsid w:val="004B7D7D"/>
    <w:rsid w:val="004B7F87"/>
    <w:rsid w:val="004C0009"/>
    <w:rsid w:val="004C0141"/>
    <w:rsid w:val="004C05BC"/>
    <w:rsid w:val="004C06DD"/>
    <w:rsid w:val="004C0716"/>
    <w:rsid w:val="004C0797"/>
    <w:rsid w:val="004C083F"/>
    <w:rsid w:val="004C0B66"/>
    <w:rsid w:val="004C0BDD"/>
    <w:rsid w:val="004C0CBD"/>
    <w:rsid w:val="004C1673"/>
    <w:rsid w:val="004C1926"/>
    <w:rsid w:val="004C1A39"/>
    <w:rsid w:val="004C1AA0"/>
    <w:rsid w:val="004C1ACD"/>
    <w:rsid w:val="004C1B74"/>
    <w:rsid w:val="004C1BF5"/>
    <w:rsid w:val="004C1C19"/>
    <w:rsid w:val="004C1CCC"/>
    <w:rsid w:val="004C1E41"/>
    <w:rsid w:val="004C1E99"/>
    <w:rsid w:val="004C1FC9"/>
    <w:rsid w:val="004C2032"/>
    <w:rsid w:val="004C2087"/>
    <w:rsid w:val="004C20A4"/>
    <w:rsid w:val="004C20A7"/>
    <w:rsid w:val="004C2420"/>
    <w:rsid w:val="004C2591"/>
    <w:rsid w:val="004C267A"/>
    <w:rsid w:val="004C2756"/>
    <w:rsid w:val="004C28F5"/>
    <w:rsid w:val="004C2A5F"/>
    <w:rsid w:val="004C2B8B"/>
    <w:rsid w:val="004C2E35"/>
    <w:rsid w:val="004C2E65"/>
    <w:rsid w:val="004C2F58"/>
    <w:rsid w:val="004C30F1"/>
    <w:rsid w:val="004C3106"/>
    <w:rsid w:val="004C31E7"/>
    <w:rsid w:val="004C337D"/>
    <w:rsid w:val="004C33FE"/>
    <w:rsid w:val="004C3605"/>
    <w:rsid w:val="004C3609"/>
    <w:rsid w:val="004C36C9"/>
    <w:rsid w:val="004C37E4"/>
    <w:rsid w:val="004C38BA"/>
    <w:rsid w:val="004C38F4"/>
    <w:rsid w:val="004C3CF2"/>
    <w:rsid w:val="004C3DD7"/>
    <w:rsid w:val="004C3FDC"/>
    <w:rsid w:val="004C44AF"/>
    <w:rsid w:val="004C45C3"/>
    <w:rsid w:val="004C4686"/>
    <w:rsid w:val="004C479E"/>
    <w:rsid w:val="004C47F1"/>
    <w:rsid w:val="004C49C8"/>
    <w:rsid w:val="004C4C73"/>
    <w:rsid w:val="004C4C84"/>
    <w:rsid w:val="004C4F6A"/>
    <w:rsid w:val="004C5204"/>
    <w:rsid w:val="004C5333"/>
    <w:rsid w:val="004C544D"/>
    <w:rsid w:val="004C5532"/>
    <w:rsid w:val="004C55F7"/>
    <w:rsid w:val="004C5654"/>
    <w:rsid w:val="004C569A"/>
    <w:rsid w:val="004C5704"/>
    <w:rsid w:val="004C58C8"/>
    <w:rsid w:val="004C591A"/>
    <w:rsid w:val="004C599C"/>
    <w:rsid w:val="004C5B6F"/>
    <w:rsid w:val="004C5BD0"/>
    <w:rsid w:val="004C5CF2"/>
    <w:rsid w:val="004C5EB2"/>
    <w:rsid w:val="004C5EE5"/>
    <w:rsid w:val="004C604B"/>
    <w:rsid w:val="004C617F"/>
    <w:rsid w:val="004C61B6"/>
    <w:rsid w:val="004C625A"/>
    <w:rsid w:val="004C64AC"/>
    <w:rsid w:val="004C667A"/>
    <w:rsid w:val="004C6A78"/>
    <w:rsid w:val="004C6A84"/>
    <w:rsid w:val="004C6ACE"/>
    <w:rsid w:val="004C6C47"/>
    <w:rsid w:val="004C6CDC"/>
    <w:rsid w:val="004C6ED1"/>
    <w:rsid w:val="004C6EF6"/>
    <w:rsid w:val="004C6F53"/>
    <w:rsid w:val="004C7024"/>
    <w:rsid w:val="004C70C9"/>
    <w:rsid w:val="004C71F9"/>
    <w:rsid w:val="004C7954"/>
    <w:rsid w:val="004C796C"/>
    <w:rsid w:val="004C79B4"/>
    <w:rsid w:val="004C7B1C"/>
    <w:rsid w:val="004C7B37"/>
    <w:rsid w:val="004C7BC1"/>
    <w:rsid w:val="004C7E7E"/>
    <w:rsid w:val="004D0412"/>
    <w:rsid w:val="004D099A"/>
    <w:rsid w:val="004D0B22"/>
    <w:rsid w:val="004D0B65"/>
    <w:rsid w:val="004D0DA8"/>
    <w:rsid w:val="004D0DF8"/>
    <w:rsid w:val="004D0F3B"/>
    <w:rsid w:val="004D103F"/>
    <w:rsid w:val="004D1253"/>
    <w:rsid w:val="004D16B2"/>
    <w:rsid w:val="004D175F"/>
    <w:rsid w:val="004D1913"/>
    <w:rsid w:val="004D1CBE"/>
    <w:rsid w:val="004D1D00"/>
    <w:rsid w:val="004D1E1F"/>
    <w:rsid w:val="004D1E72"/>
    <w:rsid w:val="004D1EBA"/>
    <w:rsid w:val="004D1F1E"/>
    <w:rsid w:val="004D2112"/>
    <w:rsid w:val="004D2387"/>
    <w:rsid w:val="004D2571"/>
    <w:rsid w:val="004D2634"/>
    <w:rsid w:val="004D279B"/>
    <w:rsid w:val="004D283D"/>
    <w:rsid w:val="004D2AC7"/>
    <w:rsid w:val="004D2B90"/>
    <w:rsid w:val="004D2BF9"/>
    <w:rsid w:val="004D2ECF"/>
    <w:rsid w:val="004D2F53"/>
    <w:rsid w:val="004D2F57"/>
    <w:rsid w:val="004D3055"/>
    <w:rsid w:val="004D34AB"/>
    <w:rsid w:val="004D3529"/>
    <w:rsid w:val="004D3812"/>
    <w:rsid w:val="004D398B"/>
    <w:rsid w:val="004D3D45"/>
    <w:rsid w:val="004D3E1B"/>
    <w:rsid w:val="004D3F15"/>
    <w:rsid w:val="004D3FAD"/>
    <w:rsid w:val="004D3FF2"/>
    <w:rsid w:val="004D413B"/>
    <w:rsid w:val="004D432D"/>
    <w:rsid w:val="004D43D3"/>
    <w:rsid w:val="004D443E"/>
    <w:rsid w:val="004D44AD"/>
    <w:rsid w:val="004D4662"/>
    <w:rsid w:val="004D472A"/>
    <w:rsid w:val="004D4A1F"/>
    <w:rsid w:val="004D4DBE"/>
    <w:rsid w:val="004D50B9"/>
    <w:rsid w:val="004D53B3"/>
    <w:rsid w:val="004D5429"/>
    <w:rsid w:val="004D56D6"/>
    <w:rsid w:val="004D577F"/>
    <w:rsid w:val="004D591B"/>
    <w:rsid w:val="004D5C3D"/>
    <w:rsid w:val="004D5CE9"/>
    <w:rsid w:val="004D5CF3"/>
    <w:rsid w:val="004D5DFB"/>
    <w:rsid w:val="004D5E39"/>
    <w:rsid w:val="004D5EE3"/>
    <w:rsid w:val="004D5F09"/>
    <w:rsid w:val="004D6092"/>
    <w:rsid w:val="004D629D"/>
    <w:rsid w:val="004D6404"/>
    <w:rsid w:val="004D6537"/>
    <w:rsid w:val="004D66E8"/>
    <w:rsid w:val="004D6A73"/>
    <w:rsid w:val="004D6C8C"/>
    <w:rsid w:val="004D6CDC"/>
    <w:rsid w:val="004D6DBB"/>
    <w:rsid w:val="004D705E"/>
    <w:rsid w:val="004D70A7"/>
    <w:rsid w:val="004D7469"/>
    <w:rsid w:val="004D7480"/>
    <w:rsid w:val="004D752D"/>
    <w:rsid w:val="004D75FE"/>
    <w:rsid w:val="004D76B4"/>
    <w:rsid w:val="004D7870"/>
    <w:rsid w:val="004D7B51"/>
    <w:rsid w:val="004D7BCB"/>
    <w:rsid w:val="004D7C24"/>
    <w:rsid w:val="004D7D7A"/>
    <w:rsid w:val="004D7EF6"/>
    <w:rsid w:val="004D7F11"/>
    <w:rsid w:val="004E002D"/>
    <w:rsid w:val="004E0090"/>
    <w:rsid w:val="004E00E6"/>
    <w:rsid w:val="004E040F"/>
    <w:rsid w:val="004E059A"/>
    <w:rsid w:val="004E06C8"/>
    <w:rsid w:val="004E079B"/>
    <w:rsid w:val="004E0890"/>
    <w:rsid w:val="004E09A2"/>
    <w:rsid w:val="004E0CBF"/>
    <w:rsid w:val="004E0D75"/>
    <w:rsid w:val="004E0EC2"/>
    <w:rsid w:val="004E0F2B"/>
    <w:rsid w:val="004E1074"/>
    <w:rsid w:val="004E1155"/>
    <w:rsid w:val="004E1272"/>
    <w:rsid w:val="004E15C6"/>
    <w:rsid w:val="004E1892"/>
    <w:rsid w:val="004E1A75"/>
    <w:rsid w:val="004E1D3B"/>
    <w:rsid w:val="004E1FEF"/>
    <w:rsid w:val="004E204B"/>
    <w:rsid w:val="004E2334"/>
    <w:rsid w:val="004E2609"/>
    <w:rsid w:val="004E292F"/>
    <w:rsid w:val="004E2A23"/>
    <w:rsid w:val="004E2A4B"/>
    <w:rsid w:val="004E2A67"/>
    <w:rsid w:val="004E2B8B"/>
    <w:rsid w:val="004E2F94"/>
    <w:rsid w:val="004E3024"/>
    <w:rsid w:val="004E30D4"/>
    <w:rsid w:val="004E31F8"/>
    <w:rsid w:val="004E34E9"/>
    <w:rsid w:val="004E36C2"/>
    <w:rsid w:val="004E3728"/>
    <w:rsid w:val="004E390F"/>
    <w:rsid w:val="004E39A6"/>
    <w:rsid w:val="004E39CE"/>
    <w:rsid w:val="004E39EB"/>
    <w:rsid w:val="004E3B22"/>
    <w:rsid w:val="004E3BC8"/>
    <w:rsid w:val="004E3D8B"/>
    <w:rsid w:val="004E3DB8"/>
    <w:rsid w:val="004E3E2B"/>
    <w:rsid w:val="004E3F59"/>
    <w:rsid w:val="004E3FDA"/>
    <w:rsid w:val="004E40B6"/>
    <w:rsid w:val="004E411D"/>
    <w:rsid w:val="004E41E6"/>
    <w:rsid w:val="004E460E"/>
    <w:rsid w:val="004E4622"/>
    <w:rsid w:val="004E471A"/>
    <w:rsid w:val="004E4865"/>
    <w:rsid w:val="004E4A5E"/>
    <w:rsid w:val="004E4B81"/>
    <w:rsid w:val="004E4FA2"/>
    <w:rsid w:val="004E5041"/>
    <w:rsid w:val="004E50EA"/>
    <w:rsid w:val="004E512B"/>
    <w:rsid w:val="004E52A7"/>
    <w:rsid w:val="004E52E8"/>
    <w:rsid w:val="004E59D2"/>
    <w:rsid w:val="004E5A47"/>
    <w:rsid w:val="004E5B08"/>
    <w:rsid w:val="004E5C5F"/>
    <w:rsid w:val="004E5DEA"/>
    <w:rsid w:val="004E6136"/>
    <w:rsid w:val="004E61D1"/>
    <w:rsid w:val="004E633D"/>
    <w:rsid w:val="004E63BB"/>
    <w:rsid w:val="004E67B1"/>
    <w:rsid w:val="004E6B86"/>
    <w:rsid w:val="004E6BD6"/>
    <w:rsid w:val="004E6C97"/>
    <w:rsid w:val="004E702B"/>
    <w:rsid w:val="004E7184"/>
    <w:rsid w:val="004E71A0"/>
    <w:rsid w:val="004E728A"/>
    <w:rsid w:val="004E7911"/>
    <w:rsid w:val="004E79DF"/>
    <w:rsid w:val="004E7CCC"/>
    <w:rsid w:val="004E7EA6"/>
    <w:rsid w:val="004F00E0"/>
    <w:rsid w:val="004F0188"/>
    <w:rsid w:val="004F01E0"/>
    <w:rsid w:val="004F027F"/>
    <w:rsid w:val="004F03C2"/>
    <w:rsid w:val="004F0500"/>
    <w:rsid w:val="004F052A"/>
    <w:rsid w:val="004F0743"/>
    <w:rsid w:val="004F0A8B"/>
    <w:rsid w:val="004F0C89"/>
    <w:rsid w:val="004F0D7B"/>
    <w:rsid w:val="004F0FFE"/>
    <w:rsid w:val="004F1031"/>
    <w:rsid w:val="004F1160"/>
    <w:rsid w:val="004F1193"/>
    <w:rsid w:val="004F14E2"/>
    <w:rsid w:val="004F1599"/>
    <w:rsid w:val="004F175C"/>
    <w:rsid w:val="004F18ED"/>
    <w:rsid w:val="004F1937"/>
    <w:rsid w:val="004F1A02"/>
    <w:rsid w:val="004F1AB1"/>
    <w:rsid w:val="004F1B74"/>
    <w:rsid w:val="004F1E12"/>
    <w:rsid w:val="004F1E9A"/>
    <w:rsid w:val="004F1FDD"/>
    <w:rsid w:val="004F1FF5"/>
    <w:rsid w:val="004F261F"/>
    <w:rsid w:val="004F262D"/>
    <w:rsid w:val="004F26C0"/>
    <w:rsid w:val="004F2C39"/>
    <w:rsid w:val="004F2C4A"/>
    <w:rsid w:val="004F2F19"/>
    <w:rsid w:val="004F314C"/>
    <w:rsid w:val="004F3463"/>
    <w:rsid w:val="004F3979"/>
    <w:rsid w:val="004F3A30"/>
    <w:rsid w:val="004F3BBD"/>
    <w:rsid w:val="004F3E2B"/>
    <w:rsid w:val="004F407E"/>
    <w:rsid w:val="004F4089"/>
    <w:rsid w:val="004F4176"/>
    <w:rsid w:val="004F4250"/>
    <w:rsid w:val="004F42E4"/>
    <w:rsid w:val="004F44A0"/>
    <w:rsid w:val="004F4580"/>
    <w:rsid w:val="004F470F"/>
    <w:rsid w:val="004F47F6"/>
    <w:rsid w:val="004F48A7"/>
    <w:rsid w:val="004F4AED"/>
    <w:rsid w:val="004F4B3C"/>
    <w:rsid w:val="004F4C7B"/>
    <w:rsid w:val="004F51DA"/>
    <w:rsid w:val="004F5640"/>
    <w:rsid w:val="004F5881"/>
    <w:rsid w:val="004F58FF"/>
    <w:rsid w:val="004F597F"/>
    <w:rsid w:val="004F5C5A"/>
    <w:rsid w:val="004F5DDF"/>
    <w:rsid w:val="004F5E3B"/>
    <w:rsid w:val="004F6011"/>
    <w:rsid w:val="004F6051"/>
    <w:rsid w:val="004F61C3"/>
    <w:rsid w:val="004F6661"/>
    <w:rsid w:val="004F676E"/>
    <w:rsid w:val="004F6A54"/>
    <w:rsid w:val="004F6AD6"/>
    <w:rsid w:val="004F6B20"/>
    <w:rsid w:val="004F6B6C"/>
    <w:rsid w:val="004F6F30"/>
    <w:rsid w:val="004F6F5A"/>
    <w:rsid w:val="004F7088"/>
    <w:rsid w:val="004F7137"/>
    <w:rsid w:val="004F725A"/>
    <w:rsid w:val="004F73BF"/>
    <w:rsid w:val="004F741E"/>
    <w:rsid w:val="004F7865"/>
    <w:rsid w:val="004F791B"/>
    <w:rsid w:val="004F7A2E"/>
    <w:rsid w:val="004F7AAF"/>
    <w:rsid w:val="004F7CEA"/>
    <w:rsid w:val="004F7EA1"/>
    <w:rsid w:val="00500087"/>
    <w:rsid w:val="0050011F"/>
    <w:rsid w:val="0050014C"/>
    <w:rsid w:val="0050019B"/>
    <w:rsid w:val="0050020B"/>
    <w:rsid w:val="00500276"/>
    <w:rsid w:val="00500350"/>
    <w:rsid w:val="00500671"/>
    <w:rsid w:val="00500714"/>
    <w:rsid w:val="00500A81"/>
    <w:rsid w:val="00500C11"/>
    <w:rsid w:val="00500DC9"/>
    <w:rsid w:val="00500E0E"/>
    <w:rsid w:val="00500E4D"/>
    <w:rsid w:val="00500F5B"/>
    <w:rsid w:val="00500FC8"/>
    <w:rsid w:val="0050105F"/>
    <w:rsid w:val="00501247"/>
    <w:rsid w:val="005015FE"/>
    <w:rsid w:val="005016BB"/>
    <w:rsid w:val="00501711"/>
    <w:rsid w:val="00501B30"/>
    <w:rsid w:val="00501B5B"/>
    <w:rsid w:val="0050218F"/>
    <w:rsid w:val="00502438"/>
    <w:rsid w:val="0050282A"/>
    <w:rsid w:val="005029B0"/>
    <w:rsid w:val="005029D6"/>
    <w:rsid w:val="00502B8A"/>
    <w:rsid w:val="00502CA7"/>
    <w:rsid w:val="00502E01"/>
    <w:rsid w:val="00502E26"/>
    <w:rsid w:val="005030A4"/>
    <w:rsid w:val="00503154"/>
    <w:rsid w:val="0050316B"/>
    <w:rsid w:val="005031AE"/>
    <w:rsid w:val="00503237"/>
    <w:rsid w:val="0050326D"/>
    <w:rsid w:val="00503616"/>
    <w:rsid w:val="00503640"/>
    <w:rsid w:val="005037DC"/>
    <w:rsid w:val="00503825"/>
    <w:rsid w:val="0050385C"/>
    <w:rsid w:val="00503974"/>
    <w:rsid w:val="005039AF"/>
    <w:rsid w:val="00504270"/>
    <w:rsid w:val="005042D2"/>
    <w:rsid w:val="0050435F"/>
    <w:rsid w:val="00504498"/>
    <w:rsid w:val="00504556"/>
    <w:rsid w:val="005045C7"/>
    <w:rsid w:val="00504638"/>
    <w:rsid w:val="00504680"/>
    <w:rsid w:val="005047C7"/>
    <w:rsid w:val="00504BB1"/>
    <w:rsid w:val="00504BB2"/>
    <w:rsid w:val="00504C24"/>
    <w:rsid w:val="00504DD4"/>
    <w:rsid w:val="00505061"/>
    <w:rsid w:val="005051A0"/>
    <w:rsid w:val="005052CC"/>
    <w:rsid w:val="00505369"/>
    <w:rsid w:val="00505383"/>
    <w:rsid w:val="00505394"/>
    <w:rsid w:val="005055B1"/>
    <w:rsid w:val="005056E2"/>
    <w:rsid w:val="00505861"/>
    <w:rsid w:val="0050596D"/>
    <w:rsid w:val="00505BDE"/>
    <w:rsid w:val="00505E40"/>
    <w:rsid w:val="00505E81"/>
    <w:rsid w:val="00505FA3"/>
    <w:rsid w:val="00506186"/>
    <w:rsid w:val="005063D0"/>
    <w:rsid w:val="005064DB"/>
    <w:rsid w:val="005068E7"/>
    <w:rsid w:val="00506926"/>
    <w:rsid w:val="00506ABA"/>
    <w:rsid w:val="00506ADE"/>
    <w:rsid w:val="00506BF8"/>
    <w:rsid w:val="00506C8D"/>
    <w:rsid w:val="00506DC3"/>
    <w:rsid w:val="00506FD7"/>
    <w:rsid w:val="005072CE"/>
    <w:rsid w:val="0050758C"/>
    <w:rsid w:val="0050759D"/>
    <w:rsid w:val="00507658"/>
    <w:rsid w:val="005077C2"/>
    <w:rsid w:val="005077E6"/>
    <w:rsid w:val="005078D8"/>
    <w:rsid w:val="00507989"/>
    <w:rsid w:val="00507B11"/>
    <w:rsid w:val="00507D44"/>
    <w:rsid w:val="00507EC6"/>
    <w:rsid w:val="00507EFF"/>
    <w:rsid w:val="00510129"/>
    <w:rsid w:val="00510186"/>
    <w:rsid w:val="00510243"/>
    <w:rsid w:val="005108BA"/>
    <w:rsid w:val="00510A12"/>
    <w:rsid w:val="00510A4B"/>
    <w:rsid w:val="00510AA2"/>
    <w:rsid w:val="00510AD9"/>
    <w:rsid w:val="00510AE1"/>
    <w:rsid w:val="00510D77"/>
    <w:rsid w:val="00510DB0"/>
    <w:rsid w:val="00510E30"/>
    <w:rsid w:val="005111ED"/>
    <w:rsid w:val="00511204"/>
    <w:rsid w:val="0051134B"/>
    <w:rsid w:val="005113E7"/>
    <w:rsid w:val="00511AE8"/>
    <w:rsid w:val="00511B76"/>
    <w:rsid w:val="005120E4"/>
    <w:rsid w:val="00512550"/>
    <w:rsid w:val="0051262E"/>
    <w:rsid w:val="00512657"/>
    <w:rsid w:val="005129AB"/>
    <w:rsid w:val="00512D69"/>
    <w:rsid w:val="00512D94"/>
    <w:rsid w:val="00512E87"/>
    <w:rsid w:val="00513021"/>
    <w:rsid w:val="00513141"/>
    <w:rsid w:val="00513417"/>
    <w:rsid w:val="0051377D"/>
    <w:rsid w:val="0051394F"/>
    <w:rsid w:val="00513A36"/>
    <w:rsid w:val="00513B91"/>
    <w:rsid w:val="00513BDD"/>
    <w:rsid w:val="00513D15"/>
    <w:rsid w:val="00513DD7"/>
    <w:rsid w:val="00513E1B"/>
    <w:rsid w:val="00513E1C"/>
    <w:rsid w:val="0051439E"/>
    <w:rsid w:val="005143C3"/>
    <w:rsid w:val="005145F1"/>
    <w:rsid w:val="0051483C"/>
    <w:rsid w:val="0051496A"/>
    <w:rsid w:val="00514986"/>
    <w:rsid w:val="005149E9"/>
    <w:rsid w:val="00514A9C"/>
    <w:rsid w:val="00514B14"/>
    <w:rsid w:val="00514DFB"/>
    <w:rsid w:val="005151FF"/>
    <w:rsid w:val="005155EB"/>
    <w:rsid w:val="00515834"/>
    <w:rsid w:val="0051588C"/>
    <w:rsid w:val="005159B0"/>
    <w:rsid w:val="00515A5E"/>
    <w:rsid w:val="00515B61"/>
    <w:rsid w:val="00515CAF"/>
    <w:rsid w:val="00515CC3"/>
    <w:rsid w:val="00515D05"/>
    <w:rsid w:val="00515EC1"/>
    <w:rsid w:val="0051602E"/>
    <w:rsid w:val="005160E3"/>
    <w:rsid w:val="0051620F"/>
    <w:rsid w:val="00516293"/>
    <w:rsid w:val="005164A2"/>
    <w:rsid w:val="005164D0"/>
    <w:rsid w:val="005165BF"/>
    <w:rsid w:val="0051660C"/>
    <w:rsid w:val="00516610"/>
    <w:rsid w:val="00516687"/>
    <w:rsid w:val="005166D3"/>
    <w:rsid w:val="00516914"/>
    <w:rsid w:val="00516A8B"/>
    <w:rsid w:val="00516BE3"/>
    <w:rsid w:val="00516CD0"/>
    <w:rsid w:val="00516D21"/>
    <w:rsid w:val="00516DA8"/>
    <w:rsid w:val="00516E62"/>
    <w:rsid w:val="00516E79"/>
    <w:rsid w:val="00516EC6"/>
    <w:rsid w:val="005172E4"/>
    <w:rsid w:val="00517343"/>
    <w:rsid w:val="0051737E"/>
    <w:rsid w:val="0051758D"/>
    <w:rsid w:val="0051759A"/>
    <w:rsid w:val="00517676"/>
    <w:rsid w:val="005176FC"/>
    <w:rsid w:val="005178E8"/>
    <w:rsid w:val="00517C3F"/>
    <w:rsid w:val="00517D40"/>
    <w:rsid w:val="00517E7A"/>
    <w:rsid w:val="00520134"/>
    <w:rsid w:val="005202D1"/>
    <w:rsid w:val="00520319"/>
    <w:rsid w:val="00520442"/>
    <w:rsid w:val="00520549"/>
    <w:rsid w:val="0052059C"/>
    <w:rsid w:val="0052064E"/>
    <w:rsid w:val="005206C7"/>
    <w:rsid w:val="00520B33"/>
    <w:rsid w:val="00520E01"/>
    <w:rsid w:val="00520ED0"/>
    <w:rsid w:val="00520FE3"/>
    <w:rsid w:val="005210D9"/>
    <w:rsid w:val="005212B6"/>
    <w:rsid w:val="005212E2"/>
    <w:rsid w:val="005213CA"/>
    <w:rsid w:val="00521464"/>
    <w:rsid w:val="005214B1"/>
    <w:rsid w:val="0052183D"/>
    <w:rsid w:val="00521A73"/>
    <w:rsid w:val="00521ABD"/>
    <w:rsid w:val="00521BDE"/>
    <w:rsid w:val="00521C5C"/>
    <w:rsid w:val="00521CAC"/>
    <w:rsid w:val="00522308"/>
    <w:rsid w:val="00522343"/>
    <w:rsid w:val="0052245E"/>
    <w:rsid w:val="005224EC"/>
    <w:rsid w:val="005226D7"/>
    <w:rsid w:val="00522A94"/>
    <w:rsid w:val="00522B93"/>
    <w:rsid w:val="00522D5E"/>
    <w:rsid w:val="00522E0A"/>
    <w:rsid w:val="00522FC9"/>
    <w:rsid w:val="00523045"/>
    <w:rsid w:val="00523209"/>
    <w:rsid w:val="00523238"/>
    <w:rsid w:val="00523459"/>
    <w:rsid w:val="00523468"/>
    <w:rsid w:val="0052346B"/>
    <w:rsid w:val="00523A39"/>
    <w:rsid w:val="00523A4D"/>
    <w:rsid w:val="00523C02"/>
    <w:rsid w:val="00523D49"/>
    <w:rsid w:val="0052406E"/>
    <w:rsid w:val="0052424F"/>
    <w:rsid w:val="0052437D"/>
    <w:rsid w:val="0052437F"/>
    <w:rsid w:val="005245EF"/>
    <w:rsid w:val="005247C9"/>
    <w:rsid w:val="00524AC6"/>
    <w:rsid w:val="00524C3F"/>
    <w:rsid w:val="00524C61"/>
    <w:rsid w:val="0052520D"/>
    <w:rsid w:val="0052521A"/>
    <w:rsid w:val="0052557A"/>
    <w:rsid w:val="005255CB"/>
    <w:rsid w:val="005256FB"/>
    <w:rsid w:val="0052592E"/>
    <w:rsid w:val="00525B69"/>
    <w:rsid w:val="00525C3D"/>
    <w:rsid w:val="00525D2D"/>
    <w:rsid w:val="00525F25"/>
    <w:rsid w:val="0052606B"/>
    <w:rsid w:val="0052609F"/>
    <w:rsid w:val="00526103"/>
    <w:rsid w:val="0052623C"/>
    <w:rsid w:val="0052628C"/>
    <w:rsid w:val="00526360"/>
    <w:rsid w:val="00526788"/>
    <w:rsid w:val="00526CE8"/>
    <w:rsid w:val="00526E19"/>
    <w:rsid w:val="00526FB5"/>
    <w:rsid w:val="0052710F"/>
    <w:rsid w:val="0052723B"/>
    <w:rsid w:val="0052733D"/>
    <w:rsid w:val="00527409"/>
    <w:rsid w:val="005274E1"/>
    <w:rsid w:val="005275BD"/>
    <w:rsid w:val="00527613"/>
    <w:rsid w:val="005277DF"/>
    <w:rsid w:val="005278C7"/>
    <w:rsid w:val="00527B11"/>
    <w:rsid w:val="00527C34"/>
    <w:rsid w:val="00527CE4"/>
    <w:rsid w:val="00527D12"/>
    <w:rsid w:val="00527F54"/>
    <w:rsid w:val="00527F9E"/>
    <w:rsid w:val="0053000C"/>
    <w:rsid w:val="005300BC"/>
    <w:rsid w:val="00530193"/>
    <w:rsid w:val="0053021A"/>
    <w:rsid w:val="00530299"/>
    <w:rsid w:val="0053033A"/>
    <w:rsid w:val="00530427"/>
    <w:rsid w:val="005306F4"/>
    <w:rsid w:val="0053073A"/>
    <w:rsid w:val="005308D9"/>
    <w:rsid w:val="00530C06"/>
    <w:rsid w:val="00530E0B"/>
    <w:rsid w:val="00530EF4"/>
    <w:rsid w:val="005310F3"/>
    <w:rsid w:val="0053123C"/>
    <w:rsid w:val="005314FC"/>
    <w:rsid w:val="0053163F"/>
    <w:rsid w:val="00531A68"/>
    <w:rsid w:val="00531AAE"/>
    <w:rsid w:val="00531B46"/>
    <w:rsid w:val="00531CB1"/>
    <w:rsid w:val="00531DE9"/>
    <w:rsid w:val="00531F52"/>
    <w:rsid w:val="0053232C"/>
    <w:rsid w:val="00532473"/>
    <w:rsid w:val="005326AD"/>
    <w:rsid w:val="005326D6"/>
    <w:rsid w:val="005327E6"/>
    <w:rsid w:val="005329E2"/>
    <w:rsid w:val="00532A36"/>
    <w:rsid w:val="00532BC8"/>
    <w:rsid w:val="00532D1A"/>
    <w:rsid w:val="005330DD"/>
    <w:rsid w:val="00533210"/>
    <w:rsid w:val="005332BA"/>
    <w:rsid w:val="005332FF"/>
    <w:rsid w:val="0053342E"/>
    <w:rsid w:val="0053350A"/>
    <w:rsid w:val="00533542"/>
    <w:rsid w:val="005335D5"/>
    <w:rsid w:val="005337A4"/>
    <w:rsid w:val="005337A9"/>
    <w:rsid w:val="005337BA"/>
    <w:rsid w:val="00533D4E"/>
    <w:rsid w:val="00533DB5"/>
    <w:rsid w:val="00533F5D"/>
    <w:rsid w:val="00533F69"/>
    <w:rsid w:val="00533FA1"/>
    <w:rsid w:val="00534130"/>
    <w:rsid w:val="0053431C"/>
    <w:rsid w:val="005344EA"/>
    <w:rsid w:val="00535032"/>
    <w:rsid w:val="005352DC"/>
    <w:rsid w:val="005353E6"/>
    <w:rsid w:val="00535436"/>
    <w:rsid w:val="00535444"/>
    <w:rsid w:val="00535A0C"/>
    <w:rsid w:val="00535A4F"/>
    <w:rsid w:val="00535A7E"/>
    <w:rsid w:val="00535AFA"/>
    <w:rsid w:val="00536147"/>
    <w:rsid w:val="00536177"/>
    <w:rsid w:val="005362F6"/>
    <w:rsid w:val="005363C8"/>
    <w:rsid w:val="0053647A"/>
    <w:rsid w:val="00536A25"/>
    <w:rsid w:val="00536E68"/>
    <w:rsid w:val="00536E88"/>
    <w:rsid w:val="00536F7D"/>
    <w:rsid w:val="00537012"/>
    <w:rsid w:val="00537043"/>
    <w:rsid w:val="00537073"/>
    <w:rsid w:val="00537296"/>
    <w:rsid w:val="00537366"/>
    <w:rsid w:val="00537690"/>
    <w:rsid w:val="00537964"/>
    <w:rsid w:val="00537A8C"/>
    <w:rsid w:val="00537C69"/>
    <w:rsid w:val="00537C7F"/>
    <w:rsid w:val="00537D33"/>
    <w:rsid w:val="00537E06"/>
    <w:rsid w:val="00537E53"/>
    <w:rsid w:val="00537E6D"/>
    <w:rsid w:val="00537E93"/>
    <w:rsid w:val="00540388"/>
    <w:rsid w:val="0054039F"/>
    <w:rsid w:val="005405B5"/>
    <w:rsid w:val="00540804"/>
    <w:rsid w:val="005408F2"/>
    <w:rsid w:val="00540A02"/>
    <w:rsid w:val="00540A1D"/>
    <w:rsid w:val="00540A9F"/>
    <w:rsid w:val="00540D69"/>
    <w:rsid w:val="00540D7C"/>
    <w:rsid w:val="00540EA0"/>
    <w:rsid w:val="005412F3"/>
    <w:rsid w:val="005415D7"/>
    <w:rsid w:val="00541601"/>
    <w:rsid w:val="0054167F"/>
    <w:rsid w:val="0054192A"/>
    <w:rsid w:val="00541AFF"/>
    <w:rsid w:val="00541B30"/>
    <w:rsid w:val="00541C46"/>
    <w:rsid w:val="00541C5C"/>
    <w:rsid w:val="00541F54"/>
    <w:rsid w:val="00542325"/>
    <w:rsid w:val="0054241A"/>
    <w:rsid w:val="005424E9"/>
    <w:rsid w:val="00542802"/>
    <w:rsid w:val="00542C83"/>
    <w:rsid w:val="00542D6C"/>
    <w:rsid w:val="00542DDE"/>
    <w:rsid w:val="00543269"/>
    <w:rsid w:val="00543394"/>
    <w:rsid w:val="0054353E"/>
    <w:rsid w:val="005438EF"/>
    <w:rsid w:val="00543AA8"/>
    <w:rsid w:val="00543DE1"/>
    <w:rsid w:val="00543E44"/>
    <w:rsid w:val="00543E52"/>
    <w:rsid w:val="0054402A"/>
    <w:rsid w:val="00544297"/>
    <w:rsid w:val="00544306"/>
    <w:rsid w:val="0054473F"/>
    <w:rsid w:val="00544794"/>
    <w:rsid w:val="005447C2"/>
    <w:rsid w:val="00544836"/>
    <w:rsid w:val="00544B19"/>
    <w:rsid w:val="00544DED"/>
    <w:rsid w:val="00544E6A"/>
    <w:rsid w:val="0054509B"/>
    <w:rsid w:val="0054514F"/>
    <w:rsid w:val="00545215"/>
    <w:rsid w:val="005454F9"/>
    <w:rsid w:val="0054551D"/>
    <w:rsid w:val="00545837"/>
    <w:rsid w:val="00545A60"/>
    <w:rsid w:val="00545A9F"/>
    <w:rsid w:val="00545B9E"/>
    <w:rsid w:val="00545C13"/>
    <w:rsid w:val="00545CFD"/>
    <w:rsid w:val="00545F7A"/>
    <w:rsid w:val="0054637B"/>
    <w:rsid w:val="00546385"/>
    <w:rsid w:val="005463CA"/>
    <w:rsid w:val="0054641C"/>
    <w:rsid w:val="00546514"/>
    <w:rsid w:val="00546536"/>
    <w:rsid w:val="00546778"/>
    <w:rsid w:val="00546B85"/>
    <w:rsid w:val="00546BDE"/>
    <w:rsid w:val="00546CCF"/>
    <w:rsid w:val="00546E41"/>
    <w:rsid w:val="00547245"/>
    <w:rsid w:val="00547246"/>
    <w:rsid w:val="005473EB"/>
    <w:rsid w:val="0054750A"/>
    <w:rsid w:val="0054762F"/>
    <w:rsid w:val="00547777"/>
    <w:rsid w:val="00547A6E"/>
    <w:rsid w:val="00547BD8"/>
    <w:rsid w:val="00547BEF"/>
    <w:rsid w:val="00547CBA"/>
    <w:rsid w:val="00547F94"/>
    <w:rsid w:val="0055008D"/>
    <w:rsid w:val="00550310"/>
    <w:rsid w:val="00550397"/>
    <w:rsid w:val="005507D5"/>
    <w:rsid w:val="0055091B"/>
    <w:rsid w:val="00550922"/>
    <w:rsid w:val="00550A23"/>
    <w:rsid w:val="00550A50"/>
    <w:rsid w:val="00550A71"/>
    <w:rsid w:val="00550C9F"/>
    <w:rsid w:val="00550EE7"/>
    <w:rsid w:val="00550F51"/>
    <w:rsid w:val="00550FDF"/>
    <w:rsid w:val="00550FF4"/>
    <w:rsid w:val="00551109"/>
    <w:rsid w:val="0055151B"/>
    <w:rsid w:val="005516EC"/>
    <w:rsid w:val="005517BA"/>
    <w:rsid w:val="0055184E"/>
    <w:rsid w:val="005518EC"/>
    <w:rsid w:val="00551A4B"/>
    <w:rsid w:val="00551A62"/>
    <w:rsid w:val="00551C88"/>
    <w:rsid w:val="00551FF9"/>
    <w:rsid w:val="00552084"/>
    <w:rsid w:val="005520EB"/>
    <w:rsid w:val="00552373"/>
    <w:rsid w:val="005524CB"/>
    <w:rsid w:val="005525C2"/>
    <w:rsid w:val="005526F8"/>
    <w:rsid w:val="00552746"/>
    <w:rsid w:val="0055293E"/>
    <w:rsid w:val="0055298D"/>
    <w:rsid w:val="005529B0"/>
    <w:rsid w:val="00552CC0"/>
    <w:rsid w:val="00552D60"/>
    <w:rsid w:val="00553034"/>
    <w:rsid w:val="00553048"/>
    <w:rsid w:val="00553085"/>
    <w:rsid w:val="005530A1"/>
    <w:rsid w:val="0055327B"/>
    <w:rsid w:val="005532E8"/>
    <w:rsid w:val="005532EB"/>
    <w:rsid w:val="00553330"/>
    <w:rsid w:val="00553332"/>
    <w:rsid w:val="0055349D"/>
    <w:rsid w:val="00553513"/>
    <w:rsid w:val="00553592"/>
    <w:rsid w:val="00553988"/>
    <w:rsid w:val="00553A30"/>
    <w:rsid w:val="00553A7E"/>
    <w:rsid w:val="00553DEC"/>
    <w:rsid w:val="005541AC"/>
    <w:rsid w:val="005541B9"/>
    <w:rsid w:val="00554276"/>
    <w:rsid w:val="00554570"/>
    <w:rsid w:val="0055457B"/>
    <w:rsid w:val="0055463A"/>
    <w:rsid w:val="005546AC"/>
    <w:rsid w:val="005546F7"/>
    <w:rsid w:val="00554B97"/>
    <w:rsid w:val="00554CC2"/>
    <w:rsid w:val="00554EAD"/>
    <w:rsid w:val="00555007"/>
    <w:rsid w:val="00555277"/>
    <w:rsid w:val="0055562C"/>
    <w:rsid w:val="00555666"/>
    <w:rsid w:val="0055581B"/>
    <w:rsid w:val="00555951"/>
    <w:rsid w:val="00555BF5"/>
    <w:rsid w:val="00555DBB"/>
    <w:rsid w:val="00555F0D"/>
    <w:rsid w:val="00556012"/>
    <w:rsid w:val="00556077"/>
    <w:rsid w:val="005561AB"/>
    <w:rsid w:val="0055646F"/>
    <w:rsid w:val="005566F4"/>
    <w:rsid w:val="005568DB"/>
    <w:rsid w:val="00556984"/>
    <w:rsid w:val="00556ED4"/>
    <w:rsid w:val="00556F62"/>
    <w:rsid w:val="0055703A"/>
    <w:rsid w:val="00557115"/>
    <w:rsid w:val="00557577"/>
    <w:rsid w:val="0055760A"/>
    <w:rsid w:val="0055780F"/>
    <w:rsid w:val="00557953"/>
    <w:rsid w:val="005601E4"/>
    <w:rsid w:val="005603A0"/>
    <w:rsid w:val="0056044F"/>
    <w:rsid w:val="005605EA"/>
    <w:rsid w:val="005606A6"/>
    <w:rsid w:val="005606C4"/>
    <w:rsid w:val="005607D3"/>
    <w:rsid w:val="00560877"/>
    <w:rsid w:val="005608BA"/>
    <w:rsid w:val="00560E8D"/>
    <w:rsid w:val="00560F22"/>
    <w:rsid w:val="00560F88"/>
    <w:rsid w:val="005611B6"/>
    <w:rsid w:val="00561D1E"/>
    <w:rsid w:val="00561E56"/>
    <w:rsid w:val="00561F41"/>
    <w:rsid w:val="0056217B"/>
    <w:rsid w:val="0056231E"/>
    <w:rsid w:val="0056246D"/>
    <w:rsid w:val="005624E8"/>
    <w:rsid w:val="00562825"/>
    <w:rsid w:val="00562933"/>
    <w:rsid w:val="00562A89"/>
    <w:rsid w:val="00562A8D"/>
    <w:rsid w:val="00562B47"/>
    <w:rsid w:val="00562C82"/>
    <w:rsid w:val="00562CCD"/>
    <w:rsid w:val="00562F03"/>
    <w:rsid w:val="0056327D"/>
    <w:rsid w:val="0056327F"/>
    <w:rsid w:val="0056331D"/>
    <w:rsid w:val="005633B0"/>
    <w:rsid w:val="005633B9"/>
    <w:rsid w:val="00563409"/>
    <w:rsid w:val="00563495"/>
    <w:rsid w:val="005635BF"/>
    <w:rsid w:val="00563670"/>
    <w:rsid w:val="0056377F"/>
    <w:rsid w:val="00563C0B"/>
    <w:rsid w:val="00563D60"/>
    <w:rsid w:val="00563FC2"/>
    <w:rsid w:val="005640E0"/>
    <w:rsid w:val="005642C5"/>
    <w:rsid w:val="005642D0"/>
    <w:rsid w:val="005644EF"/>
    <w:rsid w:val="005645DE"/>
    <w:rsid w:val="00564879"/>
    <w:rsid w:val="00564AA2"/>
    <w:rsid w:val="00564B48"/>
    <w:rsid w:val="00564B6D"/>
    <w:rsid w:val="00564DAC"/>
    <w:rsid w:val="00564F47"/>
    <w:rsid w:val="00565206"/>
    <w:rsid w:val="005654F7"/>
    <w:rsid w:val="0056550A"/>
    <w:rsid w:val="0056555B"/>
    <w:rsid w:val="005655FD"/>
    <w:rsid w:val="0056569F"/>
    <w:rsid w:val="005657CB"/>
    <w:rsid w:val="005658F6"/>
    <w:rsid w:val="00565CC6"/>
    <w:rsid w:val="00565E3B"/>
    <w:rsid w:val="0056630E"/>
    <w:rsid w:val="0056637F"/>
    <w:rsid w:val="00566385"/>
    <w:rsid w:val="00566405"/>
    <w:rsid w:val="005667AA"/>
    <w:rsid w:val="00566A5A"/>
    <w:rsid w:val="00566AFF"/>
    <w:rsid w:val="00566D21"/>
    <w:rsid w:val="00566E49"/>
    <w:rsid w:val="0056707F"/>
    <w:rsid w:val="0056715F"/>
    <w:rsid w:val="00567219"/>
    <w:rsid w:val="005673A4"/>
    <w:rsid w:val="005674E8"/>
    <w:rsid w:val="0056751F"/>
    <w:rsid w:val="005675A5"/>
    <w:rsid w:val="0056768C"/>
    <w:rsid w:val="005677DB"/>
    <w:rsid w:val="005678D1"/>
    <w:rsid w:val="00567CD4"/>
    <w:rsid w:val="00567ED0"/>
    <w:rsid w:val="00567EFE"/>
    <w:rsid w:val="00570068"/>
    <w:rsid w:val="0057010B"/>
    <w:rsid w:val="005702A2"/>
    <w:rsid w:val="00570405"/>
    <w:rsid w:val="00570652"/>
    <w:rsid w:val="00570662"/>
    <w:rsid w:val="005707E8"/>
    <w:rsid w:val="005708E5"/>
    <w:rsid w:val="00570B61"/>
    <w:rsid w:val="00570BA0"/>
    <w:rsid w:val="00570D70"/>
    <w:rsid w:val="00570F04"/>
    <w:rsid w:val="00570F38"/>
    <w:rsid w:val="00570F51"/>
    <w:rsid w:val="00570F8E"/>
    <w:rsid w:val="00571192"/>
    <w:rsid w:val="0057158E"/>
    <w:rsid w:val="0057169B"/>
    <w:rsid w:val="00571D53"/>
    <w:rsid w:val="00571F7E"/>
    <w:rsid w:val="00572136"/>
    <w:rsid w:val="005722BF"/>
    <w:rsid w:val="0057236A"/>
    <w:rsid w:val="00572384"/>
    <w:rsid w:val="005725C7"/>
    <w:rsid w:val="005726D4"/>
    <w:rsid w:val="00572823"/>
    <w:rsid w:val="00572A90"/>
    <w:rsid w:val="00572C65"/>
    <w:rsid w:val="00572ED4"/>
    <w:rsid w:val="00572FCA"/>
    <w:rsid w:val="00573013"/>
    <w:rsid w:val="005730C9"/>
    <w:rsid w:val="005730F8"/>
    <w:rsid w:val="0057318C"/>
    <w:rsid w:val="005732DE"/>
    <w:rsid w:val="0057334F"/>
    <w:rsid w:val="00573412"/>
    <w:rsid w:val="00573548"/>
    <w:rsid w:val="0057366A"/>
    <w:rsid w:val="005737A5"/>
    <w:rsid w:val="00573804"/>
    <w:rsid w:val="00573A56"/>
    <w:rsid w:val="00573B5A"/>
    <w:rsid w:val="00573ECB"/>
    <w:rsid w:val="0057409E"/>
    <w:rsid w:val="00574104"/>
    <w:rsid w:val="005741D2"/>
    <w:rsid w:val="0057441C"/>
    <w:rsid w:val="005745A8"/>
    <w:rsid w:val="0057473E"/>
    <w:rsid w:val="00574745"/>
    <w:rsid w:val="00574C44"/>
    <w:rsid w:val="00574F25"/>
    <w:rsid w:val="005750C5"/>
    <w:rsid w:val="005751CA"/>
    <w:rsid w:val="005754DD"/>
    <w:rsid w:val="005755D5"/>
    <w:rsid w:val="005755DC"/>
    <w:rsid w:val="00575744"/>
    <w:rsid w:val="0057575E"/>
    <w:rsid w:val="0057580B"/>
    <w:rsid w:val="00575B24"/>
    <w:rsid w:val="00575C45"/>
    <w:rsid w:val="00575CE0"/>
    <w:rsid w:val="00575D07"/>
    <w:rsid w:val="00575D68"/>
    <w:rsid w:val="00575DDE"/>
    <w:rsid w:val="00575E47"/>
    <w:rsid w:val="00575E6B"/>
    <w:rsid w:val="00576261"/>
    <w:rsid w:val="00576312"/>
    <w:rsid w:val="0057657D"/>
    <w:rsid w:val="0057669E"/>
    <w:rsid w:val="0057674A"/>
    <w:rsid w:val="005767BC"/>
    <w:rsid w:val="00576852"/>
    <w:rsid w:val="00576A59"/>
    <w:rsid w:val="00576BC8"/>
    <w:rsid w:val="00576CE6"/>
    <w:rsid w:val="00576DB2"/>
    <w:rsid w:val="00576ECC"/>
    <w:rsid w:val="00577125"/>
    <w:rsid w:val="0057726C"/>
    <w:rsid w:val="00577474"/>
    <w:rsid w:val="00577556"/>
    <w:rsid w:val="0057763C"/>
    <w:rsid w:val="00577738"/>
    <w:rsid w:val="005777E2"/>
    <w:rsid w:val="005778F4"/>
    <w:rsid w:val="00577AE1"/>
    <w:rsid w:val="00577BEB"/>
    <w:rsid w:val="00577D84"/>
    <w:rsid w:val="00577E01"/>
    <w:rsid w:val="00577F66"/>
    <w:rsid w:val="00577FD4"/>
    <w:rsid w:val="005801B5"/>
    <w:rsid w:val="005803F3"/>
    <w:rsid w:val="00580471"/>
    <w:rsid w:val="0058049F"/>
    <w:rsid w:val="005804BE"/>
    <w:rsid w:val="0058061F"/>
    <w:rsid w:val="00580834"/>
    <w:rsid w:val="0058098C"/>
    <w:rsid w:val="00580B77"/>
    <w:rsid w:val="00580BBD"/>
    <w:rsid w:val="00580CE3"/>
    <w:rsid w:val="00580DB9"/>
    <w:rsid w:val="005811F3"/>
    <w:rsid w:val="005812E4"/>
    <w:rsid w:val="0058166F"/>
    <w:rsid w:val="00581A82"/>
    <w:rsid w:val="00581BD1"/>
    <w:rsid w:val="00581BDB"/>
    <w:rsid w:val="00581E1D"/>
    <w:rsid w:val="00581F64"/>
    <w:rsid w:val="00582018"/>
    <w:rsid w:val="005822E2"/>
    <w:rsid w:val="005825A6"/>
    <w:rsid w:val="00582860"/>
    <w:rsid w:val="00582A35"/>
    <w:rsid w:val="00582BE8"/>
    <w:rsid w:val="00582CAF"/>
    <w:rsid w:val="00582D3C"/>
    <w:rsid w:val="00582D65"/>
    <w:rsid w:val="00583050"/>
    <w:rsid w:val="0058325E"/>
    <w:rsid w:val="0058329E"/>
    <w:rsid w:val="00583373"/>
    <w:rsid w:val="00583537"/>
    <w:rsid w:val="00583657"/>
    <w:rsid w:val="0058369B"/>
    <w:rsid w:val="0058371C"/>
    <w:rsid w:val="00583926"/>
    <w:rsid w:val="00583BF2"/>
    <w:rsid w:val="00583DC9"/>
    <w:rsid w:val="0058408B"/>
    <w:rsid w:val="00584148"/>
    <w:rsid w:val="005842DB"/>
    <w:rsid w:val="00584426"/>
    <w:rsid w:val="005844A3"/>
    <w:rsid w:val="005844E9"/>
    <w:rsid w:val="00584546"/>
    <w:rsid w:val="005846B6"/>
    <w:rsid w:val="005846CE"/>
    <w:rsid w:val="005847A3"/>
    <w:rsid w:val="005847D5"/>
    <w:rsid w:val="005847D7"/>
    <w:rsid w:val="005848D4"/>
    <w:rsid w:val="00584957"/>
    <w:rsid w:val="00584A19"/>
    <w:rsid w:val="00584B90"/>
    <w:rsid w:val="00584C45"/>
    <w:rsid w:val="00584C89"/>
    <w:rsid w:val="00584E3F"/>
    <w:rsid w:val="005850B0"/>
    <w:rsid w:val="0058515A"/>
    <w:rsid w:val="005854E1"/>
    <w:rsid w:val="005859E8"/>
    <w:rsid w:val="00585ACE"/>
    <w:rsid w:val="00585C3C"/>
    <w:rsid w:val="00585C60"/>
    <w:rsid w:val="00585D2E"/>
    <w:rsid w:val="005862AC"/>
    <w:rsid w:val="0058659B"/>
    <w:rsid w:val="00586646"/>
    <w:rsid w:val="005866D2"/>
    <w:rsid w:val="0058681F"/>
    <w:rsid w:val="0058683D"/>
    <w:rsid w:val="00586897"/>
    <w:rsid w:val="005869A8"/>
    <w:rsid w:val="00586BED"/>
    <w:rsid w:val="00587204"/>
    <w:rsid w:val="00587268"/>
    <w:rsid w:val="00587377"/>
    <w:rsid w:val="00587750"/>
    <w:rsid w:val="005877DF"/>
    <w:rsid w:val="0058786E"/>
    <w:rsid w:val="0058791E"/>
    <w:rsid w:val="00587AFB"/>
    <w:rsid w:val="00587DDB"/>
    <w:rsid w:val="00590137"/>
    <w:rsid w:val="0059024B"/>
    <w:rsid w:val="0059028A"/>
    <w:rsid w:val="00590350"/>
    <w:rsid w:val="00590398"/>
    <w:rsid w:val="005903CB"/>
    <w:rsid w:val="00590541"/>
    <w:rsid w:val="00590574"/>
    <w:rsid w:val="005907F1"/>
    <w:rsid w:val="00590844"/>
    <w:rsid w:val="00590879"/>
    <w:rsid w:val="00590A10"/>
    <w:rsid w:val="00590B94"/>
    <w:rsid w:val="00590B96"/>
    <w:rsid w:val="00590C13"/>
    <w:rsid w:val="00590E7A"/>
    <w:rsid w:val="00590F60"/>
    <w:rsid w:val="00591143"/>
    <w:rsid w:val="005912BF"/>
    <w:rsid w:val="00591418"/>
    <w:rsid w:val="005915F8"/>
    <w:rsid w:val="00591705"/>
    <w:rsid w:val="00591D19"/>
    <w:rsid w:val="00591E57"/>
    <w:rsid w:val="0059209B"/>
    <w:rsid w:val="00592116"/>
    <w:rsid w:val="0059220C"/>
    <w:rsid w:val="00592469"/>
    <w:rsid w:val="0059247F"/>
    <w:rsid w:val="005925CA"/>
    <w:rsid w:val="005925FC"/>
    <w:rsid w:val="005927BC"/>
    <w:rsid w:val="005927C2"/>
    <w:rsid w:val="005929D4"/>
    <w:rsid w:val="00592BF0"/>
    <w:rsid w:val="00592C4F"/>
    <w:rsid w:val="00592D11"/>
    <w:rsid w:val="00592F4E"/>
    <w:rsid w:val="005930F0"/>
    <w:rsid w:val="005932E4"/>
    <w:rsid w:val="00593339"/>
    <w:rsid w:val="005933EC"/>
    <w:rsid w:val="005933ED"/>
    <w:rsid w:val="0059343C"/>
    <w:rsid w:val="00593474"/>
    <w:rsid w:val="005935AB"/>
    <w:rsid w:val="005935F0"/>
    <w:rsid w:val="0059365C"/>
    <w:rsid w:val="00593A67"/>
    <w:rsid w:val="00593BDF"/>
    <w:rsid w:val="00593BF3"/>
    <w:rsid w:val="00594177"/>
    <w:rsid w:val="0059448C"/>
    <w:rsid w:val="0059471F"/>
    <w:rsid w:val="005948A3"/>
    <w:rsid w:val="00594A1D"/>
    <w:rsid w:val="00594C17"/>
    <w:rsid w:val="00594DC8"/>
    <w:rsid w:val="00595195"/>
    <w:rsid w:val="00595244"/>
    <w:rsid w:val="00595401"/>
    <w:rsid w:val="00595406"/>
    <w:rsid w:val="00595463"/>
    <w:rsid w:val="0059588B"/>
    <w:rsid w:val="005958E4"/>
    <w:rsid w:val="0059593A"/>
    <w:rsid w:val="0059597D"/>
    <w:rsid w:val="00595A0A"/>
    <w:rsid w:val="00595A4E"/>
    <w:rsid w:val="00595B82"/>
    <w:rsid w:val="00595D23"/>
    <w:rsid w:val="00595D52"/>
    <w:rsid w:val="00595E31"/>
    <w:rsid w:val="0059600B"/>
    <w:rsid w:val="005960DA"/>
    <w:rsid w:val="0059655E"/>
    <w:rsid w:val="005965D9"/>
    <w:rsid w:val="00596765"/>
    <w:rsid w:val="0059676C"/>
    <w:rsid w:val="005967D6"/>
    <w:rsid w:val="005968D0"/>
    <w:rsid w:val="00596A66"/>
    <w:rsid w:val="00596CDA"/>
    <w:rsid w:val="00596EC9"/>
    <w:rsid w:val="00596F27"/>
    <w:rsid w:val="00596FE8"/>
    <w:rsid w:val="0059701B"/>
    <w:rsid w:val="005972C7"/>
    <w:rsid w:val="005973EA"/>
    <w:rsid w:val="005975CF"/>
    <w:rsid w:val="00597AEC"/>
    <w:rsid w:val="00597BE5"/>
    <w:rsid w:val="00597CE1"/>
    <w:rsid w:val="00597F90"/>
    <w:rsid w:val="00597FBD"/>
    <w:rsid w:val="005A01E9"/>
    <w:rsid w:val="005A01EF"/>
    <w:rsid w:val="005A0205"/>
    <w:rsid w:val="005A0414"/>
    <w:rsid w:val="005A0419"/>
    <w:rsid w:val="005A055A"/>
    <w:rsid w:val="005A0562"/>
    <w:rsid w:val="005A080F"/>
    <w:rsid w:val="005A08E0"/>
    <w:rsid w:val="005A0B95"/>
    <w:rsid w:val="005A0CFD"/>
    <w:rsid w:val="005A0EB3"/>
    <w:rsid w:val="005A0FBE"/>
    <w:rsid w:val="005A0FDF"/>
    <w:rsid w:val="005A1031"/>
    <w:rsid w:val="005A1077"/>
    <w:rsid w:val="005A1181"/>
    <w:rsid w:val="005A15EF"/>
    <w:rsid w:val="005A15F1"/>
    <w:rsid w:val="005A16CB"/>
    <w:rsid w:val="005A1785"/>
    <w:rsid w:val="005A1A5A"/>
    <w:rsid w:val="005A1F37"/>
    <w:rsid w:val="005A2051"/>
    <w:rsid w:val="005A20B3"/>
    <w:rsid w:val="005A22AF"/>
    <w:rsid w:val="005A2353"/>
    <w:rsid w:val="005A23C5"/>
    <w:rsid w:val="005A2792"/>
    <w:rsid w:val="005A2985"/>
    <w:rsid w:val="005A29CE"/>
    <w:rsid w:val="005A2B01"/>
    <w:rsid w:val="005A2CC3"/>
    <w:rsid w:val="005A2D2F"/>
    <w:rsid w:val="005A2E7C"/>
    <w:rsid w:val="005A2E82"/>
    <w:rsid w:val="005A2F08"/>
    <w:rsid w:val="005A2FD9"/>
    <w:rsid w:val="005A314E"/>
    <w:rsid w:val="005A36C6"/>
    <w:rsid w:val="005A3742"/>
    <w:rsid w:val="005A3894"/>
    <w:rsid w:val="005A3DA6"/>
    <w:rsid w:val="005A3DC5"/>
    <w:rsid w:val="005A3DFE"/>
    <w:rsid w:val="005A3F11"/>
    <w:rsid w:val="005A40E5"/>
    <w:rsid w:val="005A41A9"/>
    <w:rsid w:val="005A4372"/>
    <w:rsid w:val="005A447B"/>
    <w:rsid w:val="005A47C4"/>
    <w:rsid w:val="005A47FE"/>
    <w:rsid w:val="005A4A8B"/>
    <w:rsid w:val="005A4AC2"/>
    <w:rsid w:val="005A4AD1"/>
    <w:rsid w:val="005A4ADA"/>
    <w:rsid w:val="005A4D81"/>
    <w:rsid w:val="005A50CB"/>
    <w:rsid w:val="005A51BE"/>
    <w:rsid w:val="005A537D"/>
    <w:rsid w:val="005A5421"/>
    <w:rsid w:val="005A54B4"/>
    <w:rsid w:val="005A5675"/>
    <w:rsid w:val="005A586F"/>
    <w:rsid w:val="005A5980"/>
    <w:rsid w:val="005A6293"/>
    <w:rsid w:val="005A62E6"/>
    <w:rsid w:val="005A6408"/>
    <w:rsid w:val="005A6578"/>
    <w:rsid w:val="005A6623"/>
    <w:rsid w:val="005A6690"/>
    <w:rsid w:val="005A6764"/>
    <w:rsid w:val="005A6804"/>
    <w:rsid w:val="005A6805"/>
    <w:rsid w:val="005A6888"/>
    <w:rsid w:val="005A690E"/>
    <w:rsid w:val="005A6BF4"/>
    <w:rsid w:val="005A726E"/>
    <w:rsid w:val="005A7277"/>
    <w:rsid w:val="005A735A"/>
    <w:rsid w:val="005A75BF"/>
    <w:rsid w:val="005A75CF"/>
    <w:rsid w:val="005A76C0"/>
    <w:rsid w:val="005A77E7"/>
    <w:rsid w:val="005A794B"/>
    <w:rsid w:val="005A79BF"/>
    <w:rsid w:val="005A7C41"/>
    <w:rsid w:val="005A7D0B"/>
    <w:rsid w:val="005A7EB8"/>
    <w:rsid w:val="005A7F29"/>
    <w:rsid w:val="005B028C"/>
    <w:rsid w:val="005B063F"/>
    <w:rsid w:val="005B085C"/>
    <w:rsid w:val="005B08F8"/>
    <w:rsid w:val="005B0A2B"/>
    <w:rsid w:val="005B0D02"/>
    <w:rsid w:val="005B0DB0"/>
    <w:rsid w:val="005B0F88"/>
    <w:rsid w:val="005B0F95"/>
    <w:rsid w:val="005B1043"/>
    <w:rsid w:val="005B1110"/>
    <w:rsid w:val="005B1633"/>
    <w:rsid w:val="005B16B0"/>
    <w:rsid w:val="005B16BE"/>
    <w:rsid w:val="005B1948"/>
    <w:rsid w:val="005B19AF"/>
    <w:rsid w:val="005B1A63"/>
    <w:rsid w:val="005B1C6D"/>
    <w:rsid w:val="005B1D8D"/>
    <w:rsid w:val="005B1ED4"/>
    <w:rsid w:val="005B1F01"/>
    <w:rsid w:val="005B1F44"/>
    <w:rsid w:val="005B1F70"/>
    <w:rsid w:val="005B20DF"/>
    <w:rsid w:val="005B2213"/>
    <w:rsid w:val="005B2285"/>
    <w:rsid w:val="005B2590"/>
    <w:rsid w:val="005B2719"/>
    <w:rsid w:val="005B289F"/>
    <w:rsid w:val="005B2957"/>
    <w:rsid w:val="005B2AB1"/>
    <w:rsid w:val="005B2B66"/>
    <w:rsid w:val="005B2B6B"/>
    <w:rsid w:val="005B2BB0"/>
    <w:rsid w:val="005B2C8C"/>
    <w:rsid w:val="005B2C93"/>
    <w:rsid w:val="005B2D3B"/>
    <w:rsid w:val="005B2E65"/>
    <w:rsid w:val="005B2E82"/>
    <w:rsid w:val="005B2F3D"/>
    <w:rsid w:val="005B2F4E"/>
    <w:rsid w:val="005B2F7D"/>
    <w:rsid w:val="005B2FDC"/>
    <w:rsid w:val="005B3068"/>
    <w:rsid w:val="005B3158"/>
    <w:rsid w:val="005B32BB"/>
    <w:rsid w:val="005B33A1"/>
    <w:rsid w:val="005B33B5"/>
    <w:rsid w:val="005B3427"/>
    <w:rsid w:val="005B3459"/>
    <w:rsid w:val="005B34C4"/>
    <w:rsid w:val="005B3656"/>
    <w:rsid w:val="005B36C0"/>
    <w:rsid w:val="005B376B"/>
    <w:rsid w:val="005B3779"/>
    <w:rsid w:val="005B388F"/>
    <w:rsid w:val="005B38FD"/>
    <w:rsid w:val="005B39EB"/>
    <w:rsid w:val="005B3A15"/>
    <w:rsid w:val="005B3A72"/>
    <w:rsid w:val="005B3B41"/>
    <w:rsid w:val="005B3DCB"/>
    <w:rsid w:val="005B3E6E"/>
    <w:rsid w:val="005B413C"/>
    <w:rsid w:val="005B4154"/>
    <w:rsid w:val="005B4328"/>
    <w:rsid w:val="005B4491"/>
    <w:rsid w:val="005B4533"/>
    <w:rsid w:val="005B46C4"/>
    <w:rsid w:val="005B49F5"/>
    <w:rsid w:val="005B4AA7"/>
    <w:rsid w:val="005B4F6B"/>
    <w:rsid w:val="005B4FA0"/>
    <w:rsid w:val="005B4FA4"/>
    <w:rsid w:val="005B5010"/>
    <w:rsid w:val="005B505D"/>
    <w:rsid w:val="005B5096"/>
    <w:rsid w:val="005B55E7"/>
    <w:rsid w:val="005B5664"/>
    <w:rsid w:val="005B5947"/>
    <w:rsid w:val="005B59A5"/>
    <w:rsid w:val="005B59F3"/>
    <w:rsid w:val="005B5A02"/>
    <w:rsid w:val="005B5A4E"/>
    <w:rsid w:val="005B5C87"/>
    <w:rsid w:val="005B605B"/>
    <w:rsid w:val="005B6194"/>
    <w:rsid w:val="005B61EA"/>
    <w:rsid w:val="005B6262"/>
    <w:rsid w:val="005B6392"/>
    <w:rsid w:val="005B663C"/>
    <w:rsid w:val="005B675B"/>
    <w:rsid w:val="005B6794"/>
    <w:rsid w:val="005B6880"/>
    <w:rsid w:val="005B6BA4"/>
    <w:rsid w:val="005B6C5C"/>
    <w:rsid w:val="005B6C8B"/>
    <w:rsid w:val="005B6E65"/>
    <w:rsid w:val="005B6EAE"/>
    <w:rsid w:val="005B6ECC"/>
    <w:rsid w:val="005B6F08"/>
    <w:rsid w:val="005B6F17"/>
    <w:rsid w:val="005B72BD"/>
    <w:rsid w:val="005B732D"/>
    <w:rsid w:val="005B7491"/>
    <w:rsid w:val="005B7AE8"/>
    <w:rsid w:val="005B7DA0"/>
    <w:rsid w:val="005B7E00"/>
    <w:rsid w:val="005B7FB4"/>
    <w:rsid w:val="005C014C"/>
    <w:rsid w:val="005C0C29"/>
    <w:rsid w:val="005C0D6F"/>
    <w:rsid w:val="005C16C0"/>
    <w:rsid w:val="005C180C"/>
    <w:rsid w:val="005C1856"/>
    <w:rsid w:val="005C19F5"/>
    <w:rsid w:val="005C1C16"/>
    <w:rsid w:val="005C1C4B"/>
    <w:rsid w:val="005C1DF7"/>
    <w:rsid w:val="005C1E2D"/>
    <w:rsid w:val="005C1E74"/>
    <w:rsid w:val="005C2061"/>
    <w:rsid w:val="005C228A"/>
    <w:rsid w:val="005C2458"/>
    <w:rsid w:val="005C258B"/>
    <w:rsid w:val="005C25F5"/>
    <w:rsid w:val="005C2620"/>
    <w:rsid w:val="005C269C"/>
    <w:rsid w:val="005C277A"/>
    <w:rsid w:val="005C284F"/>
    <w:rsid w:val="005C28D9"/>
    <w:rsid w:val="005C2A93"/>
    <w:rsid w:val="005C2AD8"/>
    <w:rsid w:val="005C2BFE"/>
    <w:rsid w:val="005C2CAA"/>
    <w:rsid w:val="005C2E33"/>
    <w:rsid w:val="005C2F7A"/>
    <w:rsid w:val="005C2FD6"/>
    <w:rsid w:val="005C31AC"/>
    <w:rsid w:val="005C3337"/>
    <w:rsid w:val="005C34A7"/>
    <w:rsid w:val="005C34EC"/>
    <w:rsid w:val="005C362D"/>
    <w:rsid w:val="005C3900"/>
    <w:rsid w:val="005C3B05"/>
    <w:rsid w:val="005C3B66"/>
    <w:rsid w:val="005C3B6B"/>
    <w:rsid w:val="005C3E29"/>
    <w:rsid w:val="005C3E3C"/>
    <w:rsid w:val="005C3EB0"/>
    <w:rsid w:val="005C3F17"/>
    <w:rsid w:val="005C3F94"/>
    <w:rsid w:val="005C405C"/>
    <w:rsid w:val="005C40EC"/>
    <w:rsid w:val="005C40EE"/>
    <w:rsid w:val="005C413C"/>
    <w:rsid w:val="005C41F5"/>
    <w:rsid w:val="005C4392"/>
    <w:rsid w:val="005C44E2"/>
    <w:rsid w:val="005C4674"/>
    <w:rsid w:val="005C4789"/>
    <w:rsid w:val="005C4828"/>
    <w:rsid w:val="005C49C8"/>
    <w:rsid w:val="005C4A43"/>
    <w:rsid w:val="005C4A4A"/>
    <w:rsid w:val="005C4AE7"/>
    <w:rsid w:val="005C4BF1"/>
    <w:rsid w:val="005C4E74"/>
    <w:rsid w:val="005C538F"/>
    <w:rsid w:val="005C54FC"/>
    <w:rsid w:val="005C551A"/>
    <w:rsid w:val="005C565D"/>
    <w:rsid w:val="005C5A2C"/>
    <w:rsid w:val="005C5B8B"/>
    <w:rsid w:val="005C5C51"/>
    <w:rsid w:val="005C5D49"/>
    <w:rsid w:val="005C5E5C"/>
    <w:rsid w:val="005C5F23"/>
    <w:rsid w:val="005C6153"/>
    <w:rsid w:val="005C619E"/>
    <w:rsid w:val="005C6377"/>
    <w:rsid w:val="005C63FC"/>
    <w:rsid w:val="005C6B45"/>
    <w:rsid w:val="005C6E11"/>
    <w:rsid w:val="005C6E6B"/>
    <w:rsid w:val="005C6F09"/>
    <w:rsid w:val="005C710B"/>
    <w:rsid w:val="005C736B"/>
    <w:rsid w:val="005C74AC"/>
    <w:rsid w:val="005C75CD"/>
    <w:rsid w:val="005C775D"/>
    <w:rsid w:val="005C776E"/>
    <w:rsid w:val="005C794B"/>
    <w:rsid w:val="005C79BB"/>
    <w:rsid w:val="005C7A4B"/>
    <w:rsid w:val="005C7CCB"/>
    <w:rsid w:val="005D01CE"/>
    <w:rsid w:val="005D026A"/>
    <w:rsid w:val="005D040D"/>
    <w:rsid w:val="005D06C7"/>
    <w:rsid w:val="005D079A"/>
    <w:rsid w:val="005D07E6"/>
    <w:rsid w:val="005D0B3B"/>
    <w:rsid w:val="005D0B45"/>
    <w:rsid w:val="005D0D5B"/>
    <w:rsid w:val="005D0F58"/>
    <w:rsid w:val="005D127D"/>
    <w:rsid w:val="005D13E0"/>
    <w:rsid w:val="005D13E8"/>
    <w:rsid w:val="005D14CE"/>
    <w:rsid w:val="005D163C"/>
    <w:rsid w:val="005D18B7"/>
    <w:rsid w:val="005D19EF"/>
    <w:rsid w:val="005D1AA1"/>
    <w:rsid w:val="005D1AB3"/>
    <w:rsid w:val="005D1AF0"/>
    <w:rsid w:val="005D1D95"/>
    <w:rsid w:val="005D1DCC"/>
    <w:rsid w:val="005D1E7A"/>
    <w:rsid w:val="005D1E93"/>
    <w:rsid w:val="005D1EE8"/>
    <w:rsid w:val="005D223B"/>
    <w:rsid w:val="005D263E"/>
    <w:rsid w:val="005D2683"/>
    <w:rsid w:val="005D283B"/>
    <w:rsid w:val="005D285B"/>
    <w:rsid w:val="005D29E3"/>
    <w:rsid w:val="005D2A13"/>
    <w:rsid w:val="005D2AED"/>
    <w:rsid w:val="005D2AF8"/>
    <w:rsid w:val="005D2B7E"/>
    <w:rsid w:val="005D2BFB"/>
    <w:rsid w:val="005D2C04"/>
    <w:rsid w:val="005D2C4A"/>
    <w:rsid w:val="005D2CC2"/>
    <w:rsid w:val="005D2D24"/>
    <w:rsid w:val="005D2F39"/>
    <w:rsid w:val="005D3369"/>
    <w:rsid w:val="005D3426"/>
    <w:rsid w:val="005D34F2"/>
    <w:rsid w:val="005D359B"/>
    <w:rsid w:val="005D3768"/>
    <w:rsid w:val="005D3A89"/>
    <w:rsid w:val="005D3A9E"/>
    <w:rsid w:val="005D3ACA"/>
    <w:rsid w:val="005D3FBF"/>
    <w:rsid w:val="005D4271"/>
    <w:rsid w:val="005D430D"/>
    <w:rsid w:val="005D4762"/>
    <w:rsid w:val="005D4814"/>
    <w:rsid w:val="005D483A"/>
    <w:rsid w:val="005D4BFF"/>
    <w:rsid w:val="005D5149"/>
    <w:rsid w:val="005D52EB"/>
    <w:rsid w:val="005D5689"/>
    <w:rsid w:val="005D5804"/>
    <w:rsid w:val="005D5BFE"/>
    <w:rsid w:val="005D5D3B"/>
    <w:rsid w:val="005D5E23"/>
    <w:rsid w:val="005D5E56"/>
    <w:rsid w:val="005D5F1A"/>
    <w:rsid w:val="005D60D0"/>
    <w:rsid w:val="005D62EF"/>
    <w:rsid w:val="005D65C4"/>
    <w:rsid w:val="005D6C27"/>
    <w:rsid w:val="005D6C87"/>
    <w:rsid w:val="005D6DA6"/>
    <w:rsid w:val="005D6DAC"/>
    <w:rsid w:val="005D6E1E"/>
    <w:rsid w:val="005D6E76"/>
    <w:rsid w:val="005D703A"/>
    <w:rsid w:val="005D743D"/>
    <w:rsid w:val="005D757D"/>
    <w:rsid w:val="005D7658"/>
    <w:rsid w:val="005D770B"/>
    <w:rsid w:val="005D7B32"/>
    <w:rsid w:val="005E00BB"/>
    <w:rsid w:val="005E020C"/>
    <w:rsid w:val="005E0917"/>
    <w:rsid w:val="005E0A29"/>
    <w:rsid w:val="005E0A2C"/>
    <w:rsid w:val="005E0AE7"/>
    <w:rsid w:val="005E0D52"/>
    <w:rsid w:val="005E0E96"/>
    <w:rsid w:val="005E0FD8"/>
    <w:rsid w:val="005E1160"/>
    <w:rsid w:val="005E1485"/>
    <w:rsid w:val="005E148F"/>
    <w:rsid w:val="005E14E5"/>
    <w:rsid w:val="005E1532"/>
    <w:rsid w:val="005E1646"/>
    <w:rsid w:val="005E16B7"/>
    <w:rsid w:val="005E182C"/>
    <w:rsid w:val="005E1B8C"/>
    <w:rsid w:val="005E1BCB"/>
    <w:rsid w:val="005E1C9F"/>
    <w:rsid w:val="005E1FA0"/>
    <w:rsid w:val="005E223E"/>
    <w:rsid w:val="005E230E"/>
    <w:rsid w:val="005E23A8"/>
    <w:rsid w:val="005E26D8"/>
    <w:rsid w:val="005E2707"/>
    <w:rsid w:val="005E2813"/>
    <w:rsid w:val="005E2A80"/>
    <w:rsid w:val="005E2C87"/>
    <w:rsid w:val="005E2D11"/>
    <w:rsid w:val="005E2EF2"/>
    <w:rsid w:val="005E3144"/>
    <w:rsid w:val="005E31AF"/>
    <w:rsid w:val="005E3702"/>
    <w:rsid w:val="005E398D"/>
    <w:rsid w:val="005E3AB9"/>
    <w:rsid w:val="005E3BBF"/>
    <w:rsid w:val="005E3C1C"/>
    <w:rsid w:val="005E3FF6"/>
    <w:rsid w:val="005E41A4"/>
    <w:rsid w:val="005E42E3"/>
    <w:rsid w:val="005E4650"/>
    <w:rsid w:val="005E466D"/>
    <w:rsid w:val="005E471F"/>
    <w:rsid w:val="005E47B4"/>
    <w:rsid w:val="005E4885"/>
    <w:rsid w:val="005E4A84"/>
    <w:rsid w:val="005E4B14"/>
    <w:rsid w:val="005E4E5F"/>
    <w:rsid w:val="005E51FC"/>
    <w:rsid w:val="005E5383"/>
    <w:rsid w:val="005E53C1"/>
    <w:rsid w:val="005E565A"/>
    <w:rsid w:val="005E57BE"/>
    <w:rsid w:val="005E593A"/>
    <w:rsid w:val="005E5E81"/>
    <w:rsid w:val="005E6212"/>
    <w:rsid w:val="005E64D5"/>
    <w:rsid w:val="005E64DF"/>
    <w:rsid w:val="005E66B5"/>
    <w:rsid w:val="005E67C2"/>
    <w:rsid w:val="005E6AE9"/>
    <w:rsid w:val="005E6AF5"/>
    <w:rsid w:val="005E6CB6"/>
    <w:rsid w:val="005E6CF2"/>
    <w:rsid w:val="005E6F0B"/>
    <w:rsid w:val="005E70A4"/>
    <w:rsid w:val="005E71C2"/>
    <w:rsid w:val="005E72DF"/>
    <w:rsid w:val="005E74C5"/>
    <w:rsid w:val="005E7890"/>
    <w:rsid w:val="005E7C5B"/>
    <w:rsid w:val="005E7CE6"/>
    <w:rsid w:val="005F007E"/>
    <w:rsid w:val="005F05D4"/>
    <w:rsid w:val="005F05D5"/>
    <w:rsid w:val="005F07F7"/>
    <w:rsid w:val="005F0B72"/>
    <w:rsid w:val="005F0D62"/>
    <w:rsid w:val="005F1077"/>
    <w:rsid w:val="005F10AC"/>
    <w:rsid w:val="005F12D6"/>
    <w:rsid w:val="005F1414"/>
    <w:rsid w:val="005F151F"/>
    <w:rsid w:val="005F15F5"/>
    <w:rsid w:val="005F1670"/>
    <w:rsid w:val="005F1737"/>
    <w:rsid w:val="005F17DB"/>
    <w:rsid w:val="005F1970"/>
    <w:rsid w:val="005F1B34"/>
    <w:rsid w:val="005F2355"/>
    <w:rsid w:val="005F2560"/>
    <w:rsid w:val="005F272E"/>
    <w:rsid w:val="005F2768"/>
    <w:rsid w:val="005F27D9"/>
    <w:rsid w:val="005F29B4"/>
    <w:rsid w:val="005F29F4"/>
    <w:rsid w:val="005F2BA5"/>
    <w:rsid w:val="005F2C06"/>
    <w:rsid w:val="005F2C58"/>
    <w:rsid w:val="005F2F5D"/>
    <w:rsid w:val="005F33DB"/>
    <w:rsid w:val="005F3435"/>
    <w:rsid w:val="005F357C"/>
    <w:rsid w:val="005F3612"/>
    <w:rsid w:val="005F3790"/>
    <w:rsid w:val="005F383C"/>
    <w:rsid w:val="005F3BF5"/>
    <w:rsid w:val="005F3CE6"/>
    <w:rsid w:val="005F3D34"/>
    <w:rsid w:val="005F40FE"/>
    <w:rsid w:val="005F41D3"/>
    <w:rsid w:val="005F43DB"/>
    <w:rsid w:val="005F488E"/>
    <w:rsid w:val="005F4AB3"/>
    <w:rsid w:val="005F4B3A"/>
    <w:rsid w:val="005F4B94"/>
    <w:rsid w:val="005F4C40"/>
    <w:rsid w:val="005F4D0E"/>
    <w:rsid w:val="005F4D13"/>
    <w:rsid w:val="005F4F16"/>
    <w:rsid w:val="005F4F4E"/>
    <w:rsid w:val="005F50F3"/>
    <w:rsid w:val="005F51B7"/>
    <w:rsid w:val="005F537D"/>
    <w:rsid w:val="005F5391"/>
    <w:rsid w:val="005F5484"/>
    <w:rsid w:val="005F5747"/>
    <w:rsid w:val="005F595F"/>
    <w:rsid w:val="005F5DEE"/>
    <w:rsid w:val="005F5EC2"/>
    <w:rsid w:val="005F6083"/>
    <w:rsid w:val="005F60E4"/>
    <w:rsid w:val="005F60F1"/>
    <w:rsid w:val="005F623F"/>
    <w:rsid w:val="005F6335"/>
    <w:rsid w:val="005F63DA"/>
    <w:rsid w:val="005F650B"/>
    <w:rsid w:val="005F66AF"/>
    <w:rsid w:val="005F68D9"/>
    <w:rsid w:val="005F6AD9"/>
    <w:rsid w:val="005F6D3D"/>
    <w:rsid w:val="005F75E9"/>
    <w:rsid w:val="005F7605"/>
    <w:rsid w:val="005F766F"/>
    <w:rsid w:val="005F7BF7"/>
    <w:rsid w:val="005F7C86"/>
    <w:rsid w:val="005F7CE6"/>
    <w:rsid w:val="005F7D23"/>
    <w:rsid w:val="005F7E20"/>
    <w:rsid w:val="005F7F3D"/>
    <w:rsid w:val="0060028C"/>
    <w:rsid w:val="0060030E"/>
    <w:rsid w:val="0060041E"/>
    <w:rsid w:val="00600547"/>
    <w:rsid w:val="00600720"/>
    <w:rsid w:val="0060089A"/>
    <w:rsid w:val="0060095F"/>
    <w:rsid w:val="006009A5"/>
    <w:rsid w:val="00600A01"/>
    <w:rsid w:val="00601091"/>
    <w:rsid w:val="006010D5"/>
    <w:rsid w:val="0060128A"/>
    <w:rsid w:val="00601439"/>
    <w:rsid w:val="0060154A"/>
    <w:rsid w:val="0060187D"/>
    <w:rsid w:val="0060196D"/>
    <w:rsid w:val="00601B74"/>
    <w:rsid w:val="006020E7"/>
    <w:rsid w:val="006020FE"/>
    <w:rsid w:val="006021FF"/>
    <w:rsid w:val="006023C5"/>
    <w:rsid w:val="0060241E"/>
    <w:rsid w:val="00602473"/>
    <w:rsid w:val="006025EB"/>
    <w:rsid w:val="00602639"/>
    <w:rsid w:val="00602CF8"/>
    <w:rsid w:val="00602D01"/>
    <w:rsid w:val="00602DB1"/>
    <w:rsid w:val="00602F29"/>
    <w:rsid w:val="00602F65"/>
    <w:rsid w:val="006030CA"/>
    <w:rsid w:val="00603232"/>
    <w:rsid w:val="0060323D"/>
    <w:rsid w:val="00603350"/>
    <w:rsid w:val="006034CF"/>
    <w:rsid w:val="006034EB"/>
    <w:rsid w:val="00603625"/>
    <w:rsid w:val="00603693"/>
    <w:rsid w:val="00603814"/>
    <w:rsid w:val="00603872"/>
    <w:rsid w:val="0060393F"/>
    <w:rsid w:val="00603B1E"/>
    <w:rsid w:val="006046C5"/>
    <w:rsid w:val="006047A4"/>
    <w:rsid w:val="00604844"/>
    <w:rsid w:val="006048BD"/>
    <w:rsid w:val="006049AA"/>
    <w:rsid w:val="00604B7A"/>
    <w:rsid w:val="00604D23"/>
    <w:rsid w:val="00604DA6"/>
    <w:rsid w:val="00604EA8"/>
    <w:rsid w:val="00604F08"/>
    <w:rsid w:val="0060516F"/>
    <w:rsid w:val="00605189"/>
    <w:rsid w:val="0060560F"/>
    <w:rsid w:val="00605631"/>
    <w:rsid w:val="00605687"/>
    <w:rsid w:val="00605972"/>
    <w:rsid w:val="00605AD1"/>
    <w:rsid w:val="00605AD2"/>
    <w:rsid w:val="00605B74"/>
    <w:rsid w:val="00605E39"/>
    <w:rsid w:val="00605F7E"/>
    <w:rsid w:val="00605FAB"/>
    <w:rsid w:val="006062BD"/>
    <w:rsid w:val="00606405"/>
    <w:rsid w:val="006066D0"/>
    <w:rsid w:val="00606871"/>
    <w:rsid w:val="00606946"/>
    <w:rsid w:val="00606BD8"/>
    <w:rsid w:val="00606C08"/>
    <w:rsid w:val="00606C1D"/>
    <w:rsid w:val="00606E3F"/>
    <w:rsid w:val="00606E84"/>
    <w:rsid w:val="00606EA4"/>
    <w:rsid w:val="006070D5"/>
    <w:rsid w:val="00607155"/>
    <w:rsid w:val="00607186"/>
    <w:rsid w:val="006071AB"/>
    <w:rsid w:val="006071E3"/>
    <w:rsid w:val="00607217"/>
    <w:rsid w:val="0060722C"/>
    <w:rsid w:val="00607422"/>
    <w:rsid w:val="0060776B"/>
    <w:rsid w:val="00607960"/>
    <w:rsid w:val="00607C45"/>
    <w:rsid w:val="00607C99"/>
    <w:rsid w:val="00607D79"/>
    <w:rsid w:val="00607E7F"/>
    <w:rsid w:val="00610213"/>
    <w:rsid w:val="0061026A"/>
    <w:rsid w:val="006102BE"/>
    <w:rsid w:val="0061032D"/>
    <w:rsid w:val="006105B2"/>
    <w:rsid w:val="006105FB"/>
    <w:rsid w:val="00610902"/>
    <w:rsid w:val="00610976"/>
    <w:rsid w:val="006109B9"/>
    <w:rsid w:val="00611137"/>
    <w:rsid w:val="00611183"/>
    <w:rsid w:val="006112B8"/>
    <w:rsid w:val="006112D3"/>
    <w:rsid w:val="006112E3"/>
    <w:rsid w:val="006114D3"/>
    <w:rsid w:val="006116A2"/>
    <w:rsid w:val="0061187E"/>
    <w:rsid w:val="00611971"/>
    <w:rsid w:val="006119C1"/>
    <w:rsid w:val="00611A15"/>
    <w:rsid w:val="00611E1F"/>
    <w:rsid w:val="00612092"/>
    <w:rsid w:val="006122D5"/>
    <w:rsid w:val="0061231A"/>
    <w:rsid w:val="0061237D"/>
    <w:rsid w:val="00612631"/>
    <w:rsid w:val="006128CA"/>
    <w:rsid w:val="006129EC"/>
    <w:rsid w:val="00612A4E"/>
    <w:rsid w:val="00612DCD"/>
    <w:rsid w:val="00612E9C"/>
    <w:rsid w:val="00612FDD"/>
    <w:rsid w:val="0061305B"/>
    <w:rsid w:val="0061321A"/>
    <w:rsid w:val="006132DA"/>
    <w:rsid w:val="006133D8"/>
    <w:rsid w:val="006137BA"/>
    <w:rsid w:val="00613860"/>
    <w:rsid w:val="006139F9"/>
    <w:rsid w:val="00613BA5"/>
    <w:rsid w:val="00613D81"/>
    <w:rsid w:val="00613E0D"/>
    <w:rsid w:val="0061412F"/>
    <w:rsid w:val="00614812"/>
    <w:rsid w:val="00614825"/>
    <w:rsid w:val="00614A8B"/>
    <w:rsid w:val="00614D69"/>
    <w:rsid w:val="00614EDB"/>
    <w:rsid w:val="006150DE"/>
    <w:rsid w:val="006155C7"/>
    <w:rsid w:val="0061570E"/>
    <w:rsid w:val="00615969"/>
    <w:rsid w:val="00615AC2"/>
    <w:rsid w:val="00615C84"/>
    <w:rsid w:val="00615D1B"/>
    <w:rsid w:val="00615E7A"/>
    <w:rsid w:val="006160B3"/>
    <w:rsid w:val="006160CA"/>
    <w:rsid w:val="006160CD"/>
    <w:rsid w:val="006161BA"/>
    <w:rsid w:val="006162F7"/>
    <w:rsid w:val="00616601"/>
    <w:rsid w:val="00616750"/>
    <w:rsid w:val="00616940"/>
    <w:rsid w:val="0061698F"/>
    <w:rsid w:val="00616B19"/>
    <w:rsid w:val="00616D5A"/>
    <w:rsid w:val="00616E31"/>
    <w:rsid w:val="0061707C"/>
    <w:rsid w:val="0061708D"/>
    <w:rsid w:val="00617223"/>
    <w:rsid w:val="0061739E"/>
    <w:rsid w:val="006174E0"/>
    <w:rsid w:val="00617526"/>
    <w:rsid w:val="0061758E"/>
    <w:rsid w:val="006176A6"/>
    <w:rsid w:val="006176E4"/>
    <w:rsid w:val="00617763"/>
    <w:rsid w:val="006177E7"/>
    <w:rsid w:val="006178ED"/>
    <w:rsid w:val="00617B8C"/>
    <w:rsid w:val="00617E6E"/>
    <w:rsid w:val="00620067"/>
    <w:rsid w:val="0062014E"/>
    <w:rsid w:val="006203D5"/>
    <w:rsid w:val="0062070C"/>
    <w:rsid w:val="006207B1"/>
    <w:rsid w:val="00620994"/>
    <w:rsid w:val="00620A27"/>
    <w:rsid w:val="00620D51"/>
    <w:rsid w:val="00621139"/>
    <w:rsid w:val="006211BB"/>
    <w:rsid w:val="006213E4"/>
    <w:rsid w:val="00621421"/>
    <w:rsid w:val="00621576"/>
    <w:rsid w:val="006215B5"/>
    <w:rsid w:val="00621889"/>
    <w:rsid w:val="006218F7"/>
    <w:rsid w:val="00621B52"/>
    <w:rsid w:val="00621C28"/>
    <w:rsid w:val="00621CE9"/>
    <w:rsid w:val="00621E55"/>
    <w:rsid w:val="00621F16"/>
    <w:rsid w:val="00622078"/>
    <w:rsid w:val="0062220D"/>
    <w:rsid w:val="006222D6"/>
    <w:rsid w:val="006224E0"/>
    <w:rsid w:val="006225EA"/>
    <w:rsid w:val="00622640"/>
    <w:rsid w:val="006229E0"/>
    <w:rsid w:val="00622A6F"/>
    <w:rsid w:val="00622DDD"/>
    <w:rsid w:val="00622FE6"/>
    <w:rsid w:val="00623010"/>
    <w:rsid w:val="00623126"/>
    <w:rsid w:val="0062317C"/>
    <w:rsid w:val="006231DC"/>
    <w:rsid w:val="006232AA"/>
    <w:rsid w:val="006232CA"/>
    <w:rsid w:val="0062357D"/>
    <w:rsid w:val="006237AD"/>
    <w:rsid w:val="00623B54"/>
    <w:rsid w:val="00623C02"/>
    <w:rsid w:val="00624007"/>
    <w:rsid w:val="00624026"/>
    <w:rsid w:val="006242A7"/>
    <w:rsid w:val="006242B5"/>
    <w:rsid w:val="00624851"/>
    <w:rsid w:val="0062491F"/>
    <w:rsid w:val="0062496A"/>
    <w:rsid w:val="006249D0"/>
    <w:rsid w:val="006249E5"/>
    <w:rsid w:val="00624ADC"/>
    <w:rsid w:val="00624B6C"/>
    <w:rsid w:val="00624BF5"/>
    <w:rsid w:val="00624F3E"/>
    <w:rsid w:val="00624FF6"/>
    <w:rsid w:val="00625116"/>
    <w:rsid w:val="0062518F"/>
    <w:rsid w:val="0062524C"/>
    <w:rsid w:val="0062538A"/>
    <w:rsid w:val="00625680"/>
    <w:rsid w:val="00625895"/>
    <w:rsid w:val="00625A79"/>
    <w:rsid w:val="00625A81"/>
    <w:rsid w:val="00625B03"/>
    <w:rsid w:val="00625C27"/>
    <w:rsid w:val="00625CEF"/>
    <w:rsid w:val="00625F37"/>
    <w:rsid w:val="00626040"/>
    <w:rsid w:val="00626234"/>
    <w:rsid w:val="006264B5"/>
    <w:rsid w:val="00626616"/>
    <w:rsid w:val="006266FD"/>
    <w:rsid w:val="006268E7"/>
    <w:rsid w:val="00626AA0"/>
    <w:rsid w:val="00626DA7"/>
    <w:rsid w:val="00626FD3"/>
    <w:rsid w:val="006270AE"/>
    <w:rsid w:val="0062745B"/>
    <w:rsid w:val="00627536"/>
    <w:rsid w:val="0062759F"/>
    <w:rsid w:val="006276DC"/>
    <w:rsid w:val="00627845"/>
    <w:rsid w:val="00627A4C"/>
    <w:rsid w:val="00627A6A"/>
    <w:rsid w:val="00627AB5"/>
    <w:rsid w:val="00627E13"/>
    <w:rsid w:val="00630115"/>
    <w:rsid w:val="0063044F"/>
    <w:rsid w:val="0063062C"/>
    <w:rsid w:val="006306DD"/>
    <w:rsid w:val="00630C7C"/>
    <w:rsid w:val="00630E5F"/>
    <w:rsid w:val="00630F52"/>
    <w:rsid w:val="00631020"/>
    <w:rsid w:val="0063103A"/>
    <w:rsid w:val="0063132B"/>
    <w:rsid w:val="006313B1"/>
    <w:rsid w:val="0063141E"/>
    <w:rsid w:val="00631560"/>
    <w:rsid w:val="006315B0"/>
    <w:rsid w:val="00631612"/>
    <w:rsid w:val="006316B5"/>
    <w:rsid w:val="006317C9"/>
    <w:rsid w:val="006318BC"/>
    <w:rsid w:val="00631907"/>
    <w:rsid w:val="00631C21"/>
    <w:rsid w:val="00631F89"/>
    <w:rsid w:val="00632061"/>
    <w:rsid w:val="0063225F"/>
    <w:rsid w:val="0063229A"/>
    <w:rsid w:val="006324C9"/>
    <w:rsid w:val="00632865"/>
    <w:rsid w:val="00632B30"/>
    <w:rsid w:val="00632DDE"/>
    <w:rsid w:val="00632DDF"/>
    <w:rsid w:val="006332AB"/>
    <w:rsid w:val="00633390"/>
    <w:rsid w:val="00633490"/>
    <w:rsid w:val="0063357F"/>
    <w:rsid w:val="00633581"/>
    <w:rsid w:val="006339F1"/>
    <w:rsid w:val="00633AAB"/>
    <w:rsid w:val="00633AC3"/>
    <w:rsid w:val="00633AFB"/>
    <w:rsid w:val="00633CFC"/>
    <w:rsid w:val="00633E7D"/>
    <w:rsid w:val="00633E9A"/>
    <w:rsid w:val="00633F51"/>
    <w:rsid w:val="00633F5E"/>
    <w:rsid w:val="006344D1"/>
    <w:rsid w:val="0063489E"/>
    <w:rsid w:val="0063490E"/>
    <w:rsid w:val="00634980"/>
    <w:rsid w:val="006349BB"/>
    <w:rsid w:val="006349E0"/>
    <w:rsid w:val="00634B09"/>
    <w:rsid w:val="00634B33"/>
    <w:rsid w:val="00634DD0"/>
    <w:rsid w:val="0063568C"/>
    <w:rsid w:val="0063585B"/>
    <w:rsid w:val="00635921"/>
    <w:rsid w:val="00635A55"/>
    <w:rsid w:val="00635C3C"/>
    <w:rsid w:val="00635E5A"/>
    <w:rsid w:val="00636116"/>
    <w:rsid w:val="0063612B"/>
    <w:rsid w:val="0063615B"/>
    <w:rsid w:val="006363CF"/>
    <w:rsid w:val="0063650A"/>
    <w:rsid w:val="0063673B"/>
    <w:rsid w:val="006367DC"/>
    <w:rsid w:val="006368F5"/>
    <w:rsid w:val="006369C4"/>
    <w:rsid w:val="006369CE"/>
    <w:rsid w:val="00636E7B"/>
    <w:rsid w:val="00636F2E"/>
    <w:rsid w:val="00636FB6"/>
    <w:rsid w:val="0063706D"/>
    <w:rsid w:val="00637146"/>
    <w:rsid w:val="006371AE"/>
    <w:rsid w:val="00637218"/>
    <w:rsid w:val="00637243"/>
    <w:rsid w:val="0063724A"/>
    <w:rsid w:val="006373A9"/>
    <w:rsid w:val="0063760F"/>
    <w:rsid w:val="0063764A"/>
    <w:rsid w:val="00637950"/>
    <w:rsid w:val="00637B17"/>
    <w:rsid w:val="00637CD0"/>
    <w:rsid w:val="00637D6A"/>
    <w:rsid w:val="00637E38"/>
    <w:rsid w:val="0064002F"/>
    <w:rsid w:val="006401B7"/>
    <w:rsid w:val="006402EE"/>
    <w:rsid w:val="0064042A"/>
    <w:rsid w:val="0064047F"/>
    <w:rsid w:val="006404BD"/>
    <w:rsid w:val="006405A9"/>
    <w:rsid w:val="006405D7"/>
    <w:rsid w:val="0064066D"/>
    <w:rsid w:val="00640767"/>
    <w:rsid w:val="00640840"/>
    <w:rsid w:val="0064098B"/>
    <w:rsid w:val="006411D5"/>
    <w:rsid w:val="006411FA"/>
    <w:rsid w:val="006412D6"/>
    <w:rsid w:val="006413AD"/>
    <w:rsid w:val="0064142A"/>
    <w:rsid w:val="006415A1"/>
    <w:rsid w:val="00641798"/>
    <w:rsid w:val="00641811"/>
    <w:rsid w:val="006419AE"/>
    <w:rsid w:val="00641BB4"/>
    <w:rsid w:val="00641C4A"/>
    <w:rsid w:val="00641CB1"/>
    <w:rsid w:val="00641E00"/>
    <w:rsid w:val="0064224E"/>
    <w:rsid w:val="00642408"/>
    <w:rsid w:val="006424D0"/>
    <w:rsid w:val="00642724"/>
    <w:rsid w:val="00642743"/>
    <w:rsid w:val="00642900"/>
    <w:rsid w:val="00642ABC"/>
    <w:rsid w:val="00642B6E"/>
    <w:rsid w:val="00642B7D"/>
    <w:rsid w:val="00642B8C"/>
    <w:rsid w:val="00642C41"/>
    <w:rsid w:val="00642CFD"/>
    <w:rsid w:val="00642D50"/>
    <w:rsid w:val="00642DB0"/>
    <w:rsid w:val="00642F60"/>
    <w:rsid w:val="00642F76"/>
    <w:rsid w:val="0064300E"/>
    <w:rsid w:val="00643040"/>
    <w:rsid w:val="006430C6"/>
    <w:rsid w:val="006430EB"/>
    <w:rsid w:val="00643126"/>
    <w:rsid w:val="0064325F"/>
    <w:rsid w:val="00643277"/>
    <w:rsid w:val="006438E4"/>
    <w:rsid w:val="00643976"/>
    <w:rsid w:val="006439AF"/>
    <w:rsid w:val="00643DCE"/>
    <w:rsid w:val="00644042"/>
    <w:rsid w:val="0064405F"/>
    <w:rsid w:val="0064441B"/>
    <w:rsid w:val="00644479"/>
    <w:rsid w:val="0064478D"/>
    <w:rsid w:val="006449C4"/>
    <w:rsid w:val="00644D54"/>
    <w:rsid w:val="00644DD7"/>
    <w:rsid w:val="00644E88"/>
    <w:rsid w:val="00644F3A"/>
    <w:rsid w:val="00644F68"/>
    <w:rsid w:val="00644FAF"/>
    <w:rsid w:val="00645A55"/>
    <w:rsid w:val="00645D28"/>
    <w:rsid w:val="00645E8B"/>
    <w:rsid w:val="006460D1"/>
    <w:rsid w:val="006462E7"/>
    <w:rsid w:val="006466D1"/>
    <w:rsid w:val="00646A9D"/>
    <w:rsid w:val="00646D49"/>
    <w:rsid w:val="0064710A"/>
    <w:rsid w:val="0064711C"/>
    <w:rsid w:val="0064776D"/>
    <w:rsid w:val="006477DD"/>
    <w:rsid w:val="006479BE"/>
    <w:rsid w:val="00647B30"/>
    <w:rsid w:val="00647DDD"/>
    <w:rsid w:val="00647F33"/>
    <w:rsid w:val="00647FCE"/>
    <w:rsid w:val="00650047"/>
    <w:rsid w:val="006504A6"/>
    <w:rsid w:val="006504D3"/>
    <w:rsid w:val="0065054B"/>
    <w:rsid w:val="00650581"/>
    <w:rsid w:val="00650728"/>
    <w:rsid w:val="00650846"/>
    <w:rsid w:val="00650A16"/>
    <w:rsid w:val="00650A8F"/>
    <w:rsid w:val="00650DFF"/>
    <w:rsid w:val="00650F76"/>
    <w:rsid w:val="006510B9"/>
    <w:rsid w:val="00651256"/>
    <w:rsid w:val="006513B2"/>
    <w:rsid w:val="006515CD"/>
    <w:rsid w:val="006516A2"/>
    <w:rsid w:val="00651866"/>
    <w:rsid w:val="006518BC"/>
    <w:rsid w:val="006519F7"/>
    <w:rsid w:val="00651A4C"/>
    <w:rsid w:val="00651D26"/>
    <w:rsid w:val="00651F2F"/>
    <w:rsid w:val="00651FFB"/>
    <w:rsid w:val="00652068"/>
    <w:rsid w:val="0065219C"/>
    <w:rsid w:val="006524BA"/>
    <w:rsid w:val="00652500"/>
    <w:rsid w:val="006525D9"/>
    <w:rsid w:val="0065262E"/>
    <w:rsid w:val="006527DD"/>
    <w:rsid w:val="0065299B"/>
    <w:rsid w:val="00652B90"/>
    <w:rsid w:val="00652E93"/>
    <w:rsid w:val="00652FA3"/>
    <w:rsid w:val="00653699"/>
    <w:rsid w:val="006536A2"/>
    <w:rsid w:val="006536BA"/>
    <w:rsid w:val="006537C8"/>
    <w:rsid w:val="00653974"/>
    <w:rsid w:val="00653C71"/>
    <w:rsid w:val="00653CA1"/>
    <w:rsid w:val="00653CC9"/>
    <w:rsid w:val="00653E0C"/>
    <w:rsid w:val="00653EB5"/>
    <w:rsid w:val="0065443E"/>
    <w:rsid w:val="006545E8"/>
    <w:rsid w:val="00654610"/>
    <w:rsid w:val="006548AC"/>
    <w:rsid w:val="006548D5"/>
    <w:rsid w:val="006549C4"/>
    <w:rsid w:val="00654BD2"/>
    <w:rsid w:val="00654E0B"/>
    <w:rsid w:val="00654F0A"/>
    <w:rsid w:val="00654F7A"/>
    <w:rsid w:val="0065516A"/>
    <w:rsid w:val="0065518B"/>
    <w:rsid w:val="006553D7"/>
    <w:rsid w:val="00655577"/>
    <w:rsid w:val="0065560C"/>
    <w:rsid w:val="00655769"/>
    <w:rsid w:val="00655962"/>
    <w:rsid w:val="00655A9F"/>
    <w:rsid w:val="00655CA8"/>
    <w:rsid w:val="00655CBE"/>
    <w:rsid w:val="00655DA9"/>
    <w:rsid w:val="0065607C"/>
    <w:rsid w:val="006560CF"/>
    <w:rsid w:val="00656178"/>
    <w:rsid w:val="00656320"/>
    <w:rsid w:val="00656403"/>
    <w:rsid w:val="0065655C"/>
    <w:rsid w:val="00656655"/>
    <w:rsid w:val="0065677F"/>
    <w:rsid w:val="006569B5"/>
    <w:rsid w:val="00656A25"/>
    <w:rsid w:val="00656A7D"/>
    <w:rsid w:val="00656BAA"/>
    <w:rsid w:val="00656D34"/>
    <w:rsid w:val="00656D49"/>
    <w:rsid w:val="00656E72"/>
    <w:rsid w:val="00656E8B"/>
    <w:rsid w:val="006570C6"/>
    <w:rsid w:val="00657168"/>
    <w:rsid w:val="00657179"/>
    <w:rsid w:val="00657253"/>
    <w:rsid w:val="006572F2"/>
    <w:rsid w:val="00657356"/>
    <w:rsid w:val="0065750C"/>
    <w:rsid w:val="006575A1"/>
    <w:rsid w:val="006576BA"/>
    <w:rsid w:val="0065772E"/>
    <w:rsid w:val="00657766"/>
    <w:rsid w:val="006577AC"/>
    <w:rsid w:val="00657B74"/>
    <w:rsid w:val="00657BA2"/>
    <w:rsid w:val="00657BFF"/>
    <w:rsid w:val="00657D84"/>
    <w:rsid w:val="00657DAA"/>
    <w:rsid w:val="00657E06"/>
    <w:rsid w:val="00657E5F"/>
    <w:rsid w:val="00657E96"/>
    <w:rsid w:val="00660055"/>
    <w:rsid w:val="006601D3"/>
    <w:rsid w:val="00660261"/>
    <w:rsid w:val="00660503"/>
    <w:rsid w:val="0066050F"/>
    <w:rsid w:val="006605C0"/>
    <w:rsid w:val="006605E2"/>
    <w:rsid w:val="006608B9"/>
    <w:rsid w:val="006608D4"/>
    <w:rsid w:val="006608EC"/>
    <w:rsid w:val="0066094F"/>
    <w:rsid w:val="006609AE"/>
    <w:rsid w:val="00660A64"/>
    <w:rsid w:val="00660A8F"/>
    <w:rsid w:val="00660BA8"/>
    <w:rsid w:val="00660CB8"/>
    <w:rsid w:val="00660D87"/>
    <w:rsid w:val="00660F72"/>
    <w:rsid w:val="00660FF3"/>
    <w:rsid w:val="006614BA"/>
    <w:rsid w:val="006615D9"/>
    <w:rsid w:val="006618DD"/>
    <w:rsid w:val="00661B1A"/>
    <w:rsid w:val="00661BCB"/>
    <w:rsid w:val="00661C7F"/>
    <w:rsid w:val="00661E8A"/>
    <w:rsid w:val="00662123"/>
    <w:rsid w:val="00662210"/>
    <w:rsid w:val="0066272C"/>
    <w:rsid w:val="006628D5"/>
    <w:rsid w:val="00662A18"/>
    <w:rsid w:val="00662A67"/>
    <w:rsid w:val="00662EBB"/>
    <w:rsid w:val="00662FA7"/>
    <w:rsid w:val="00663144"/>
    <w:rsid w:val="0066329F"/>
    <w:rsid w:val="006632D7"/>
    <w:rsid w:val="0066355C"/>
    <w:rsid w:val="00663897"/>
    <w:rsid w:val="00663943"/>
    <w:rsid w:val="00663A91"/>
    <w:rsid w:val="00663AA3"/>
    <w:rsid w:val="00663AE3"/>
    <w:rsid w:val="00663C36"/>
    <w:rsid w:val="00663DD8"/>
    <w:rsid w:val="00664228"/>
    <w:rsid w:val="00664650"/>
    <w:rsid w:val="0066478C"/>
    <w:rsid w:val="0066492C"/>
    <w:rsid w:val="00664A19"/>
    <w:rsid w:val="00664C25"/>
    <w:rsid w:val="00664C58"/>
    <w:rsid w:val="00664ECA"/>
    <w:rsid w:val="00664FAD"/>
    <w:rsid w:val="0066507C"/>
    <w:rsid w:val="006655CF"/>
    <w:rsid w:val="006658D4"/>
    <w:rsid w:val="0066597B"/>
    <w:rsid w:val="00665990"/>
    <w:rsid w:val="006659B7"/>
    <w:rsid w:val="00665AF2"/>
    <w:rsid w:val="00665B20"/>
    <w:rsid w:val="00665C07"/>
    <w:rsid w:val="00665CBD"/>
    <w:rsid w:val="00665D92"/>
    <w:rsid w:val="00666006"/>
    <w:rsid w:val="00666221"/>
    <w:rsid w:val="00666272"/>
    <w:rsid w:val="0066627C"/>
    <w:rsid w:val="006662E3"/>
    <w:rsid w:val="00666389"/>
    <w:rsid w:val="006663CD"/>
    <w:rsid w:val="006663DD"/>
    <w:rsid w:val="0066674D"/>
    <w:rsid w:val="00666788"/>
    <w:rsid w:val="006669D7"/>
    <w:rsid w:val="00666A01"/>
    <w:rsid w:val="00666B60"/>
    <w:rsid w:val="00666BFA"/>
    <w:rsid w:val="00666E74"/>
    <w:rsid w:val="00666EEC"/>
    <w:rsid w:val="00666EF2"/>
    <w:rsid w:val="006675F7"/>
    <w:rsid w:val="006679A5"/>
    <w:rsid w:val="00667BFA"/>
    <w:rsid w:val="00667C39"/>
    <w:rsid w:val="006701A5"/>
    <w:rsid w:val="00670674"/>
    <w:rsid w:val="0067070A"/>
    <w:rsid w:val="00670F29"/>
    <w:rsid w:val="00670FEC"/>
    <w:rsid w:val="00671006"/>
    <w:rsid w:val="006711CA"/>
    <w:rsid w:val="00671580"/>
    <w:rsid w:val="0067164E"/>
    <w:rsid w:val="00671785"/>
    <w:rsid w:val="0067182B"/>
    <w:rsid w:val="00671AB3"/>
    <w:rsid w:val="00671C5B"/>
    <w:rsid w:val="00671D0B"/>
    <w:rsid w:val="00671D62"/>
    <w:rsid w:val="00671E32"/>
    <w:rsid w:val="00671FAE"/>
    <w:rsid w:val="00671FCA"/>
    <w:rsid w:val="00672008"/>
    <w:rsid w:val="00672039"/>
    <w:rsid w:val="0067212B"/>
    <w:rsid w:val="0067259A"/>
    <w:rsid w:val="00672687"/>
    <w:rsid w:val="00672757"/>
    <w:rsid w:val="006727EF"/>
    <w:rsid w:val="006729FA"/>
    <w:rsid w:val="00672B26"/>
    <w:rsid w:val="00672C08"/>
    <w:rsid w:val="00672CB5"/>
    <w:rsid w:val="00672EC8"/>
    <w:rsid w:val="006733C3"/>
    <w:rsid w:val="00673550"/>
    <w:rsid w:val="006735CC"/>
    <w:rsid w:val="00673B3A"/>
    <w:rsid w:val="00673EB1"/>
    <w:rsid w:val="006740F2"/>
    <w:rsid w:val="006741A8"/>
    <w:rsid w:val="0067441D"/>
    <w:rsid w:val="00674462"/>
    <w:rsid w:val="006745C5"/>
    <w:rsid w:val="006745CB"/>
    <w:rsid w:val="00674611"/>
    <w:rsid w:val="00674799"/>
    <w:rsid w:val="00674980"/>
    <w:rsid w:val="00674A7C"/>
    <w:rsid w:val="00674AA3"/>
    <w:rsid w:val="00675103"/>
    <w:rsid w:val="006753A9"/>
    <w:rsid w:val="006754CA"/>
    <w:rsid w:val="006754DB"/>
    <w:rsid w:val="006755BE"/>
    <w:rsid w:val="0067584B"/>
    <w:rsid w:val="0067588F"/>
    <w:rsid w:val="00675B7D"/>
    <w:rsid w:val="00675B9B"/>
    <w:rsid w:val="00675E58"/>
    <w:rsid w:val="00675F3C"/>
    <w:rsid w:val="00675F6C"/>
    <w:rsid w:val="00675F71"/>
    <w:rsid w:val="0067635F"/>
    <w:rsid w:val="00676541"/>
    <w:rsid w:val="0067661D"/>
    <w:rsid w:val="00676891"/>
    <w:rsid w:val="00676942"/>
    <w:rsid w:val="00676B99"/>
    <w:rsid w:val="00676CE0"/>
    <w:rsid w:val="00676F0B"/>
    <w:rsid w:val="00676FD7"/>
    <w:rsid w:val="006771D7"/>
    <w:rsid w:val="0067724B"/>
    <w:rsid w:val="00677400"/>
    <w:rsid w:val="00677430"/>
    <w:rsid w:val="0067754C"/>
    <w:rsid w:val="00677615"/>
    <w:rsid w:val="0067766A"/>
    <w:rsid w:val="006776A1"/>
    <w:rsid w:val="00677886"/>
    <w:rsid w:val="00677CBB"/>
    <w:rsid w:val="00677D76"/>
    <w:rsid w:val="00677F42"/>
    <w:rsid w:val="00680024"/>
    <w:rsid w:val="0068034E"/>
    <w:rsid w:val="006803CD"/>
    <w:rsid w:val="00680596"/>
    <w:rsid w:val="006808C0"/>
    <w:rsid w:val="00680949"/>
    <w:rsid w:val="00680CDF"/>
    <w:rsid w:val="00680E32"/>
    <w:rsid w:val="00680E5E"/>
    <w:rsid w:val="00681619"/>
    <w:rsid w:val="00681855"/>
    <w:rsid w:val="006818A6"/>
    <w:rsid w:val="006818C9"/>
    <w:rsid w:val="0068198D"/>
    <w:rsid w:val="00681A02"/>
    <w:rsid w:val="00681B0F"/>
    <w:rsid w:val="00681D3E"/>
    <w:rsid w:val="00681E66"/>
    <w:rsid w:val="00681E7A"/>
    <w:rsid w:val="0068232A"/>
    <w:rsid w:val="00682445"/>
    <w:rsid w:val="00682493"/>
    <w:rsid w:val="0068249E"/>
    <w:rsid w:val="006825C3"/>
    <w:rsid w:val="00682707"/>
    <w:rsid w:val="0068286B"/>
    <w:rsid w:val="0068296E"/>
    <w:rsid w:val="00682B75"/>
    <w:rsid w:val="00682E4D"/>
    <w:rsid w:val="00682E83"/>
    <w:rsid w:val="00683158"/>
    <w:rsid w:val="006834E0"/>
    <w:rsid w:val="00683621"/>
    <w:rsid w:val="00683970"/>
    <w:rsid w:val="00683AA7"/>
    <w:rsid w:val="00683DDA"/>
    <w:rsid w:val="00683E91"/>
    <w:rsid w:val="00684641"/>
    <w:rsid w:val="00684AB7"/>
    <w:rsid w:val="00684BD0"/>
    <w:rsid w:val="00684DCF"/>
    <w:rsid w:val="00684F59"/>
    <w:rsid w:val="006850EB"/>
    <w:rsid w:val="00685278"/>
    <w:rsid w:val="006852B6"/>
    <w:rsid w:val="006852BB"/>
    <w:rsid w:val="006853BD"/>
    <w:rsid w:val="006854E2"/>
    <w:rsid w:val="006859B5"/>
    <w:rsid w:val="00685AD6"/>
    <w:rsid w:val="00685E75"/>
    <w:rsid w:val="006860EC"/>
    <w:rsid w:val="00686294"/>
    <w:rsid w:val="00686318"/>
    <w:rsid w:val="006863D0"/>
    <w:rsid w:val="00686636"/>
    <w:rsid w:val="00686B31"/>
    <w:rsid w:val="006873D0"/>
    <w:rsid w:val="00687495"/>
    <w:rsid w:val="006874CF"/>
    <w:rsid w:val="0068764C"/>
    <w:rsid w:val="006876BB"/>
    <w:rsid w:val="00687847"/>
    <w:rsid w:val="00687867"/>
    <w:rsid w:val="00687A94"/>
    <w:rsid w:val="00687D3C"/>
    <w:rsid w:val="00687EED"/>
    <w:rsid w:val="00687FE2"/>
    <w:rsid w:val="00690002"/>
    <w:rsid w:val="0069000D"/>
    <w:rsid w:val="0069002E"/>
    <w:rsid w:val="00690111"/>
    <w:rsid w:val="0069015B"/>
    <w:rsid w:val="00690325"/>
    <w:rsid w:val="006905B3"/>
    <w:rsid w:val="00690699"/>
    <w:rsid w:val="00690742"/>
    <w:rsid w:val="00690762"/>
    <w:rsid w:val="006908DC"/>
    <w:rsid w:val="00690AF7"/>
    <w:rsid w:val="00690C53"/>
    <w:rsid w:val="00690C8C"/>
    <w:rsid w:val="00690CE4"/>
    <w:rsid w:val="00690CEB"/>
    <w:rsid w:val="00690D3D"/>
    <w:rsid w:val="0069117A"/>
    <w:rsid w:val="0069121D"/>
    <w:rsid w:val="006912E3"/>
    <w:rsid w:val="00691488"/>
    <w:rsid w:val="00691741"/>
    <w:rsid w:val="00691803"/>
    <w:rsid w:val="00691922"/>
    <w:rsid w:val="00691AC7"/>
    <w:rsid w:val="00691B65"/>
    <w:rsid w:val="00691DF7"/>
    <w:rsid w:val="00691EED"/>
    <w:rsid w:val="00691F17"/>
    <w:rsid w:val="00691F7B"/>
    <w:rsid w:val="00692234"/>
    <w:rsid w:val="00692236"/>
    <w:rsid w:val="0069224A"/>
    <w:rsid w:val="006922D0"/>
    <w:rsid w:val="0069239F"/>
    <w:rsid w:val="0069287D"/>
    <w:rsid w:val="006928E0"/>
    <w:rsid w:val="00692C44"/>
    <w:rsid w:val="00692DAC"/>
    <w:rsid w:val="00692F1C"/>
    <w:rsid w:val="00693092"/>
    <w:rsid w:val="006932D3"/>
    <w:rsid w:val="00693385"/>
    <w:rsid w:val="00693437"/>
    <w:rsid w:val="006938D2"/>
    <w:rsid w:val="00693BCA"/>
    <w:rsid w:val="00693F8E"/>
    <w:rsid w:val="006940DC"/>
    <w:rsid w:val="0069414B"/>
    <w:rsid w:val="0069458E"/>
    <w:rsid w:val="006948A3"/>
    <w:rsid w:val="006948E6"/>
    <w:rsid w:val="00694948"/>
    <w:rsid w:val="00694AA7"/>
    <w:rsid w:val="00694C11"/>
    <w:rsid w:val="00694D02"/>
    <w:rsid w:val="00694DCA"/>
    <w:rsid w:val="00694E33"/>
    <w:rsid w:val="00694ED8"/>
    <w:rsid w:val="00694EF2"/>
    <w:rsid w:val="00695044"/>
    <w:rsid w:val="0069514A"/>
    <w:rsid w:val="0069516E"/>
    <w:rsid w:val="006951EF"/>
    <w:rsid w:val="006952DB"/>
    <w:rsid w:val="00695398"/>
    <w:rsid w:val="006954CD"/>
    <w:rsid w:val="00695533"/>
    <w:rsid w:val="006956BE"/>
    <w:rsid w:val="0069575C"/>
    <w:rsid w:val="0069576D"/>
    <w:rsid w:val="006957B5"/>
    <w:rsid w:val="006959E0"/>
    <w:rsid w:val="00695B6E"/>
    <w:rsid w:val="00695D99"/>
    <w:rsid w:val="00695EB8"/>
    <w:rsid w:val="00696091"/>
    <w:rsid w:val="006960BD"/>
    <w:rsid w:val="006962A1"/>
    <w:rsid w:val="006963BC"/>
    <w:rsid w:val="00696539"/>
    <w:rsid w:val="00696642"/>
    <w:rsid w:val="0069686D"/>
    <w:rsid w:val="0069694A"/>
    <w:rsid w:val="006969F9"/>
    <w:rsid w:val="00696B08"/>
    <w:rsid w:val="00696C08"/>
    <w:rsid w:val="00696C1F"/>
    <w:rsid w:val="00696CC5"/>
    <w:rsid w:val="00696D53"/>
    <w:rsid w:val="00696E9C"/>
    <w:rsid w:val="00696F5A"/>
    <w:rsid w:val="006970AE"/>
    <w:rsid w:val="006971F9"/>
    <w:rsid w:val="006973E3"/>
    <w:rsid w:val="0069747B"/>
    <w:rsid w:val="00697525"/>
    <w:rsid w:val="006978AF"/>
    <w:rsid w:val="0069799E"/>
    <w:rsid w:val="00697A13"/>
    <w:rsid w:val="00697B93"/>
    <w:rsid w:val="00697C06"/>
    <w:rsid w:val="00697E77"/>
    <w:rsid w:val="00697F42"/>
    <w:rsid w:val="006A0049"/>
    <w:rsid w:val="006A03C3"/>
    <w:rsid w:val="006A03D4"/>
    <w:rsid w:val="006A04E6"/>
    <w:rsid w:val="006A059B"/>
    <w:rsid w:val="006A08C9"/>
    <w:rsid w:val="006A0ADF"/>
    <w:rsid w:val="006A0B50"/>
    <w:rsid w:val="006A0D09"/>
    <w:rsid w:val="006A0D5D"/>
    <w:rsid w:val="006A0DF5"/>
    <w:rsid w:val="006A1294"/>
    <w:rsid w:val="006A1340"/>
    <w:rsid w:val="006A16D1"/>
    <w:rsid w:val="006A17E3"/>
    <w:rsid w:val="006A1842"/>
    <w:rsid w:val="006A192F"/>
    <w:rsid w:val="006A1B87"/>
    <w:rsid w:val="006A1C6D"/>
    <w:rsid w:val="006A1D07"/>
    <w:rsid w:val="006A1D3D"/>
    <w:rsid w:val="006A1E56"/>
    <w:rsid w:val="006A1E83"/>
    <w:rsid w:val="006A1ED9"/>
    <w:rsid w:val="006A2079"/>
    <w:rsid w:val="006A209F"/>
    <w:rsid w:val="006A20FF"/>
    <w:rsid w:val="006A2282"/>
    <w:rsid w:val="006A23BB"/>
    <w:rsid w:val="006A256A"/>
    <w:rsid w:val="006A25BC"/>
    <w:rsid w:val="006A273C"/>
    <w:rsid w:val="006A2791"/>
    <w:rsid w:val="006A282E"/>
    <w:rsid w:val="006A28F4"/>
    <w:rsid w:val="006A29B6"/>
    <w:rsid w:val="006A2A4F"/>
    <w:rsid w:val="006A2B01"/>
    <w:rsid w:val="006A2C69"/>
    <w:rsid w:val="006A2D61"/>
    <w:rsid w:val="006A2E6F"/>
    <w:rsid w:val="006A2FFD"/>
    <w:rsid w:val="006A3170"/>
    <w:rsid w:val="006A3222"/>
    <w:rsid w:val="006A32E7"/>
    <w:rsid w:val="006A334F"/>
    <w:rsid w:val="006A3359"/>
    <w:rsid w:val="006A35FB"/>
    <w:rsid w:val="006A3801"/>
    <w:rsid w:val="006A3A92"/>
    <w:rsid w:val="006A3B72"/>
    <w:rsid w:val="006A3BAB"/>
    <w:rsid w:val="006A3CE6"/>
    <w:rsid w:val="006A3D3F"/>
    <w:rsid w:val="006A3FCF"/>
    <w:rsid w:val="006A4178"/>
    <w:rsid w:val="006A41AF"/>
    <w:rsid w:val="006A43C9"/>
    <w:rsid w:val="006A45C5"/>
    <w:rsid w:val="006A47DA"/>
    <w:rsid w:val="006A48E5"/>
    <w:rsid w:val="006A4A0F"/>
    <w:rsid w:val="006A4BA0"/>
    <w:rsid w:val="006A4BC1"/>
    <w:rsid w:val="006A4DEB"/>
    <w:rsid w:val="006A4E95"/>
    <w:rsid w:val="006A51F2"/>
    <w:rsid w:val="006A54AC"/>
    <w:rsid w:val="006A55AE"/>
    <w:rsid w:val="006A5A42"/>
    <w:rsid w:val="006A5B52"/>
    <w:rsid w:val="006A5BFC"/>
    <w:rsid w:val="006A5C49"/>
    <w:rsid w:val="006A5D05"/>
    <w:rsid w:val="006A5E61"/>
    <w:rsid w:val="006A5FAD"/>
    <w:rsid w:val="006A601F"/>
    <w:rsid w:val="006A6063"/>
    <w:rsid w:val="006A6211"/>
    <w:rsid w:val="006A6430"/>
    <w:rsid w:val="006A677C"/>
    <w:rsid w:val="006A6791"/>
    <w:rsid w:val="006A6935"/>
    <w:rsid w:val="006A69D1"/>
    <w:rsid w:val="006A6AAF"/>
    <w:rsid w:val="006A6C16"/>
    <w:rsid w:val="006A6C36"/>
    <w:rsid w:val="006A6CD4"/>
    <w:rsid w:val="006A6E1F"/>
    <w:rsid w:val="006A6EF7"/>
    <w:rsid w:val="006A6F79"/>
    <w:rsid w:val="006A6FF7"/>
    <w:rsid w:val="006A7058"/>
    <w:rsid w:val="006A7221"/>
    <w:rsid w:val="006A73F3"/>
    <w:rsid w:val="006A7481"/>
    <w:rsid w:val="006A74B1"/>
    <w:rsid w:val="006A772E"/>
    <w:rsid w:val="006A78C9"/>
    <w:rsid w:val="006A7A6C"/>
    <w:rsid w:val="006A7A80"/>
    <w:rsid w:val="006A7FA5"/>
    <w:rsid w:val="006B0363"/>
    <w:rsid w:val="006B0626"/>
    <w:rsid w:val="006B085A"/>
    <w:rsid w:val="006B0E47"/>
    <w:rsid w:val="006B0E75"/>
    <w:rsid w:val="006B0E94"/>
    <w:rsid w:val="006B0F3F"/>
    <w:rsid w:val="006B102F"/>
    <w:rsid w:val="006B114A"/>
    <w:rsid w:val="006B129D"/>
    <w:rsid w:val="006B12FF"/>
    <w:rsid w:val="006B156D"/>
    <w:rsid w:val="006B15A5"/>
    <w:rsid w:val="006B1617"/>
    <w:rsid w:val="006B1644"/>
    <w:rsid w:val="006B1653"/>
    <w:rsid w:val="006B1887"/>
    <w:rsid w:val="006B18EF"/>
    <w:rsid w:val="006B1AFB"/>
    <w:rsid w:val="006B1B5B"/>
    <w:rsid w:val="006B1C8D"/>
    <w:rsid w:val="006B1CED"/>
    <w:rsid w:val="006B1EB2"/>
    <w:rsid w:val="006B1F03"/>
    <w:rsid w:val="006B1F8A"/>
    <w:rsid w:val="006B1FFF"/>
    <w:rsid w:val="006B214E"/>
    <w:rsid w:val="006B2152"/>
    <w:rsid w:val="006B21BD"/>
    <w:rsid w:val="006B23C4"/>
    <w:rsid w:val="006B24DD"/>
    <w:rsid w:val="006B25B9"/>
    <w:rsid w:val="006B276C"/>
    <w:rsid w:val="006B290B"/>
    <w:rsid w:val="006B2A01"/>
    <w:rsid w:val="006B2B1E"/>
    <w:rsid w:val="006B2BE9"/>
    <w:rsid w:val="006B2CCB"/>
    <w:rsid w:val="006B3304"/>
    <w:rsid w:val="006B35CE"/>
    <w:rsid w:val="006B3738"/>
    <w:rsid w:val="006B3914"/>
    <w:rsid w:val="006B3A31"/>
    <w:rsid w:val="006B3B7B"/>
    <w:rsid w:val="006B3D7E"/>
    <w:rsid w:val="006B3D8B"/>
    <w:rsid w:val="006B42D3"/>
    <w:rsid w:val="006B4596"/>
    <w:rsid w:val="006B4ADB"/>
    <w:rsid w:val="006B4AE7"/>
    <w:rsid w:val="006B5065"/>
    <w:rsid w:val="006B508C"/>
    <w:rsid w:val="006B5394"/>
    <w:rsid w:val="006B558F"/>
    <w:rsid w:val="006B5776"/>
    <w:rsid w:val="006B5BE2"/>
    <w:rsid w:val="006B5DCA"/>
    <w:rsid w:val="006B5FBB"/>
    <w:rsid w:val="006B5FDB"/>
    <w:rsid w:val="006B6101"/>
    <w:rsid w:val="006B611C"/>
    <w:rsid w:val="006B62CB"/>
    <w:rsid w:val="006B658E"/>
    <w:rsid w:val="006B671A"/>
    <w:rsid w:val="006B713D"/>
    <w:rsid w:val="006B7176"/>
    <w:rsid w:val="006B73E5"/>
    <w:rsid w:val="006B74E0"/>
    <w:rsid w:val="006B74E1"/>
    <w:rsid w:val="006B7865"/>
    <w:rsid w:val="006B7C92"/>
    <w:rsid w:val="006B7DFE"/>
    <w:rsid w:val="006B7EA5"/>
    <w:rsid w:val="006B7EBA"/>
    <w:rsid w:val="006B7F2C"/>
    <w:rsid w:val="006B7FC2"/>
    <w:rsid w:val="006C0116"/>
    <w:rsid w:val="006C022A"/>
    <w:rsid w:val="006C04FC"/>
    <w:rsid w:val="006C05D8"/>
    <w:rsid w:val="006C061C"/>
    <w:rsid w:val="006C07A9"/>
    <w:rsid w:val="006C0998"/>
    <w:rsid w:val="006C09D4"/>
    <w:rsid w:val="006C0A65"/>
    <w:rsid w:val="006C0AB8"/>
    <w:rsid w:val="006C0AEA"/>
    <w:rsid w:val="006C0B56"/>
    <w:rsid w:val="006C0B6C"/>
    <w:rsid w:val="006C0F0B"/>
    <w:rsid w:val="006C0FB4"/>
    <w:rsid w:val="006C1239"/>
    <w:rsid w:val="006C1516"/>
    <w:rsid w:val="006C1552"/>
    <w:rsid w:val="006C1922"/>
    <w:rsid w:val="006C1964"/>
    <w:rsid w:val="006C19AD"/>
    <w:rsid w:val="006C1A16"/>
    <w:rsid w:val="006C1C4F"/>
    <w:rsid w:val="006C1D21"/>
    <w:rsid w:val="006C1D3E"/>
    <w:rsid w:val="006C1DB0"/>
    <w:rsid w:val="006C1F6C"/>
    <w:rsid w:val="006C26A2"/>
    <w:rsid w:val="006C27DF"/>
    <w:rsid w:val="006C287F"/>
    <w:rsid w:val="006C288D"/>
    <w:rsid w:val="006C288F"/>
    <w:rsid w:val="006C28D6"/>
    <w:rsid w:val="006C2BF1"/>
    <w:rsid w:val="006C2C36"/>
    <w:rsid w:val="006C2CFC"/>
    <w:rsid w:val="006C2D47"/>
    <w:rsid w:val="006C2EB5"/>
    <w:rsid w:val="006C3034"/>
    <w:rsid w:val="006C3459"/>
    <w:rsid w:val="006C34DE"/>
    <w:rsid w:val="006C34F2"/>
    <w:rsid w:val="006C3528"/>
    <w:rsid w:val="006C3627"/>
    <w:rsid w:val="006C369D"/>
    <w:rsid w:val="006C3859"/>
    <w:rsid w:val="006C3986"/>
    <w:rsid w:val="006C3CF0"/>
    <w:rsid w:val="006C413F"/>
    <w:rsid w:val="006C41CC"/>
    <w:rsid w:val="006C41D6"/>
    <w:rsid w:val="006C43B6"/>
    <w:rsid w:val="006C458C"/>
    <w:rsid w:val="006C47F9"/>
    <w:rsid w:val="006C4994"/>
    <w:rsid w:val="006C49CA"/>
    <w:rsid w:val="006C4AD6"/>
    <w:rsid w:val="006C4C58"/>
    <w:rsid w:val="006C4CDF"/>
    <w:rsid w:val="006C4F5E"/>
    <w:rsid w:val="006C52D0"/>
    <w:rsid w:val="006C5717"/>
    <w:rsid w:val="006C5935"/>
    <w:rsid w:val="006C5C83"/>
    <w:rsid w:val="006C5DAD"/>
    <w:rsid w:val="006C5EF5"/>
    <w:rsid w:val="006C6398"/>
    <w:rsid w:val="006C6436"/>
    <w:rsid w:val="006C66F7"/>
    <w:rsid w:val="006C6ADA"/>
    <w:rsid w:val="006C6C6A"/>
    <w:rsid w:val="006C6E48"/>
    <w:rsid w:val="006C6EE6"/>
    <w:rsid w:val="006C700C"/>
    <w:rsid w:val="006C72E0"/>
    <w:rsid w:val="006C748A"/>
    <w:rsid w:val="006C791D"/>
    <w:rsid w:val="006C7CAB"/>
    <w:rsid w:val="006C7DA2"/>
    <w:rsid w:val="006C7E42"/>
    <w:rsid w:val="006C7F28"/>
    <w:rsid w:val="006D0016"/>
    <w:rsid w:val="006D00CC"/>
    <w:rsid w:val="006D00D5"/>
    <w:rsid w:val="006D02F4"/>
    <w:rsid w:val="006D0567"/>
    <w:rsid w:val="006D095A"/>
    <w:rsid w:val="006D0D7E"/>
    <w:rsid w:val="006D0F84"/>
    <w:rsid w:val="006D1071"/>
    <w:rsid w:val="006D1712"/>
    <w:rsid w:val="006D1B09"/>
    <w:rsid w:val="006D1B13"/>
    <w:rsid w:val="006D1B32"/>
    <w:rsid w:val="006D1CC3"/>
    <w:rsid w:val="006D1CCA"/>
    <w:rsid w:val="006D1CD2"/>
    <w:rsid w:val="006D2001"/>
    <w:rsid w:val="006D20B6"/>
    <w:rsid w:val="006D21C9"/>
    <w:rsid w:val="006D2804"/>
    <w:rsid w:val="006D2A9F"/>
    <w:rsid w:val="006D2C31"/>
    <w:rsid w:val="006D2D3C"/>
    <w:rsid w:val="006D2E6B"/>
    <w:rsid w:val="006D2F37"/>
    <w:rsid w:val="006D2F54"/>
    <w:rsid w:val="006D375E"/>
    <w:rsid w:val="006D38ED"/>
    <w:rsid w:val="006D397D"/>
    <w:rsid w:val="006D3BE4"/>
    <w:rsid w:val="006D3CF2"/>
    <w:rsid w:val="006D3DAB"/>
    <w:rsid w:val="006D3E53"/>
    <w:rsid w:val="006D3FD9"/>
    <w:rsid w:val="006D41A1"/>
    <w:rsid w:val="006D4866"/>
    <w:rsid w:val="006D48B7"/>
    <w:rsid w:val="006D4A9B"/>
    <w:rsid w:val="006D4BBF"/>
    <w:rsid w:val="006D4C78"/>
    <w:rsid w:val="006D4D94"/>
    <w:rsid w:val="006D4FE2"/>
    <w:rsid w:val="006D4FE4"/>
    <w:rsid w:val="006D50D1"/>
    <w:rsid w:val="006D5197"/>
    <w:rsid w:val="006D535A"/>
    <w:rsid w:val="006D54BB"/>
    <w:rsid w:val="006D55DF"/>
    <w:rsid w:val="006D560D"/>
    <w:rsid w:val="006D5923"/>
    <w:rsid w:val="006D5966"/>
    <w:rsid w:val="006D59CA"/>
    <w:rsid w:val="006D5D34"/>
    <w:rsid w:val="006D5FEF"/>
    <w:rsid w:val="006D6298"/>
    <w:rsid w:val="006D6884"/>
    <w:rsid w:val="006D6B86"/>
    <w:rsid w:val="006D6B9D"/>
    <w:rsid w:val="006D6CF0"/>
    <w:rsid w:val="006D6E12"/>
    <w:rsid w:val="006D6F56"/>
    <w:rsid w:val="006D6F89"/>
    <w:rsid w:val="006D6FCA"/>
    <w:rsid w:val="006D755F"/>
    <w:rsid w:val="006D757C"/>
    <w:rsid w:val="006D75AE"/>
    <w:rsid w:val="006D795A"/>
    <w:rsid w:val="006D7A51"/>
    <w:rsid w:val="006D7AF1"/>
    <w:rsid w:val="006D7BB3"/>
    <w:rsid w:val="006D7DDC"/>
    <w:rsid w:val="006D7EAC"/>
    <w:rsid w:val="006D7FAC"/>
    <w:rsid w:val="006E0006"/>
    <w:rsid w:val="006E027F"/>
    <w:rsid w:val="006E02C7"/>
    <w:rsid w:val="006E0326"/>
    <w:rsid w:val="006E0449"/>
    <w:rsid w:val="006E07B6"/>
    <w:rsid w:val="006E08D8"/>
    <w:rsid w:val="006E0A62"/>
    <w:rsid w:val="006E0AB4"/>
    <w:rsid w:val="006E0D80"/>
    <w:rsid w:val="006E0E73"/>
    <w:rsid w:val="006E0F8B"/>
    <w:rsid w:val="006E0FBA"/>
    <w:rsid w:val="006E1236"/>
    <w:rsid w:val="006E1329"/>
    <w:rsid w:val="006E132B"/>
    <w:rsid w:val="006E13F9"/>
    <w:rsid w:val="006E1877"/>
    <w:rsid w:val="006E1923"/>
    <w:rsid w:val="006E1941"/>
    <w:rsid w:val="006E1A1C"/>
    <w:rsid w:val="006E1DC0"/>
    <w:rsid w:val="006E1FE2"/>
    <w:rsid w:val="006E205A"/>
    <w:rsid w:val="006E2143"/>
    <w:rsid w:val="006E24B0"/>
    <w:rsid w:val="006E2576"/>
    <w:rsid w:val="006E2847"/>
    <w:rsid w:val="006E29E2"/>
    <w:rsid w:val="006E2B54"/>
    <w:rsid w:val="006E2D47"/>
    <w:rsid w:val="006E30CF"/>
    <w:rsid w:val="006E3164"/>
    <w:rsid w:val="006E3186"/>
    <w:rsid w:val="006E31B2"/>
    <w:rsid w:val="006E35AB"/>
    <w:rsid w:val="006E35C8"/>
    <w:rsid w:val="006E35ED"/>
    <w:rsid w:val="006E37F7"/>
    <w:rsid w:val="006E3A31"/>
    <w:rsid w:val="006E3E34"/>
    <w:rsid w:val="006E3F34"/>
    <w:rsid w:val="006E3F90"/>
    <w:rsid w:val="006E4154"/>
    <w:rsid w:val="006E4229"/>
    <w:rsid w:val="006E422A"/>
    <w:rsid w:val="006E4359"/>
    <w:rsid w:val="006E4389"/>
    <w:rsid w:val="006E44B5"/>
    <w:rsid w:val="006E44CC"/>
    <w:rsid w:val="006E47E3"/>
    <w:rsid w:val="006E485F"/>
    <w:rsid w:val="006E4952"/>
    <w:rsid w:val="006E4C1E"/>
    <w:rsid w:val="006E4C6F"/>
    <w:rsid w:val="006E4D1D"/>
    <w:rsid w:val="006E4D72"/>
    <w:rsid w:val="006E4DE0"/>
    <w:rsid w:val="006E5223"/>
    <w:rsid w:val="006E554A"/>
    <w:rsid w:val="006E5562"/>
    <w:rsid w:val="006E55BC"/>
    <w:rsid w:val="006E57B9"/>
    <w:rsid w:val="006E5839"/>
    <w:rsid w:val="006E5A3D"/>
    <w:rsid w:val="006E5A64"/>
    <w:rsid w:val="006E5CA6"/>
    <w:rsid w:val="006E5D1B"/>
    <w:rsid w:val="006E5F32"/>
    <w:rsid w:val="006E60BC"/>
    <w:rsid w:val="006E61F6"/>
    <w:rsid w:val="006E624E"/>
    <w:rsid w:val="006E6428"/>
    <w:rsid w:val="006E6948"/>
    <w:rsid w:val="006E69B6"/>
    <w:rsid w:val="006E69EA"/>
    <w:rsid w:val="006E6C14"/>
    <w:rsid w:val="006E6D86"/>
    <w:rsid w:val="006E6E83"/>
    <w:rsid w:val="006E6ECA"/>
    <w:rsid w:val="006E6EF9"/>
    <w:rsid w:val="006E6F37"/>
    <w:rsid w:val="006E739A"/>
    <w:rsid w:val="006E7428"/>
    <w:rsid w:val="006E749F"/>
    <w:rsid w:val="006E7575"/>
    <w:rsid w:val="006E78D2"/>
    <w:rsid w:val="006E7978"/>
    <w:rsid w:val="006E79C7"/>
    <w:rsid w:val="006E79CB"/>
    <w:rsid w:val="006E7B59"/>
    <w:rsid w:val="006F000D"/>
    <w:rsid w:val="006F0069"/>
    <w:rsid w:val="006F02DE"/>
    <w:rsid w:val="006F04C7"/>
    <w:rsid w:val="006F09DA"/>
    <w:rsid w:val="006F0A1C"/>
    <w:rsid w:val="006F0BD3"/>
    <w:rsid w:val="006F0BF3"/>
    <w:rsid w:val="006F0C6F"/>
    <w:rsid w:val="006F0CF5"/>
    <w:rsid w:val="006F0D48"/>
    <w:rsid w:val="006F110C"/>
    <w:rsid w:val="006F1355"/>
    <w:rsid w:val="006F15C8"/>
    <w:rsid w:val="006F1687"/>
    <w:rsid w:val="006F17F2"/>
    <w:rsid w:val="006F1B40"/>
    <w:rsid w:val="006F1B5D"/>
    <w:rsid w:val="006F1EAB"/>
    <w:rsid w:val="006F1F57"/>
    <w:rsid w:val="006F201D"/>
    <w:rsid w:val="006F2064"/>
    <w:rsid w:val="006F211B"/>
    <w:rsid w:val="006F213B"/>
    <w:rsid w:val="006F25C9"/>
    <w:rsid w:val="006F280D"/>
    <w:rsid w:val="006F2927"/>
    <w:rsid w:val="006F29E2"/>
    <w:rsid w:val="006F2B8B"/>
    <w:rsid w:val="006F2E3E"/>
    <w:rsid w:val="006F30EC"/>
    <w:rsid w:val="006F324E"/>
    <w:rsid w:val="006F334D"/>
    <w:rsid w:val="006F3370"/>
    <w:rsid w:val="006F338B"/>
    <w:rsid w:val="006F3765"/>
    <w:rsid w:val="006F37A5"/>
    <w:rsid w:val="006F3850"/>
    <w:rsid w:val="006F3920"/>
    <w:rsid w:val="006F3E60"/>
    <w:rsid w:val="006F3FE6"/>
    <w:rsid w:val="006F4015"/>
    <w:rsid w:val="006F4273"/>
    <w:rsid w:val="006F4448"/>
    <w:rsid w:val="006F4749"/>
    <w:rsid w:val="006F47AE"/>
    <w:rsid w:val="006F47EE"/>
    <w:rsid w:val="006F4998"/>
    <w:rsid w:val="006F4C5B"/>
    <w:rsid w:val="006F4D49"/>
    <w:rsid w:val="006F4ED6"/>
    <w:rsid w:val="006F5151"/>
    <w:rsid w:val="006F5175"/>
    <w:rsid w:val="006F5282"/>
    <w:rsid w:val="006F52DF"/>
    <w:rsid w:val="006F52E9"/>
    <w:rsid w:val="006F5395"/>
    <w:rsid w:val="006F53B2"/>
    <w:rsid w:val="006F5B1D"/>
    <w:rsid w:val="006F5BB4"/>
    <w:rsid w:val="006F5C43"/>
    <w:rsid w:val="006F5D0E"/>
    <w:rsid w:val="006F5FB2"/>
    <w:rsid w:val="006F643D"/>
    <w:rsid w:val="006F6731"/>
    <w:rsid w:val="006F67DF"/>
    <w:rsid w:val="006F69CD"/>
    <w:rsid w:val="006F6B3F"/>
    <w:rsid w:val="006F6DD3"/>
    <w:rsid w:val="006F7073"/>
    <w:rsid w:val="006F70D1"/>
    <w:rsid w:val="006F72DE"/>
    <w:rsid w:val="006F74C8"/>
    <w:rsid w:val="006F7826"/>
    <w:rsid w:val="006F7841"/>
    <w:rsid w:val="006F7ABD"/>
    <w:rsid w:val="006F7C7B"/>
    <w:rsid w:val="006F7DE5"/>
    <w:rsid w:val="006F7FC2"/>
    <w:rsid w:val="007000D5"/>
    <w:rsid w:val="0070034E"/>
    <w:rsid w:val="007003C4"/>
    <w:rsid w:val="00700584"/>
    <w:rsid w:val="00700707"/>
    <w:rsid w:val="00700735"/>
    <w:rsid w:val="0070085B"/>
    <w:rsid w:val="007008B6"/>
    <w:rsid w:val="007009BD"/>
    <w:rsid w:val="00700AA1"/>
    <w:rsid w:val="00700D67"/>
    <w:rsid w:val="00700D8F"/>
    <w:rsid w:val="00700E14"/>
    <w:rsid w:val="00700E6D"/>
    <w:rsid w:val="00700F7F"/>
    <w:rsid w:val="00700FED"/>
    <w:rsid w:val="00701084"/>
    <w:rsid w:val="0070116F"/>
    <w:rsid w:val="007011A5"/>
    <w:rsid w:val="00701241"/>
    <w:rsid w:val="00701301"/>
    <w:rsid w:val="00701456"/>
    <w:rsid w:val="00701484"/>
    <w:rsid w:val="007014F0"/>
    <w:rsid w:val="0070151D"/>
    <w:rsid w:val="00701557"/>
    <w:rsid w:val="00701815"/>
    <w:rsid w:val="0070186D"/>
    <w:rsid w:val="00701D47"/>
    <w:rsid w:val="00701F10"/>
    <w:rsid w:val="00701F75"/>
    <w:rsid w:val="00702058"/>
    <w:rsid w:val="0070209F"/>
    <w:rsid w:val="007020F5"/>
    <w:rsid w:val="007022EC"/>
    <w:rsid w:val="00702B03"/>
    <w:rsid w:val="00702BC5"/>
    <w:rsid w:val="00702BDA"/>
    <w:rsid w:val="00702C95"/>
    <w:rsid w:val="00702C9D"/>
    <w:rsid w:val="00702D8D"/>
    <w:rsid w:val="00702EE5"/>
    <w:rsid w:val="00702EEE"/>
    <w:rsid w:val="00702F41"/>
    <w:rsid w:val="0070328B"/>
    <w:rsid w:val="007032C0"/>
    <w:rsid w:val="007032E3"/>
    <w:rsid w:val="007033BF"/>
    <w:rsid w:val="00703553"/>
    <w:rsid w:val="00703751"/>
    <w:rsid w:val="00703940"/>
    <w:rsid w:val="00703CFC"/>
    <w:rsid w:val="007040A3"/>
    <w:rsid w:val="00704149"/>
    <w:rsid w:val="00704202"/>
    <w:rsid w:val="007043AA"/>
    <w:rsid w:val="00704465"/>
    <w:rsid w:val="00704623"/>
    <w:rsid w:val="00704706"/>
    <w:rsid w:val="0070472A"/>
    <w:rsid w:val="00704782"/>
    <w:rsid w:val="00704ADD"/>
    <w:rsid w:val="00704B4B"/>
    <w:rsid w:val="00704B7F"/>
    <w:rsid w:val="00704C1B"/>
    <w:rsid w:val="00704FB6"/>
    <w:rsid w:val="00705070"/>
    <w:rsid w:val="00705161"/>
    <w:rsid w:val="0070528F"/>
    <w:rsid w:val="0070544C"/>
    <w:rsid w:val="007054EC"/>
    <w:rsid w:val="0070570E"/>
    <w:rsid w:val="0070577F"/>
    <w:rsid w:val="00705913"/>
    <w:rsid w:val="00705932"/>
    <w:rsid w:val="00705E29"/>
    <w:rsid w:val="00705F7B"/>
    <w:rsid w:val="00705FCF"/>
    <w:rsid w:val="00706197"/>
    <w:rsid w:val="00706391"/>
    <w:rsid w:val="007063EC"/>
    <w:rsid w:val="00706446"/>
    <w:rsid w:val="0070659E"/>
    <w:rsid w:val="00706874"/>
    <w:rsid w:val="007069FB"/>
    <w:rsid w:val="00706C3A"/>
    <w:rsid w:val="00706C3B"/>
    <w:rsid w:val="00706CC2"/>
    <w:rsid w:val="00706DDE"/>
    <w:rsid w:val="0070740D"/>
    <w:rsid w:val="0070740F"/>
    <w:rsid w:val="00707643"/>
    <w:rsid w:val="00707693"/>
    <w:rsid w:val="00707883"/>
    <w:rsid w:val="00707A4A"/>
    <w:rsid w:val="00707B36"/>
    <w:rsid w:val="00707C5D"/>
    <w:rsid w:val="00707D8A"/>
    <w:rsid w:val="007101B6"/>
    <w:rsid w:val="00710386"/>
    <w:rsid w:val="00710856"/>
    <w:rsid w:val="00710943"/>
    <w:rsid w:val="007109BC"/>
    <w:rsid w:val="00710B24"/>
    <w:rsid w:val="00710C6A"/>
    <w:rsid w:val="00710E71"/>
    <w:rsid w:val="007110BF"/>
    <w:rsid w:val="00711149"/>
    <w:rsid w:val="00711275"/>
    <w:rsid w:val="00711518"/>
    <w:rsid w:val="007115DE"/>
    <w:rsid w:val="0071164F"/>
    <w:rsid w:val="00711663"/>
    <w:rsid w:val="007116BF"/>
    <w:rsid w:val="007117D0"/>
    <w:rsid w:val="0071186F"/>
    <w:rsid w:val="007119EA"/>
    <w:rsid w:val="00711C1E"/>
    <w:rsid w:val="00711D28"/>
    <w:rsid w:val="00711E71"/>
    <w:rsid w:val="00711F05"/>
    <w:rsid w:val="007126E9"/>
    <w:rsid w:val="0071279A"/>
    <w:rsid w:val="007127DD"/>
    <w:rsid w:val="00712935"/>
    <w:rsid w:val="0071298D"/>
    <w:rsid w:val="00712C3D"/>
    <w:rsid w:val="00712C78"/>
    <w:rsid w:val="00712D21"/>
    <w:rsid w:val="00712E6A"/>
    <w:rsid w:val="00712EC1"/>
    <w:rsid w:val="00712FAB"/>
    <w:rsid w:val="00713173"/>
    <w:rsid w:val="007133AF"/>
    <w:rsid w:val="0071374B"/>
    <w:rsid w:val="00713B1B"/>
    <w:rsid w:val="00713F90"/>
    <w:rsid w:val="00713FF1"/>
    <w:rsid w:val="00714012"/>
    <w:rsid w:val="007140CB"/>
    <w:rsid w:val="007142BA"/>
    <w:rsid w:val="0071437B"/>
    <w:rsid w:val="007144A2"/>
    <w:rsid w:val="0071468F"/>
    <w:rsid w:val="00714909"/>
    <w:rsid w:val="00714996"/>
    <w:rsid w:val="00714A64"/>
    <w:rsid w:val="00714D24"/>
    <w:rsid w:val="00714D3D"/>
    <w:rsid w:val="0071516E"/>
    <w:rsid w:val="00715190"/>
    <w:rsid w:val="00715314"/>
    <w:rsid w:val="00715994"/>
    <w:rsid w:val="007159D9"/>
    <w:rsid w:val="00716081"/>
    <w:rsid w:val="007160A9"/>
    <w:rsid w:val="00716152"/>
    <w:rsid w:val="00716294"/>
    <w:rsid w:val="007162FA"/>
    <w:rsid w:val="007163F2"/>
    <w:rsid w:val="007164F0"/>
    <w:rsid w:val="0071657B"/>
    <w:rsid w:val="00716972"/>
    <w:rsid w:val="00716A1B"/>
    <w:rsid w:val="00716ADB"/>
    <w:rsid w:val="00716B09"/>
    <w:rsid w:val="00716D3B"/>
    <w:rsid w:val="00716DC0"/>
    <w:rsid w:val="00716DD2"/>
    <w:rsid w:val="00716DF0"/>
    <w:rsid w:val="00716E55"/>
    <w:rsid w:val="00717180"/>
    <w:rsid w:val="00717484"/>
    <w:rsid w:val="007175D9"/>
    <w:rsid w:val="00717922"/>
    <w:rsid w:val="00717982"/>
    <w:rsid w:val="00717B38"/>
    <w:rsid w:val="00717BBD"/>
    <w:rsid w:val="00717BEF"/>
    <w:rsid w:val="00717E1C"/>
    <w:rsid w:val="00717E41"/>
    <w:rsid w:val="00717EB5"/>
    <w:rsid w:val="00717FB2"/>
    <w:rsid w:val="007200B9"/>
    <w:rsid w:val="00720284"/>
    <w:rsid w:val="0072034A"/>
    <w:rsid w:val="00720717"/>
    <w:rsid w:val="0072083F"/>
    <w:rsid w:val="007208C2"/>
    <w:rsid w:val="0072090F"/>
    <w:rsid w:val="00720A6A"/>
    <w:rsid w:val="00720B6F"/>
    <w:rsid w:val="00720BFC"/>
    <w:rsid w:val="00720FDA"/>
    <w:rsid w:val="007210EA"/>
    <w:rsid w:val="0072111C"/>
    <w:rsid w:val="00721361"/>
    <w:rsid w:val="00721401"/>
    <w:rsid w:val="0072144F"/>
    <w:rsid w:val="007214C5"/>
    <w:rsid w:val="00721617"/>
    <w:rsid w:val="0072175D"/>
    <w:rsid w:val="0072185A"/>
    <w:rsid w:val="007218AD"/>
    <w:rsid w:val="007218C4"/>
    <w:rsid w:val="00721971"/>
    <w:rsid w:val="00721C61"/>
    <w:rsid w:val="00721D96"/>
    <w:rsid w:val="00721EA2"/>
    <w:rsid w:val="00721F89"/>
    <w:rsid w:val="007220BF"/>
    <w:rsid w:val="00722144"/>
    <w:rsid w:val="00722245"/>
    <w:rsid w:val="00722358"/>
    <w:rsid w:val="00722455"/>
    <w:rsid w:val="007224C0"/>
    <w:rsid w:val="007224FC"/>
    <w:rsid w:val="00722590"/>
    <w:rsid w:val="007225AA"/>
    <w:rsid w:val="0072280A"/>
    <w:rsid w:val="00722BCB"/>
    <w:rsid w:val="00722C60"/>
    <w:rsid w:val="00722C9B"/>
    <w:rsid w:val="00723052"/>
    <w:rsid w:val="00723199"/>
    <w:rsid w:val="007231D2"/>
    <w:rsid w:val="007232F3"/>
    <w:rsid w:val="0072335C"/>
    <w:rsid w:val="00723729"/>
    <w:rsid w:val="0072377F"/>
    <w:rsid w:val="00723800"/>
    <w:rsid w:val="00723831"/>
    <w:rsid w:val="007238F4"/>
    <w:rsid w:val="007238F6"/>
    <w:rsid w:val="00723B21"/>
    <w:rsid w:val="00723CEE"/>
    <w:rsid w:val="00723F3D"/>
    <w:rsid w:val="00723FEC"/>
    <w:rsid w:val="00724011"/>
    <w:rsid w:val="007240D7"/>
    <w:rsid w:val="007241FE"/>
    <w:rsid w:val="0072445A"/>
    <w:rsid w:val="007245E6"/>
    <w:rsid w:val="00724647"/>
    <w:rsid w:val="007247D0"/>
    <w:rsid w:val="00724872"/>
    <w:rsid w:val="00724909"/>
    <w:rsid w:val="00724951"/>
    <w:rsid w:val="0072495A"/>
    <w:rsid w:val="00724C16"/>
    <w:rsid w:val="007251BB"/>
    <w:rsid w:val="00725257"/>
    <w:rsid w:val="0072536E"/>
    <w:rsid w:val="00725541"/>
    <w:rsid w:val="007255D4"/>
    <w:rsid w:val="00725923"/>
    <w:rsid w:val="00725ABE"/>
    <w:rsid w:val="00725C0B"/>
    <w:rsid w:val="00725C0F"/>
    <w:rsid w:val="00725CA9"/>
    <w:rsid w:val="00725EAA"/>
    <w:rsid w:val="0072610F"/>
    <w:rsid w:val="00726132"/>
    <w:rsid w:val="00726189"/>
    <w:rsid w:val="00726479"/>
    <w:rsid w:val="007265B2"/>
    <w:rsid w:val="00726690"/>
    <w:rsid w:val="007266B6"/>
    <w:rsid w:val="00726755"/>
    <w:rsid w:val="007267EB"/>
    <w:rsid w:val="00726B50"/>
    <w:rsid w:val="00726D89"/>
    <w:rsid w:val="00726ED1"/>
    <w:rsid w:val="0072714B"/>
    <w:rsid w:val="007271A8"/>
    <w:rsid w:val="0072728B"/>
    <w:rsid w:val="007272E7"/>
    <w:rsid w:val="0072739A"/>
    <w:rsid w:val="0072742A"/>
    <w:rsid w:val="00727430"/>
    <w:rsid w:val="0072776F"/>
    <w:rsid w:val="007277F4"/>
    <w:rsid w:val="00727886"/>
    <w:rsid w:val="00727957"/>
    <w:rsid w:val="007279FB"/>
    <w:rsid w:val="00727A78"/>
    <w:rsid w:val="00727D03"/>
    <w:rsid w:val="00727D09"/>
    <w:rsid w:val="00727F1B"/>
    <w:rsid w:val="00730218"/>
    <w:rsid w:val="00730411"/>
    <w:rsid w:val="007305D8"/>
    <w:rsid w:val="0073068D"/>
    <w:rsid w:val="00730782"/>
    <w:rsid w:val="0073095A"/>
    <w:rsid w:val="007309A2"/>
    <w:rsid w:val="00730A61"/>
    <w:rsid w:val="00730AB1"/>
    <w:rsid w:val="00730B68"/>
    <w:rsid w:val="00730D4B"/>
    <w:rsid w:val="00730DCB"/>
    <w:rsid w:val="00730E0B"/>
    <w:rsid w:val="00730E54"/>
    <w:rsid w:val="00731026"/>
    <w:rsid w:val="0073111F"/>
    <w:rsid w:val="007311B2"/>
    <w:rsid w:val="007312A2"/>
    <w:rsid w:val="00731324"/>
    <w:rsid w:val="0073134A"/>
    <w:rsid w:val="007314D3"/>
    <w:rsid w:val="00731679"/>
    <w:rsid w:val="00731A26"/>
    <w:rsid w:val="00731BFA"/>
    <w:rsid w:val="00731C59"/>
    <w:rsid w:val="00731DA3"/>
    <w:rsid w:val="0073216A"/>
    <w:rsid w:val="00732251"/>
    <w:rsid w:val="0073232D"/>
    <w:rsid w:val="0073260C"/>
    <w:rsid w:val="007327F8"/>
    <w:rsid w:val="00732826"/>
    <w:rsid w:val="0073295F"/>
    <w:rsid w:val="00732A74"/>
    <w:rsid w:val="00732A81"/>
    <w:rsid w:val="00732B21"/>
    <w:rsid w:val="00732C16"/>
    <w:rsid w:val="00732CD4"/>
    <w:rsid w:val="00732F19"/>
    <w:rsid w:val="0073303A"/>
    <w:rsid w:val="0073306C"/>
    <w:rsid w:val="007330DB"/>
    <w:rsid w:val="007330F2"/>
    <w:rsid w:val="00733341"/>
    <w:rsid w:val="00733776"/>
    <w:rsid w:val="007337F7"/>
    <w:rsid w:val="00733AC9"/>
    <w:rsid w:val="00733D2B"/>
    <w:rsid w:val="00733D2F"/>
    <w:rsid w:val="00733E44"/>
    <w:rsid w:val="00733E9D"/>
    <w:rsid w:val="007340CD"/>
    <w:rsid w:val="007341E5"/>
    <w:rsid w:val="00734204"/>
    <w:rsid w:val="00734288"/>
    <w:rsid w:val="007342DD"/>
    <w:rsid w:val="00734599"/>
    <w:rsid w:val="007346DE"/>
    <w:rsid w:val="007347F9"/>
    <w:rsid w:val="00734884"/>
    <w:rsid w:val="007349F4"/>
    <w:rsid w:val="00734AD6"/>
    <w:rsid w:val="00734B04"/>
    <w:rsid w:val="00734B0D"/>
    <w:rsid w:val="00734E06"/>
    <w:rsid w:val="00734F13"/>
    <w:rsid w:val="0073500B"/>
    <w:rsid w:val="00735283"/>
    <w:rsid w:val="00735727"/>
    <w:rsid w:val="007358B3"/>
    <w:rsid w:val="007359AE"/>
    <w:rsid w:val="00735C84"/>
    <w:rsid w:val="00735ED7"/>
    <w:rsid w:val="00735FA9"/>
    <w:rsid w:val="00735FCF"/>
    <w:rsid w:val="00735FFD"/>
    <w:rsid w:val="007361A9"/>
    <w:rsid w:val="007361EF"/>
    <w:rsid w:val="00736256"/>
    <w:rsid w:val="00736265"/>
    <w:rsid w:val="00736297"/>
    <w:rsid w:val="00736539"/>
    <w:rsid w:val="00736725"/>
    <w:rsid w:val="0073675A"/>
    <w:rsid w:val="007367FB"/>
    <w:rsid w:val="007368B5"/>
    <w:rsid w:val="007369D9"/>
    <w:rsid w:val="00736BA5"/>
    <w:rsid w:val="00736BF0"/>
    <w:rsid w:val="00736C24"/>
    <w:rsid w:val="00736DB6"/>
    <w:rsid w:val="00736E4F"/>
    <w:rsid w:val="0073731A"/>
    <w:rsid w:val="007373B7"/>
    <w:rsid w:val="00737454"/>
    <w:rsid w:val="007377ED"/>
    <w:rsid w:val="0073785C"/>
    <w:rsid w:val="00737868"/>
    <w:rsid w:val="00737B6F"/>
    <w:rsid w:val="00737C5F"/>
    <w:rsid w:val="00737C84"/>
    <w:rsid w:val="00737D75"/>
    <w:rsid w:val="00737D9E"/>
    <w:rsid w:val="00737DD5"/>
    <w:rsid w:val="00740237"/>
    <w:rsid w:val="00740268"/>
    <w:rsid w:val="00740348"/>
    <w:rsid w:val="007403C7"/>
    <w:rsid w:val="0074044B"/>
    <w:rsid w:val="007404DC"/>
    <w:rsid w:val="0074057A"/>
    <w:rsid w:val="00740765"/>
    <w:rsid w:val="007409AA"/>
    <w:rsid w:val="00740A4A"/>
    <w:rsid w:val="00740C0D"/>
    <w:rsid w:val="00740C6F"/>
    <w:rsid w:val="00740D6E"/>
    <w:rsid w:val="00740DA1"/>
    <w:rsid w:val="00740DC1"/>
    <w:rsid w:val="00740E9A"/>
    <w:rsid w:val="00740FCD"/>
    <w:rsid w:val="007410A5"/>
    <w:rsid w:val="007411A6"/>
    <w:rsid w:val="007412AE"/>
    <w:rsid w:val="0074167E"/>
    <w:rsid w:val="0074176D"/>
    <w:rsid w:val="007419F7"/>
    <w:rsid w:val="00741B48"/>
    <w:rsid w:val="00741BF7"/>
    <w:rsid w:val="00741C40"/>
    <w:rsid w:val="00741EF3"/>
    <w:rsid w:val="00742010"/>
    <w:rsid w:val="00742057"/>
    <w:rsid w:val="007420E3"/>
    <w:rsid w:val="00742131"/>
    <w:rsid w:val="007421A1"/>
    <w:rsid w:val="00742403"/>
    <w:rsid w:val="007428EC"/>
    <w:rsid w:val="0074293F"/>
    <w:rsid w:val="007429CC"/>
    <w:rsid w:val="00742AE4"/>
    <w:rsid w:val="00742B49"/>
    <w:rsid w:val="00742B5D"/>
    <w:rsid w:val="00742BE5"/>
    <w:rsid w:val="00742D80"/>
    <w:rsid w:val="00742E17"/>
    <w:rsid w:val="00742E18"/>
    <w:rsid w:val="00742E74"/>
    <w:rsid w:val="00742F16"/>
    <w:rsid w:val="0074312F"/>
    <w:rsid w:val="007432E6"/>
    <w:rsid w:val="00743365"/>
    <w:rsid w:val="007433F5"/>
    <w:rsid w:val="007434C2"/>
    <w:rsid w:val="00743684"/>
    <w:rsid w:val="007439C5"/>
    <w:rsid w:val="00743A11"/>
    <w:rsid w:val="00743B32"/>
    <w:rsid w:val="00743D6F"/>
    <w:rsid w:val="00744041"/>
    <w:rsid w:val="007442C4"/>
    <w:rsid w:val="00744417"/>
    <w:rsid w:val="00744F11"/>
    <w:rsid w:val="00745159"/>
    <w:rsid w:val="007452DA"/>
    <w:rsid w:val="00745329"/>
    <w:rsid w:val="00745488"/>
    <w:rsid w:val="007458D1"/>
    <w:rsid w:val="00745BCB"/>
    <w:rsid w:val="00745C32"/>
    <w:rsid w:val="00745CDB"/>
    <w:rsid w:val="00745D91"/>
    <w:rsid w:val="00745EA4"/>
    <w:rsid w:val="00745EC0"/>
    <w:rsid w:val="00746023"/>
    <w:rsid w:val="00746219"/>
    <w:rsid w:val="00746412"/>
    <w:rsid w:val="00746472"/>
    <w:rsid w:val="007464DF"/>
    <w:rsid w:val="007465FA"/>
    <w:rsid w:val="00746642"/>
    <w:rsid w:val="0074683B"/>
    <w:rsid w:val="00746939"/>
    <w:rsid w:val="00746953"/>
    <w:rsid w:val="00746B40"/>
    <w:rsid w:val="00746E66"/>
    <w:rsid w:val="00746ECE"/>
    <w:rsid w:val="00747096"/>
    <w:rsid w:val="0074765A"/>
    <w:rsid w:val="00747794"/>
    <w:rsid w:val="007478A1"/>
    <w:rsid w:val="0074790E"/>
    <w:rsid w:val="00747A55"/>
    <w:rsid w:val="00747B0B"/>
    <w:rsid w:val="00747C9D"/>
    <w:rsid w:val="00747E1D"/>
    <w:rsid w:val="00747EA5"/>
    <w:rsid w:val="00747EB0"/>
    <w:rsid w:val="007501E9"/>
    <w:rsid w:val="007501F7"/>
    <w:rsid w:val="007503BC"/>
    <w:rsid w:val="0075055B"/>
    <w:rsid w:val="007505EF"/>
    <w:rsid w:val="00750699"/>
    <w:rsid w:val="00750701"/>
    <w:rsid w:val="0075085B"/>
    <w:rsid w:val="00750948"/>
    <w:rsid w:val="00750E77"/>
    <w:rsid w:val="00750E96"/>
    <w:rsid w:val="00751010"/>
    <w:rsid w:val="0075119C"/>
    <w:rsid w:val="00751253"/>
    <w:rsid w:val="00751328"/>
    <w:rsid w:val="007513D3"/>
    <w:rsid w:val="007513D4"/>
    <w:rsid w:val="00751541"/>
    <w:rsid w:val="00751803"/>
    <w:rsid w:val="00751B8E"/>
    <w:rsid w:val="00751E24"/>
    <w:rsid w:val="00751E72"/>
    <w:rsid w:val="00751EEB"/>
    <w:rsid w:val="00752317"/>
    <w:rsid w:val="00752409"/>
    <w:rsid w:val="0075249A"/>
    <w:rsid w:val="007525F7"/>
    <w:rsid w:val="007526B0"/>
    <w:rsid w:val="0075270F"/>
    <w:rsid w:val="007527B1"/>
    <w:rsid w:val="00752981"/>
    <w:rsid w:val="00752A80"/>
    <w:rsid w:val="00752AAA"/>
    <w:rsid w:val="00752C4C"/>
    <w:rsid w:val="00752EB5"/>
    <w:rsid w:val="00752F9A"/>
    <w:rsid w:val="0075314C"/>
    <w:rsid w:val="00753287"/>
    <w:rsid w:val="007533CC"/>
    <w:rsid w:val="007533E4"/>
    <w:rsid w:val="007534D9"/>
    <w:rsid w:val="0075353D"/>
    <w:rsid w:val="0075370C"/>
    <w:rsid w:val="00753798"/>
    <w:rsid w:val="007537E7"/>
    <w:rsid w:val="00753A02"/>
    <w:rsid w:val="00753A54"/>
    <w:rsid w:val="00753AAF"/>
    <w:rsid w:val="00753E04"/>
    <w:rsid w:val="00753E3F"/>
    <w:rsid w:val="00753E87"/>
    <w:rsid w:val="00753EDD"/>
    <w:rsid w:val="00753F2E"/>
    <w:rsid w:val="00753F7C"/>
    <w:rsid w:val="00754311"/>
    <w:rsid w:val="00754393"/>
    <w:rsid w:val="0075444C"/>
    <w:rsid w:val="007545B7"/>
    <w:rsid w:val="00754768"/>
    <w:rsid w:val="0075497B"/>
    <w:rsid w:val="007549C4"/>
    <w:rsid w:val="00754B59"/>
    <w:rsid w:val="00754C5C"/>
    <w:rsid w:val="007553B2"/>
    <w:rsid w:val="00755416"/>
    <w:rsid w:val="00755480"/>
    <w:rsid w:val="0075581C"/>
    <w:rsid w:val="00755984"/>
    <w:rsid w:val="0075598E"/>
    <w:rsid w:val="00755998"/>
    <w:rsid w:val="007559CF"/>
    <w:rsid w:val="00755AF8"/>
    <w:rsid w:val="00755AFA"/>
    <w:rsid w:val="00755E14"/>
    <w:rsid w:val="00755F5D"/>
    <w:rsid w:val="00756064"/>
    <w:rsid w:val="007562F5"/>
    <w:rsid w:val="0075635D"/>
    <w:rsid w:val="007565AD"/>
    <w:rsid w:val="0075669F"/>
    <w:rsid w:val="00756B28"/>
    <w:rsid w:val="00756BC7"/>
    <w:rsid w:val="00756CBA"/>
    <w:rsid w:val="00757012"/>
    <w:rsid w:val="0075706F"/>
    <w:rsid w:val="0075710D"/>
    <w:rsid w:val="007572F6"/>
    <w:rsid w:val="00757464"/>
    <w:rsid w:val="00757526"/>
    <w:rsid w:val="00757822"/>
    <w:rsid w:val="00757836"/>
    <w:rsid w:val="00757B98"/>
    <w:rsid w:val="00757BB0"/>
    <w:rsid w:val="00757C51"/>
    <w:rsid w:val="00757C93"/>
    <w:rsid w:val="00757CBD"/>
    <w:rsid w:val="00757E23"/>
    <w:rsid w:val="00757EE9"/>
    <w:rsid w:val="00760077"/>
    <w:rsid w:val="0076013E"/>
    <w:rsid w:val="0076024D"/>
    <w:rsid w:val="00760BC2"/>
    <w:rsid w:val="00760C70"/>
    <w:rsid w:val="00760DC6"/>
    <w:rsid w:val="00760EEF"/>
    <w:rsid w:val="00760FE8"/>
    <w:rsid w:val="00760FF3"/>
    <w:rsid w:val="0076124D"/>
    <w:rsid w:val="00761376"/>
    <w:rsid w:val="00761545"/>
    <w:rsid w:val="00761953"/>
    <w:rsid w:val="007619A5"/>
    <w:rsid w:val="00761A33"/>
    <w:rsid w:val="00761B86"/>
    <w:rsid w:val="00761BE0"/>
    <w:rsid w:val="00761D5F"/>
    <w:rsid w:val="00761F54"/>
    <w:rsid w:val="00761F63"/>
    <w:rsid w:val="00761FCE"/>
    <w:rsid w:val="0076204A"/>
    <w:rsid w:val="0076206E"/>
    <w:rsid w:val="00762512"/>
    <w:rsid w:val="00762806"/>
    <w:rsid w:val="007629CA"/>
    <w:rsid w:val="007629D4"/>
    <w:rsid w:val="00762A6F"/>
    <w:rsid w:val="00762B0B"/>
    <w:rsid w:val="00762D57"/>
    <w:rsid w:val="00762E4E"/>
    <w:rsid w:val="00762EA1"/>
    <w:rsid w:val="00763384"/>
    <w:rsid w:val="0076344E"/>
    <w:rsid w:val="007634AD"/>
    <w:rsid w:val="007637CF"/>
    <w:rsid w:val="0076385E"/>
    <w:rsid w:val="007639D2"/>
    <w:rsid w:val="007639E7"/>
    <w:rsid w:val="00763AEA"/>
    <w:rsid w:val="00763D16"/>
    <w:rsid w:val="00763E5F"/>
    <w:rsid w:val="00763F3F"/>
    <w:rsid w:val="00764317"/>
    <w:rsid w:val="00764533"/>
    <w:rsid w:val="007645D2"/>
    <w:rsid w:val="00764701"/>
    <w:rsid w:val="0076478F"/>
    <w:rsid w:val="00764AFC"/>
    <w:rsid w:val="00765010"/>
    <w:rsid w:val="007650A7"/>
    <w:rsid w:val="007650CC"/>
    <w:rsid w:val="0076512C"/>
    <w:rsid w:val="007653CB"/>
    <w:rsid w:val="00765421"/>
    <w:rsid w:val="007656D9"/>
    <w:rsid w:val="007656F6"/>
    <w:rsid w:val="00765AF5"/>
    <w:rsid w:val="00765BFB"/>
    <w:rsid w:val="00765F39"/>
    <w:rsid w:val="00765F6B"/>
    <w:rsid w:val="00765FE7"/>
    <w:rsid w:val="007661D7"/>
    <w:rsid w:val="007668E3"/>
    <w:rsid w:val="00766A9E"/>
    <w:rsid w:val="00766E3D"/>
    <w:rsid w:val="00766E7D"/>
    <w:rsid w:val="0076722A"/>
    <w:rsid w:val="00767438"/>
    <w:rsid w:val="007674E5"/>
    <w:rsid w:val="00767CC8"/>
    <w:rsid w:val="00767D16"/>
    <w:rsid w:val="00767D89"/>
    <w:rsid w:val="00767E88"/>
    <w:rsid w:val="00767F47"/>
    <w:rsid w:val="0077004E"/>
    <w:rsid w:val="0077044E"/>
    <w:rsid w:val="0077076D"/>
    <w:rsid w:val="00770908"/>
    <w:rsid w:val="00770A03"/>
    <w:rsid w:val="00770A2C"/>
    <w:rsid w:val="00770C50"/>
    <w:rsid w:val="00770F89"/>
    <w:rsid w:val="0077101B"/>
    <w:rsid w:val="007710F9"/>
    <w:rsid w:val="00771149"/>
    <w:rsid w:val="007711DD"/>
    <w:rsid w:val="0077143C"/>
    <w:rsid w:val="007714B5"/>
    <w:rsid w:val="0077151B"/>
    <w:rsid w:val="0077151C"/>
    <w:rsid w:val="00771597"/>
    <w:rsid w:val="007715BC"/>
    <w:rsid w:val="007716F9"/>
    <w:rsid w:val="00771A86"/>
    <w:rsid w:val="00771B25"/>
    <w:rsid w:val="00771D3F"/>
    <w:rsid w:val="00771FFF"/>
    <w:rsid w:val="007723B9"/>
    <w:rsid w:val="007723CF"/>
    <w:rsid w:val="0077244C"/>
    <w:rsid w:val="0077249B"/>
    <w:rsid w:val="0077251D"/>
    <w:rsid w:val="007726BB"/>
    <w:rsid w:val="007726DA"/>
    <w:rsid w:val="007727F9"/>
    <w:rsid w:val="00772E67"/>
    <w:rsid w:val="00773330"/>
    <w:rsid w:val="00773403"/>
    <w:rsid w:val="007734D3"/>
    <w:rsid w:val="007735A3"/>
    <w:rsid w:val="0077398E"/>
    <w:rsid w:val="00773A75"/>
    <w:rsid w:val="00773CE4"/>
    <w:rsid w:val="00773DA0"/>
    <w:rsid w:val="00773DB2"/>
    <w:rsid w:val="00773DF4"/>
    <w:rsid w:val="00773EE7"/>
    <w:rsid w:val="007742CE"/>
    <w:rsid w:val="00774383"/>
    <w:rsid w:val="00774388"/>
    <w:rsid w:val="007743EF"/>
    <w:rsid w:val="00774456"/>
    <w:rsid w:val="007744C8"/>
    <w:rsid w:val="007745D8"/>
    <w:rsid w:val="00774A31"/>
    <w:rsid w:val="00774A6D"/>
    <w:rsid w:val="00774A7B"/>
    <w:rsid w:val="00774C79"/>
    <w:rsid w:val="00774CD7"/>
    <w:rsid w:val="00774FC8"/>
    <w:rsid w:val="00775336"/>
    <w:rsid w:val="007753A7"/>
    <w:rsid w:val="007753C1"/>
    <w:rsid w:val="007755B3"/>
    <w:rsid w:val="00775801"/>
    <w:rsid w:val="007759BE"/>
    <w:rsid w:val="00775BF6"/>
    <w:rsid w:val="00775CF6"/>
    <w:rsid w:val="00775D08"/>
    <w:rsid w:val="0077606C"/>
    <w:rsid w:val="007760F8"/>
    <w:rsid w:val="00776152"/>
    <w:rsid w:val="00776393"/>
    <w:rsid w:val="007765ED"/>
    <w:rsid w:val="007766D9"/>
    <w:rsid w:val="00776762"/>
    <w:rsid w:val="00776B60"/>
    <w:rsid w:val="00776DBC"/>
    <w:rsid w:val="00776F1F"/>
    <w:rsid w:val="007771A4"/>
    <w:rsid w:val="007775D9"/>
    <w:rsid w:val="007776CD"/>
    <w:rsid w:val="00777743"/>
    <w:rsid w:val="0077782A"/>
    <w:rsid w:val="00777B42"/>
    <w:rsid w:val="00777B84"/>
    <w:rsid w:val="00777BF9"/>
    <w:rsid w:val="00777E07"/>
    <w:rsid w:val="00777F75"/>
    <w:rsid w:val="00777F98"/>
    <w:rsid w:val="007800C3"/>
    <w:rsid w:val="00780181"/>
    <w:rsid w:val="0078071D"/>
    <w:rsid w:val="00780947"/>
    <w:rsid w:val="007809AB"/>
    <w:rsid w:val="00780DD1"/>
    <w:rsid w:val="00780E9F"/>
    <w:rsid w:val="00781064"/>
    <w:rsid w:val="00781208"/>
    <w:rsid w:val="007812A6"/>
    <w:rsid w:val="007813A3"/>
    <w:rsid w:val="0078163F"/>
    <w:rsid w:val="00781884"/>
    <w:rsid w:val="00781A11"/>
    <w:rsid w:val="00781A17"/>
    <w:rsid w:val="00781ADD"/>
    <w:rsid w:val="00781C63"/>
    <w:rsid w:val="00781DFB"/>
    <w:rsid w:val="00781FE1"/>
    <w:rsid w:val="00782033"/>
    <w:rsid w:val="007820FC"/>
    <w:rsid w:val="00782111"/>
    <w:rsid w:val="00782475"/>
    <w:rsid w:val="00782642"/>
    <w:rsid w:val="0078286A"/>
    <w:rsid w:val="00782A6D"/>
    <w:rsid w:val="00782C0F"/>
    <w:rsid w:val="00782CA9"/>
    <w:rsid w:val="00782D98"/>
    <w:rsid w:val="00783000"/>
    <w:rsid w:val="0078303A"/>
    <w:rsid w:val="00783058"/>
    <w:rsid w:val="0078318A"/>
    <w:rsid w:val="00783652"/>
    <w:rsid w:val="00783722"/>
    <w:rsid w:val="007838D2"/>
    <w:rsid w:val="00783A82"/>
    <w:rsid w:val="00783AEF"/>
    <w:rsid w:val="00783C5C"/>
    <w:rsid w:val="00783DB1"/>
    <w:rsid w:val="00783DDE"/>
    <w:rsid w:val="007840C1"/>
    <w:rsid w:val="0078448C"/>
    <w:rsid w:val="0078486A"/>
    <w:rsid w:val="0078497E"/>
    <w:rsid w:val="007849B0"/>
    <w:rsid w:val="00784C9E"/>
    <w:rsid w:val="007850BF"/>
    <w:rsid w:val="007852DD"/>
    <w:rsid w:val="00785428"/>
    <w:rsid w:val="007854DE"/>
    <w:rsid w:val="007855A0"/>
    <w:rsid w:val="007856C5"/>
    <w:rsid w:val="00785951"/>
    <w:rsid w:val="00785A04"/>
    <w:rsid w:val="00785A61"/>
    <w:rsid w:val="00786130"/>
    <w:rsid w:val="007861D5"/>
    <w:rsid w:val="00786230"/>
    <w:rsid w:val="007862A0"/>
    <w:rsid w:val="007862C4"/>
    <w:rsid w:val="00786304"/>
    <w:rsid w:val="007864EA"/>
    <w:rsid w:val="0078650C"/>
    <w:rsid w:val="00786AAC"/>
    <w:rsid w:val="00786AD1"/>
    <w:rsid w:val="00786B97"/>
    <w:rsid w:val="00786C9D"/>
    <w:rsid w:val="00786F74"/>
    <w:rsid w:val="00787136"/>
    <w:rsid w:val="007872A2"/>
    <w:rsid w:val="007872A6"/>
    <w:rsid w:val="007874A2"/>
    <w:rsid w:val="007875A7"/>
    <w:rsid w:val="00787948"/>
    <w:rsid w:val="007879DC"/>
    <w:rsid w:val="00787A44"/>
    <w:rsid w:val="00787A89"/>
    <w:rsid w:val="00787AF0"/>
    <w:rsid w:val="00787C2C"/>
    <w:rsid w:val="00787C54"/>
    <w:rsid w:val="00787C69"/>
    <w:rsid w:val="00787D8E"/>
    <w:rsid w:val="00787FB4"/>
    <w:rsid w:val="0079005D"/>
    <w:rsid w:val="00790061"/>
    <w:rsid w:val="00790341"/>
    <w:rsid w:val="00790653"/>
    <w:rsid w:val="00790794"/>
    <w:rsid w:val="0079089B"/>
    <w:rsid w:val="00790CAB"/>
    <w:rsid w:val="00790CC7"/>
    <w:rsid w:val="00790EB5"/>
    <w:rsid w:val="00790EDC"/>
    <w:rsid w:val="0079112A"/>
    <w:rsid w:val="0079115D"/>
    <w:rsid w:val="007912CB"/>
    <w:rsid w:val="0079141B"/>
    <w:rsid w:val="00791554"/>
    <w:rsid w:val="0079167C"/>
    <w:rsid w:val="007919B7"/>
    <w:rsid w:val="00791A19"/>
    <w:rsid w:val="00791A8D"/>
    <w:rsid w:val="00791B1D"/>
    <w:rsid w:val="00791B9E"/>
    <w:rsid w:val="00791CF2"/>
    <w:rsid w:val="00791EBD"/>
    <w:rsid w:val="007920C6"/>
    <w:rsid w:val="00792322"/>
    <w:rsid w:val="00792341"/>
    <w:rsid w:val="0079237A"/>
    <w:rsid w:val="00792433"/>
    <w:rsid w:val="0079268E"/>
    <w:rsid w:val="00792889"/>
    <w:rsid w:val="00792CE2"/>
    <w:rsid w:val="00792D4B"/>
    <w:rsid w:val="00792D7C"/>
    <w:rsid w:val="00792DA5"/>
    <w:rsid w:val="00792E13"/>
    <w:rsid w:val="00792EB1"/>
    <w:rsid w:val="00792ECF"/>
    <w:rsid w:val="007932E7"/>
    <w:rsid w:val="007939E6"/>
    <w:rsid w:val="007939FE"/>
    <w:rsid w:val="00793BEB"/>
    <w:rsid w:val="00793BF6"/>
    <w:rsid w:val="00794181"/>
    <w:rsid w:val="007941AC"/>
    <w:rsid w:val="00794533"/>
    <w:rsid w:val="00794555"/>
    <w:rsid w:val="00794AC8"/>
    <w:rsid w:val="00794E23"/>
    <w:rsid w:val="00794F66"/>
    <w:rsid w:val="00795011"/>
    <w:rsid w:val="00795090"/>
    <w:rsid w:val="007950E6"/>
    <w:rsid w:val="007951DA"/>
    <w:rsid w:val="0079524A"/>
    <w:rsid w:val="00795444"/>
    <w:rsid w:val="007954BC"/>
    <w:rsid w:val="007958B7"/>
    <w:rsid w:val="0079597F"/>
    <w:rsid w:val="007959CB"/>
    <w:rsid w:val="00795C2C"/>
    <w:rsid w:val="00795D14"/>
    <w:rsid w:val="00795E16"/>
    <w:rsid w:val="007962EB"/>
    <w:rsid w:val="00796364"/>
    <w:rsid w:val="00796433"/>
    <w:rsid w:val="007964F7"/>
    <w:rsid w:val="007966CD"/>
    <w:rsid w:val="00796846"/>
    <w:rsid w:val="007968B1"/>
    <w:rsid w:val="007969ED"/>
    <w:rsid w:val="00796C52"/>
    <w:rsid w:val="00796D5A"/>
    <w:rsid w:val="00796DEA"/>
    <w:rsid w:val="00796E04"/>
    <w:rsid w:val="00796E7D"/>
    <w:rsid w:val="00796FB0"/>
    <w:rsid w:val="00797273"/>
    <w:rsid w:val="007972E8"/>
    <w:rsid w:val="00797315"/>
    <w:rsid w:val="00797348"/>
    <w:rsid w:val="007976CB"/>
    <w:rsid w:val="00797703"/>
    <w:rsid w:val="00797888"/>
    <w:rsid w:val="00797B31"/>
    <w:rsid w:val="00797B8C"/>
    <w:rsid w:val="007A01D3"/>
    <w:rsid w:val="007A025B"/>
    <w:rsid w:val="007A02A5"/>
    <w:rsid w:val="007A02E3"/>
    <w:rsid w:val="007A032A"/>
    <w:rsid w:val="007A03B9"/>
    <w:rsid w:val="007A0448"/>
    <w:rsid w:val="007A055E"/>
    <w:rsid w:val="007A0654"/>
    <w:rsid w:val="007A0656"/>
    <w:rsid w:val="007A072A"/>
    <w:rsid w:val="007A0761"/>
    <w:rsid w:val="007A0798"/>
    <w:rsid w:val="007A086D"/>
    <w:rsid w:val="007A0BC5"/>
    <w:rsid w:val="007A0D58"/>
    <w:rsid w:val="007A0E32"/>
    <w:rsid w:val="007A0E99"/>
    <w:rsid w:val="007A0F5E"/>
    <w:rsid w:val="007A10CD"/>
    <w:rsid w:val="007A13BC"/>
    <w:rsid w:val="007A14EE"/>
    <w:rsid w:val="007A17B6"/>
    <w:rsid w:val="007A1912"/>
    <w:rsid w:val="007A1ADA"/>
    <w:rsid w:val="007A1B3A"/>
    <w:rsid w:val="007A1B62"/>
    <w:rsid w:val="007A1B85"/>
    <w:rsid w:val="007A1BBD"/>
    <w:rsid w:val="007A1C0C"/>
    <w:rsid w:val="007A1F77"/>
    <w:rsid w:val="007A2367"/>
    <w:rsid w:val="007A242E"/>
    <w:rsid w:val="007A2507"/>
    <w:rsid w:val="007A27EE"/>
    <w:rsid w:val="007A2AB3"/>
    <w:rsid w:val="007A2C9B"/>
    <w:rsid w:val="007A2E34"/>
    <w:rsid w:val="007A2FA5"/>
    <w:rsid w:val="007A301B"/>
    <w:rsid w:val="007A32BB"/>
    <w:rsid w:val="007A3938"/>
    <w:rsid w:val="007A39A7"/>
    <w:rsid w:val="007A3A8F"/>
    <w:rsid w:val="007A3ACE"/>
    <w:rsid w:val="007A3C22"/>
    <w:rsid w:val="007A3D75"/>
    <w:rsid w:val="007A3D86"/>
    <w:rsid w:val="007A3DB9"/>
    <w:rsid w:val="007A409C"/>
    <w:rsid w:val="007A41D1"/>
    <w:rsid w:val="007A424F"/>
    <w:rsid w:val="007A4254"/>
    <w:rsid w:val="007A426E"/>
    <w:rsid w:val="007A44D3"/>
    <w:rsid w:val="007A44FE"/>
    <w:rsid w:val="007A4666"/>
    <w:rsid w:val="007A46A1"/>
    <w:rsid w:val="007A47D4"/>
    <w:rsid w:val="007A4854"/>
    <w:rsid w:val="007A49D6"/>
    <w:rsid w:val="007A4C72"/>
    <w:rsid w:val="007A4F99"/>
    <w:rsid w:val="007A5045"/>
    <w:rsid w:val="007A5047"/>
    <w:rsid w:val="007A50FE"/>
    <w:rsid w:val="007A53A7"/>
    <w:rsid w:val="007A5413"/>
    <w:rsid w:val="007A548E"/>
    <w:rsid w:val="007A54B2"/>
    <w:rsid w:val="007A5822"/>
    <w:rsid w:val="007A5920"/>
    <w:rsid w:val="007A5AB7"/>
    <w:rsid w:val="007A5B21"/>
    <w:rsid w:val="007A5C79"/>
    <w:rsid w:val="007A5CD1"/>
    <w:rsid w:val="007A5EEB"/>
    <w:rsid w:val="007A6416"/>
    <w:rsid w:val="007A6434"/>
    <w:rsid w:val="007A68E1"/>
    <w:rsid w:val="007A6C47"/>
    <w:rsid w:val="007A6F70"/>
    <w:rsid w:val="007A7596"/>
    <w:rsid w:val="007A75A7"/>
    <w:rsid w:val="007A7698"/>
    <w:rsid w:val="007A76AB"/>
    <w:rsid w:val="007A78C4"/>
    <w:rsid w:val="007A7A68"/>
    <w:rsid w:val="007A7AD6"/>
    <w:rsid w:val="007A7BD9"/>
    <w:rsid w:val="007A7C2B"/>
    <w:rsid w:val="007A7C8A"/>
    <w:rsid w:val="007A7EFA"/>
    <w:rsid w:val="007A7FCA"/>
    <w:rsid w:val="007B0024"/>
    <w:rsid w:val="007B006C"/>
    <w:rsid w:val="007B00B0"/>
    <w:rsid w:val="007B01DA"/>
    <w:rsid w:val="007B02DD"/>
    <w:rsid w:val="007B0354"/>
    <w:rsid w:val="007B0571"/>
    <w:rsid w:val="007B07D4"/>
    <w:rsid w:val="007B0991"/>
    <w:rsid w:val="007B0A33"/>
    <w:rsid w:val="007B0A59"/>
    <w:rsid w:val="007B0A8C"/>
    <w:rsid w:val="007B0AD2"/>
    <w:rsid w:val="007B0E59"/>
    <w:rsid w:val="007B0ED9"/>
    <w:rsid w:val="007B0EF1"/>
    <w:rsid w:val="007B0FA9"/>
    <w:rsid w:val="007B129D"/>
    <w:rsid w:val="007B12BC"/>
    <w:rsid w:val="007B1769"/>
    <w:rsid w:val="007B1A6E"/>
    <w:rsid w:val="007B1B06"/>
    <w:rsid w:val="007B1B8E"/>
    <w:rsid w:val="007B1C5D"/>
    <w:rsid w:val="007B20EE"/>
    <w:rsid w:val="007B21B1"/>
    <w:rsid w:val="007B2218"/>
    <w:rsid w:val="007B2298"/>
    <w:rsid w:val="007B22D5"/>
    <w:rsid w:val="007B24C1"/>
    <w:rsid w:val="007B24EE"/>
    <w:rsid w:val="007B293B"/>
    <w:rsid w:val="007B2A34"/>
    <w:rsid w:val="007B2E04"/>
    <w:rsid w:val="007B2F67"/>
    <w:rsid w:val="007B301F"/>
    <w:rsid w:val="007B310B"/>
    <w:rsid w:val="007B33A3"/>
    <w:rsid w:val="007B3557"/>
    <w:rsid w:val="007B3608"/>
    <w:rsid w:val="007B3845"/>
    <w:rsid w:val="007B38BF"/>
    <w:rsid w:val="007B38D3"/>
    <w:rsid w:val="007B3E6D"/>
    <w:rsid w:val="007B411B"/>
    <w:rsid w:val="007B413F"/>
    <w:rsid w:val="007B4373"/>
    <w:rsid w:val="007B4408"/>
    <w:rsid w:val="007B4606"/>
    <w:rsid w:val="007B480E"/>
    <w:rsid w:val="007B4976"/>
    <w:rsid w:val="007B4BAC"/>
    <w:rsid w:val="007B4EA2"/>
    <w:rsid w:val="007B5195"/>
    <w:rsid w:val="007B584E"/>
    <w:rsid w:val="007B5A8C"/>
    <w:rsid w:val="007B5CA6"/>
    <w:rsid w:val="007B5EBB"/>
    <w:rsid w:val="007B5FB0"/>
    <w:rsid w:val="007B6214"/>
    <w:rsid w:val="007B6282"/>
    <w:rsid w:val="007B652D"/>
    <w:rsid w:val="007B6711"/>
    <w:rsid w:val="007B683C"/>
    <w:rsid w:val="007B6950"/>
    <w:rsid w:val="007B6AC7"/>
    <w:rsid w:val="007B6BFA"/>
    <w:rsid w:val="007B6C13"/>
    <w:rsid w:val="007B6CFA"/>
    <w:rsid w:val="007B6CFB"/>
    <w:rsid w:val="007B7840"/>
    <w:rsid w:val="007B7922"/>
    <w:rsid w:val="007B7B55"/>
    <w:rsid w:val="007B7C6B"/>
    <w:rsid w:val="007B7D37"/>
    <w:rsid w:val="007B7D76"/>
    <w:rsid w:val="007B7E0E"/>
    <w:rsid w:val="007B7F6C"/>
    <w:rsid w:val="007C00D8"/>
    <w:rsid w:val="007C0440"/>
    <w:rsid w:val="007C05F5"/>
    <w:rsid w:val="007C08E8"/>
    <w:rsid w:val="007C0CFB"/>
    <w:rsid w:val="007C0E11"/>
    <w:rsid w:val="007C101C"/>
    <w:rsid w:val="007C11BB"/>
    <w:rsid w:val="007C11E3"/>
    <w:rsid w:val="007C1307"/>
    <w:rsid w:val="007C13F5"/>
    <w:rsid w:val="007C1543"/>
    <w:rsid w:val="007C15E7"/>
    <w:rsid w:val="007C16A1"/>
    <w:rsid w:val="007C1784"/>
    <w:rsid w:val="007C180C"/>
    <w:rsid w:val="007C1897"/>
    <w:rsid w:val="007C1906"/>
    <w:rsid w:val="007C1A0A"/>
    <w:rsid w:val="007C1B79"/>
    <w:rsid w:val="007C1BF3"/>
    <w:rsid w:val="007C1D86"/>
    <w:rsid w:val="007C2131"/>
    <w:rsid w:val="007C236A"/>
    <w:rsid w:val="007C2373"/>
    <w:rsid w:val="007C2517"/>
    <w:rsid w:val="007C2818"/>
    <w:rsid w:val="007C28C7"/>
    <w:rsid w:val="007C2A1A"/>
    <w:rsid w:val="007C2ABB"/>
    <w:rsid w:val="007C2BDC"/>
    <w:rsid w:val="007C2D7D"/>
    <w:rsid w:val="007C2D8A"/>
    <w:rsid w:val="007C2EC4"/>
    <w:rsid w:val="007C2F0E"/>
    <w:rsid w:val="007C309F"/>
    <w:rsid w:val="007C3148"/>
    <w:rsid w:val="007C3247"/>
    <w:rsid w:val="007C32BB"/>
    <w:rsid w:val="007C341E"/>
    <w:rsid w:val="007C343E"/>
    <w:rsid w:val="007C3C50"/>
    <w:rsid w:val="007C3CBC"/>
    <w:rsid w:val="007C3FC8"/>
    <w:rsid w:val="007C407D"/>
    <w:rsid w:val="007C40F7"/>
    <w:rsid w:val="007C4181"/>
    <w:rsid w:val="007C4185"/>
    <w:rsid w:val="007C4294"/>
    <w:rsid w:val="007C4332"/>
    <w:rsid w:val="007C4700"/>
    <w:rsid w:val="007C49BC"/>
    <w:rsid w:val="007C4B43"/>
    <w:rsid w:val="007C4C73"/>
    <w:rsid w:val="007C4D31"/>
    <w:rsid w:val="007C52E9"/>
    <w:rsid w:val="007C52F8"/>
    <w:rsid w:val="007C53B2"/>
    <w:rsid w:val="007C556B"/>
    <w:rsid w:val="007C55CD"/>
    <w:rsid w:val="007C564F"/>
    <w:rsid w:val="007C5650"/>
    <w:rsid w:val="007C5664"/>
    <w:rsid w:val="007C5686"/>
    <w:rsid w:val="007C5835"/>
    <w:rsid w:val="007C58AD"/>
    <w:rsid w:val="007C59DD"/>
    <w:rsid w:val="007C5AD2"/>
    <w:rsid w:val="007C5D9D"/>
    <w:rsid w:val="007C6103"/>
    <w:rsid w:val="007C610D"/>
    <w:rsid w:val="007C650A"/>
    <w:rsid w:val="007C65F4"/>
    <w:rsid w:val="007C69AD"/>
    <w:rsid w:val="007C69F1"/>
    <w:rsid w:val="007C6A34"/>
    <w:rsid w:val="007C6A91"/>
    <w:rsid w:val="007C6CD3"/>
    <w:rsid w:val="007C6D6D"/>
    <w:rsid w:val="007C6ED2"/>
    <w:rsid w:val="007C6F29"/>
    <w:rsid w:val="007C7272"/>
    <w:rsid w:val="007C73D0"/>
    <w:rsid w:val="007C75FD"/>
    <w:rsid w:val="007C7688"/>
    <w:rsid w:val="007C76B7"/>
    <w:rsid w:val="007C77DE"/>
    <w:rsid w:val="007C7AFB"/>
    <w:rsid w:val="007C7CA8"/>
    <w:rsid w:val="007C7F73"/>
    <w:rsid w:val="007C7FF7"/>
    <w:rsid w:val="007D00E1"/>
    <w:rsid w:val="007D0418"/>
    <w:rsid w:val="007D0741"/>
    <w:rsid w:val="007D0789"/>
    <w:rsid w:val="007D079A"/>
    <w:rsid w:val="007D081E"/>
    <w:rsid w:val="007D08FC"/>
    <w:rsid w:val="007D09AD"/>
    <w:rsid w:val="007D0DAF"/>
    <w:rsid w:val="007D0DE6"/>
    <w:rsid w:val="007D107C"/>
    <w:rsid w:val="007D12DC"/>
    <w:rsid w:val="007D131B"/>
    <w:rsid w:val="007D1438"/>
    <w:rsid w:val="007D1491"/>
    <w:rsid w:val="007D167E"/>
    <w:rsid w:val="007D16E3"/>
    <w:rsid w:val="007D16F6"/>
    <w:rsid w:val="007D1BC0"/>
    <w:rsid w:val="007D1C25"/>
    <w:rsid w:val="007D1CD6"/>
    <w:rsid w:val="007D1DAA"/>
    <w:rsid w:val="007D229C"/>
    <w:rsid w:val="007D23F6"/>
    <w:rsid w:val="007D2734"/>
    <w:rsid w:val="007D27DD"/>
    <w:rsid w:val="007D28E1"/>
    <w:rsid w:val="007D297B"/>
    <w:rsid w:val="007D29A1"/>
    <w:rsid w:val="007D2BA4"/>
    <w:rsid w:val="007D2BAD"/>
    <w:rsid w:val="007D319A"/>
    <w:rsid w:val="007D337F"/>
    <w:rsid w:val="007D34E7"/>
    <w:rsid w:val="007D351F"/>
    <w:rsid w:val="007D3B14"/>
    <w:rsid w:val="007D3D86"/>
    <w:rsid w:val="007D3EDE"/>
    <w:rsid w:val="007D3EFA"/>
    <w:rsid w:val="007D404B"/>
    <w:rsid w:val="007D417E"/>
    <w:rsid w:val="007D4496"/>
    <w:rsid w:val="007D4889"/>
    <w:rsid w:val="007D4CE9"/>
    <w:rsid w:val="007D4FF7"/>
    <w:rsid w:val="007D5015"/>
    <w:rsid w:val="007D508C"/>
    <w:rsid w:val="007D522D"/>
    <w:rsid w:val="007D5249"/>
    <w:rsid w:val="007D549C"/>
    <w:rsid w:val="007D5519"/>
    <w:rsid w:val="007D5608"/>
    <w:rsid w:val="007D57AD"/>
    <w:rsid w:val="007D57D5"/>
    <w:rsid w:val="007D5A73"/>
    <w:rsid w:val="007D5A8B"/>
    <w:rsid w:val="007D5AF0"/>
    <w:rsid w:val="007D5CC0"/>
    <w:rsid w:val="007D5CD1"/>
    <w:rsid w:val="007D5DC1"/>
    <w:rsid w:val="007D5F66"/>
    <w:rsid w:val="007D5F77"/>
    <w:rsid w:val="007D61D4"/>
    <w:rsid w:val="007D6478"/>
    <w:rsid w:val="007D64AA"/>
    <w:rsid w:val="007D65E6"/>
    <w:rsid w:val="007D65EC"/>
    <w:rsid w:val="007D67F3"/>
    <w:rsid w:val="007D6984"/>
    <w:rsid w:val="007D6A48"/>
    <w:rsid w:val="007D6E93"/>
    <w:rsid w:val="007D71E0"/>
    <w:rsid w:val="007D7251"/>
    <w:rsid w:val="007D7257"/>
    <w:rsid w:val="007D72C7"/>
    <w:rsid w:val="007D7571"/>
    <w:rsid w:val="007D7596"/>
    <w:rsid w:val="007D763B"/>
    <w:rsid w:val="007D781D"/>
    <w:rsid w:val="007D7877"/>
    <w:rsid w:val="007D7A61"/>
    <w:rsid w:val="007D7BC4"/>
    <w:rsid w:val="007D7BE1"/>
    <w:rsid w:val="007D7CE4"/>
    <w:rsid w:val="007D7DA6"/>
    <w:rsid w:val="007E0118"/>
    <w:rsid w:val="007E0147"/>
    <w:rsid w:val="007E023E"/>
    <w:rsid w:val="007E04CA"/>
    <w:rsid w:val="007E0508"/>
    <w:rsid w:val="007E06E3"/>
    <w:rsid w:val="007E0753"/>
    <w:rsid w:val="007E0830"/>
    <w:rsid w:val="007E0A95"/>
    <w:rsid w:val="007E0AC2"/>
    <w:rsid w:val="007E0B50"/>
    <w:rsid w:val="007E0B9A"/>
    <w:rsid w:val="007E0BFB"/>
    <w:rsid w:val="007E0EF0"/>
    <w:rsid w:val="007E0F4C"/>
    <w:rsid w:val="007E10F1"/>
    <w:rsid w:val="007E11D2"/>
    <w:rsid w:val="007E1241"/>
    <w:rsid w:val="007E1335"/>
    <w:rsid w:val="007E13BE"/>
    <w:rsid w:val="007E1406"/>
    <w:rsid w:val="007E158E"/>
    <w:rsid w:val="007E15AB"/>
    <w:rsid w:val="007E15D0"/>
    <w:rsid w:val="007E16D4"/>
    <w:rsid w:val="007E16D6"/>
    <w:rsid w:val="007E1845"/>
    <w:rsid w:val="007E1B12"/>
    <w:rsid w:val="007E1D0A"/>
    <w:rsid w:val="007E1D2E"/>
    <w:rsid w:val="007E1F44"/>
    <w:rsid w:val="007E1FF4"/>
    <w:rsid w:val="007E20F4"/>
    <w:rsid w:val="007E2112"/>
    <w:rsid w:val="007E213D"/>
    <w:rsid w:val="007E2321"/>
    <w:rsid w:val="007E2482"/>
    <w:rsid w:val="007E270E"/>
    <w:rsid w:val="007E2851"/>
    <w:rsid w:val="007E2A14"/>
    <w:rsid w:val="007E2B34"/>
    <w:rsid w:val="007E2D1C"/>
    <w:rsid w:val="007E2E3D"/>
    <w:rsid w:val="007E2EF0"/>
    <w:rsid w:val="007E3185"/>
    <w:rsid w:val="007E3215"/>
    <w:rsid w:val="007E361B"/>
    <w:rsid w:val="007E37E7"/>
    <w:rsid w:val="007E3CD0"/>
    <w:rsid w:val="007E3D9C"/>
    <w:rsid w:val="007E3F6B"/>
    <w:rsid w:val="007E41EE"/>
    <w:rsid w:val="007E466D"/>
    <w:rsid w:val="007E4D27"/>
    <w:rsid w:val="007E4EA6"/>
    <w:rsid w:val="007E4FE8"/>
    <w:rsid w:val="007E5190"/>
    <w:rsid w:val="007E5443"/>
    <w:rsid w:val="007E557E"/>
    <w:rsid w:val="007E5D71"/>
    <w:rsid w:val="007E5E8A"/>
    <w:rsid w:val="007E5F3A"/>
    <w:rsid w:val="007E6174"/>
    <w:rsid w:val="007E63DF"/>
    <w:rsid w:val="007E64BB"/>
    <w:rsid w:val="007E65C9"/>
    <w:rsid w:val="007E65D1"/>
    <w:rsid w:val="007E6A2E"/>
    <w:rsid w:val="007E6A51"/>
    <w:rsid w:val="007E6D90"/>
    <w:rsid w:val="007E704C"/>
    <w:rsid w:val="007E728D"/>
    <w:rsid w:val="007E72CA"/>
    <w:rsid w:val="007E731C"/>
    <w:rsid w:val="007E7431"/>
    <w:rsid w:val="007E74CE"/>
    <w:rsid w:val="007E74E0"/>
    <w:rsid w:val="007E781F"/>
    <w:rsid w:val="007E7866"/>
    <w:rsid w:val="007E78CD"/>
    <w:rsid w:val="007E7972"/>
    <w:rsid w:val="007E7A5F"/>
    <w:rsid w:val="007E7AB7"/>
    <w:rsid w:val="007E7BF2"/>
    <w:rsid w:val="007E7D5C"/>
    <w:rsid w:val="007E7D8A"/>
    <w:rsid w:val="007E7FC3"/>
    <w:rsid w:val="007F015B"/>
    <w:rsid w:val="007F0352"/>
    <w:rsid w:val="007F0878"/>
    <w:rsid w:val="007F089A"/>
    <w:rsid w:val="007F093D"/>
    <w:rsid w:val="007F0B25"/>
    <w:rsid w:val="007F0C16"/>
    <w:rsid w:val="007F0C9E"/>
    <w:rsid w:val="007F0DA5"/>
    <w:rsid w:val="007F0E2A"/>
    <w:rsid w:val="007F0E33"/>
    <w:rsid w:val="007F0F48"/>
    <w:rsid w:val="007F103E"/>
    <w:rsid w:val="007F10E2"/>
    <w:rsid w:val="007F1122"/>
    <w:rsid w:val="007F1241"/>
    <w:rsid w:val="007F1381"/>
    <w:rsid w:val="007F148B"/>
    <w:rsid w:val="007F19B2"/>
    <w:rsid w:val="007F1B08"/>
    <w:rsid w:val="007F1B97"/>
    <w:rsid w:val="007F1BB2"/>
    <w:rsid w:val="007F1BF9"/>
    <w:rsid w:val="007F1C92"/>
    <w:rsid w:val="007F1F18"/>
    <w:rsid w:val="007F1F3E"/>
    <w:rsid w:val="007F1F9D"/>
    <w:rsid w:val="007F1FBB"/>
    <w:rsid w:val="007F20EE"/>
    <w:rsid w:val="007F248E"/>
    <w:rsid w:val="007F261D"/>
    <w:rsid w:val="007F2868"/>
    <w:rsid w:val="007F2C66"/>
    <w:rsid w:val="007F2ED7"/>
    <w:rsid w:val="007F349E"/>
    <w:rsid w:val="007F3552"/>
    <w:rsid w:val="007F36BE"/>
    <w:rsid w:val="007F373B"/>
    <w:rsid w:val="007F3751"/>
    <w:rsid w:val="007F3AD3"/>
    <w:rsid w:val="007F3B13"/>
    <w:rsid w:val="007F3C61"/>
    <w:rsid w:val="007F3F65"/>
    <w:rsid w:val="007F42CE"/>
    <w:rsid w:val="007F490C"/>
    <w:rsid w:val="007F496E"/>
    <w:rsid w:val="007F4A2B"/>
    <w:rsid w:val="007F4CCB"/>
    <w:rsid w:val="007F5172"/>
    <w:rsid w:val="007F52D7"/>
    <w:rsid w:val="007F5536"/>
    <w:rsid w:val="007F5615"/>
    <w:rsid w:val="007F56C4"/>
    <w:rsid w:val="007F576A"/>
    <w:rsid w:val="007F5B0C"/>
    <w:rsid w:val="007F5B7A"/>
    <w:rsid w:val="007F5D01"/>
    <w:rsid w:val="007F5DC7"/>
    <w:rsid w:val="007F5FB9"/>
    <w:rsid w:val="007F605E"/>
    <w:rsid w:val="007F665F"/>
    <w:rsid w:val="007F66A6"/>
    <w:rsid w:val="007F66CF"/>
    <w:rsid w:val="007F6755"/>
    <w:rsid w:val="007F686E"/>
    <w:rsid w:val="007F6883"/>
    <w:rsid w:val="007F6C16"/>
    <w:rsid w:val="007F6C63"/>
    <w:rsid w:val="007F6CCB"/>
    <w:rsid w:val="007F6E8E"/>
    <w:rsid w:val="007F7333"/>
    <w:rsid w:val="007F73BD"/>
    <w:rsid w:val="007F7445"/>
    <w:rsid w:val="007F77D4"/>
    <w:rsid w:val="007F7835"/>
    <w:rsid w:val="007F7BC7"/>
    <w:rsid w:val="007F7E6C"/>
    <w:rsid w:val="007F7FA0"/>
    <w:rsid w:val="00800228"/>
    <w:rsid w:val="00800345"/>
    <w:rsid w:val="00800521"/>
    <w:rsid w:val="00800541"/>
    <w:rsid w:val="008005FC"/>
    <w:rsid w:val="00800AC5"/>
    <w:rsid w:val="00800B26"/>
    <w:rsid w:val="00800B93"/>
    <w:rsid w:val="00800CA2"/>
    <w:rsid w:val="00800EE2"/>
    <w:rsid w:val="008012C4"/>
    <w:rsid w:val="008012E7"/>
    <w:rsid w:val="008013DA"/>
    <w:rsid w:val="008014A3"/>
    <w:rsid w:val="008014F0"/>
    <w:rsid w:val="008016BA"/>
    <w:rsid w:val="00801C52"/>
    <w:rsid w:val="00801D2B"/>
    <w:rsid w:val="0080216F"/>
    <w:rsid w:val="0080220A"/>
    <w:rsid w:val="0080231A"/>
    <w:rsid w:val="008025B4"/>
    <w:rsid w:val="00802861"/>
    <w:rsid w:val="00802C76"/>
    <w:rsid w:val="00802C97"/>
    <w:rsid w:val="00802CA3"/>
    <w:rsid w:val="00802D3C"/>
    <w:rsid w:val="00802DE4"/>
    <w:rsid w:val="00802E40"/>
    <w:rsid w:val="00802E53"/>
    <w:rsid w:val="00802EE8"/>
    <w:rsid w:val="0080309E"/>
    <w:rsid w:val="008030AB"/>
    <w:rsid w:val="00803159"/>
    <w:rsid w:val="0080333F"/>
    <w:rsid w:val="008036AF"/>
    <w:rsid w:val="00803831"/>
    <w:rsid w:val="008039DE"/>
    <w:rsid w:val="00803C51"/>
    <w:rsid w:val="00803CEA"/>
    <w:rsid w:val="00803D36"/>
    <w:rsid w:val="00803E33"/>
    <w:rsid w:val="00803FDF"/>
    <w:rsid w:val="008040C4"/>
    <w:rsid w:val="0080444E"/>
    <w:rsid w:val="008044EF"/>
    <w:rsid w:val="00804CF5"/>
    <w:rsid w:val="00805000"/>
    <w:rsid w:val="008051AB"/>
    <w:rsid w:val="00805497"/>
    <w:rsid w:val="008055C8"/>
    <w:rsid w:val="00805660"/>
    <w:rsid w:val="008056C9"/>
    <w:rsid w:val="00805922"/>
    <w:rsid w:val="00805941"/>
    <w:rsid w:val="00805972"/>
    <w:rsid w:val="00805A97"/>
    <w:rsid w:val="00805D0C"/>
    <w:rsid w:val="00805E58"/>
    <w:rsid w:val="00805F40"/>
    <w:rsid w:val="0080614E"/>
    <w:rsid w:val="0080621B"/>
    <w:rsid w:val="00806554"/>
    <w:rsid w:val="00806591"/>
    <w:rsid w:val="00806791"/>
    <w:rsid w:val="00806A74"/>
    <w:rsid w:val="00806AC1"/>
    <w:rsid w:val="00806C1B"/>
    <w:rsid w:val="00806D92"/>
    <w:rsid w:val="00806E27"/>
    <w:rsid w:val="008070FF"/>
    <w:rsid w:val="008073F3"/>
    <w:rsid w:val="008075D9"/>
    <w:rsid w:val="00807753"/>
    <w:rsid w:val="00807BF7"/>
    <w:rsid w:val="00807C44"/>
    <w:rsid w:val="00807E6A"/>
    <w:rsid w:val="00807F95"/>
    <w:rsid w:val="00810041"/>
    <w:rsid w:val="0081006D"/>
    <w:rsid w:val="00810094"/>
    <w:rsid w:val="008100F1"/>
    <w:rsid w:val="00810288"/>
    <w:rsid w:val="008102AF"/>
    <w:rsid w:val="00810508"/>
    <w:rsid w:val="00810697"/>
    <w:rsid w:val="00810763"/>
    <w:rsid w:val="008107B0"/>
    <w:rsid w:val="00810804"/>
    <w:rsid w:val="00810898"/>
    <w:rsid w:val="0081089C"/>
    <w:rsid w:val="0081094F"/>
    <w:rsid w:val="0081098A"/>
    <w:rsid w:val="008109B5"/>
    <w:rsid w:val="008109CC"/>
    <w:rsid w:val="00810C8F"/>
    <w:rsid w:val="00810DEC"/>
    <w:rsid w:val="00810E2E"/>
    <w:rsid w:val="00810EF9"/>
    <w:rsid w:val="0081101C"/>
    <w:rsid w:val="00811037"/>
    <w:rsid w:val="00811137"/>
    <w:rsid w:val="008113AE"/>
    <w:rsid w:val="00811445"/>
    <w:rsid w:val="008114E6"/>
    <w:rsid w:val="0081154E"/>
    <w:rsid w:val="0081164D"/>
    <w:rsid w:val="00811812"/>
    <w:rsid w:val="0081194A"/>
    <w:rsid w:val="00811B3E"/>
    <w:rsid w:val="00811CFB"/>
    <w:rsid w:val="00811D26"/>
    <w:rsid w:val="00811E05"/>
    <w:rsid w:val="00811F38"/>
    <w:rsid w:val="00812068"/>
    <w:rsid w:val="00812085"/>
    <w:rsid w:val="0081208B"/>
    <w:rsid w:val="00812280"/>
    <w:rsid w:val="00812374"/>
    <w:rsid w:val="008123D1"/>
    <w:rsid w:val="008124C2"/>
    <w:rsid w:val="008127DE"/>
    <w:rsid w:val="00812E9D"/>
    <w:rsid w:val="00812F3C"/>
    <w:rsid w:val="00812FCC"/>
    <w:rsid w:val="00813568"/>
    <w:rsid w:val="00813A04"/>
    <w:rsid w:val="00813AE2"/>
    <w:rsid w:val="00813B46"/>
    <w:rsid w:val="00813D01"/>
    <w:rsid w:val="0081414F"/>
    <w:rsid w:val="008141BF"/>
    <w:rsid w:val="008146AD"/>
    <w:rsid w:val="008146C0"/>
    <w:rsid w:val="00814949"/>
    <w:rsid w:val="008149C7"/>
    <w:rsid w:val="00814BC2"/>
    <w:rsid w:val="00814C29"/>
    <w:rsid w:val="00814F51"/>
    <w:rsid w:val="008152F0"/>
    <w:rsid w:val="0081531B"/>
    <w:rsid w:val="0081536E"/>
    <w:rsid w:val="0081541E"/>
    <w:rsid w:val="0081564C"/>
    <w:rsid w:val="0081586A"/>
    <w:rsid w:val="0081591B"/>
    <w:rsid w:val="0081599B"/>
    <w:rsid w:val="008159FD"/>
    <w:rsid w:val="00815B0C"/>
    <w:rsid w:val="00815B42"/>
    <w:rsid w:val="00815BFE"/>
    <w:rsid w:val="00815CA1"/>
    <w:rsid w:val="00815D54"/>
    <w:rsid w:val="00815DD4"/>
    <w:rsid w:val="00815E37"/>
    <w:rsid w:val="00815E64"/>
    <w:rsid w:val="00815F53"/>
    <w:rsid w:val="00815FEF"/>
    <w:rsid w:val="008161AE"/>
    <w:rsid w:val="0081632D"/>
    <w:rsid w:val="008164A9"/>
    <w:rsid w:val="00816571"/>
    <w:rsid w:val="008165F0"/>
    <w:rsid w:val="0081668B"/>
    <w:rsid w:val="00816A12"/>
    <w:rsid w:val="00816A61"/>
    <w:rsid w:val="00816AFC"/>
    <w:rsid w:val="00816B56"/>
    <w:rsid w:val="00816E8C"/>
    <w:rsid w:val="00816FAA"/>
    <w:rsid w:val="00816FF1"/>
    <w:rsid w:val="008171ED"/>
    <w:rsid w:val="008173A4"/>
    <w:rsid w:val="00817525"/>
    <w:rsid w:val="00817528"/>
    <w:rsid w:val="008178A5"/>
    <w:rsid w:val="00817A0C"/>
    <w:rsid w:val="00817A23"/>
    <w:rsid w:val="00817C67"/>
    <w:rsid w:val="00817E1D"/>
    <w:rsid w:val="00817E26"/>
    <w:rsid w:val="00817E3E"/>
    <w:rsid w:val="00817EE6"/>
    <w:rsid w:val="00817FB8"/>
    <w:rsid w:val="00820054"/>
    <w:rsid w:val="008201C4"/>
    <w:rsid w:val="0082029A"/>
    <w:rsid w:val="00820533"/>
    <w:rsid w:val="008208B9"/>
    <w:rsid w:val="00820A09"/>
    <w:rsid w:val="00820A30"/>
    <w:rsid w:val="00820CC4"/>
    <w:rsid w:val="00821135"/>
    <w:rsid w:val="008214F8"/>
    <w:rsid w:val="00821549"/>
    <w:rsid w:val="00821842"/>
    <w:rsid w:val="00821859"/>
    <w:rsid w:val="00821867"/>
    <w:rsid w:val="008218DE"/>
    <w:rsid w:val="00821D53"/>
    <w:rsid w:val="00821D6F"/>
    <w:rsid w:val="00821E2A"/>
    <w:rsid w:val="00821E48"/>
    <w:rsid w:val="00821FBB"/>
    <w:rsid w:val="00822023"/>
    <w:rsid w:val="0082218A"/>
    <w:rsid w:val="0082220F"/>
    <w:rsid w:val="0082221E"/>
    <w:rsid w:val="00822256"/>
    <w:rsid w:val="008222C9"/>
    <w:rsid w:val="00822333"/>
    <w:rsid w:val="008223C2"/>
    <w:rsid w:val="008224C6"/>
    <w:rsid w:val="0082261F"/>
    <w:rsid w:val="00822BB2"/>
    <w:rsid w:val="00822BC6"/>
    <w:rsid w:val="00822BF4"/>
    <w:rsid w:val="00822F15"/>
    <w:rsid w:val="00823108"/>
    <w:rsid w:val="0082313C"/>
    <w:rsid w:val="00823278"/>
    <w:rsid w:val="00823317"/>
    <w:rsid w:val="008234EA"/>
    <w:rsid w:val="00823826"/>
    <w:rsid w:val="0082385F"/>
    <w:rsid w:val="00823AB8"/>
    <w:rsid w:val="00823ABF"/>
    <w:rsid w:val="00823EFE"/>
    <w:rsid w:val="008242BE"/>
    <w:rsid w:val="008242FB"/>
    <w:rsid w:val="00824323"/>
    <w:rsid w:val="008243CC"/>
    <w:rsid w:val="008246A9"/>
    <w:rsid w:val="008246C1"/>
    <w:rsid w:val="00824BE1"/>
    <w:rsid w:val="00824CA1"/>
    <w:rsid w:val="00824E3E"/>
    <w:rsid w:val="00824FE4"/>
    <w:rsid w:val="0082524B"/>
    <w:rsid w:val="008252D3"/>
    <w:rsid w:val="008253F4"/>
    <w:rsid w:val="00825471"/>
    <w:rsid w:val="00825786"/>
    <w:rsid w:val="0082583E"/>
    <w:rsid w:val="00825AA7"/>
    <w:rsid w:val="00825CC5"/>
    <w:rsid w:val="00825E1D"/>
    <w:rsid w:val="00825EC9"/>
    <w:rsid w:val="00826154"/>
    <w:rsid w:val="00826275"/>
    <w:rsid w:val="00826361"/>
    <w:rsid w:val="0082638F"/>
    <w:rsid w:val="008264A6"/>
    <w:rsid w:val="008265EE"/>
    <w:rsid w:val="00826720"/>
    <w:rsid w:val="008267E5"/>
    <w:rsid w:val="00826923"/>
    <w:rsid w:val="008269FF"/>
    <w:rsid w:val="00826B55"/>
    <w:rsid w:val="00826C78"/>
    <w:rsid w:val="00826D36"/>
    <w:rsid w:val="00826ED4"/>
    <w:rsid w:val="0082712E"/>
    <w:rsid w:val="00827366"/>
    <w:rsid w:val="008273A3"/>
    <w:rsid w:val="00827607"/>
    <w:rsid w:val="00827833"/>
    <w:rsid w:val="008279B9"/>
    <w:rsid w:val="00827A8D"/>
    <w:rsid w:val="00827B0F"/>
    <w:rsid w:val="00827D64"/>
    <w:rsid w:val="00827DB2"/>
    <w:rsid w:val="00827F3A"/>
    <w:rsid w:val="00830024"/>
    <w:rsid w:val="0083003E"/>
    <w:rsid w:val="008301BC"/>
    <w:rsid w:val="00830226"/>
    <w:rsid w:val="00830239"/>
    <w:rsid w:val="008302CE"/>
    <w:rsid w:val="0083036A"/>
    <w:rsid w:val="0083047E"/>
    <w:rsid w:val="008306E4"/>
    <w:rsid w:val="008309BD"/>
    <w:rsid w:val="00830AF9"/>
    <w:rsid w:val="00830B33"/>
    <w:rsid w:val="00831033"/>
    <w:rsid w:val="008312AF"/>
    <w:rsid w:val="00831378"/>
    <w:rsid w:val="008313AD"/>
    <w:rsid w:val="0083154E"/>
    <w:rsid w:val="00831658"/>
    <w:rsid w:val="008317A4"/>
    <w:rsid w:val="008319A0"/>
    <w:rsid w:val="00831C50"/>
    <w:rsid w:val="00831D73"/>
    <w:rsid w:val="00831D7C"/>
    <w:rsid w:val="00831E5A"/>
    <w:rsid w:val="00831F09"/>
    <w:rsid w:val="008320FB"/>
    <w:rsid w:val="00832304"/>
    <w:rsid w:val="00832387"/>
    <w:rsid w:val="00832448"/>
    <w:rsid w:val="008326EF"/>
    <w:rsid w:val="008326FF"/>
    <w:rsid w:val="00832B74"/>
    <w:rsid w:val="00832D21"/>
    <w:rsid w:val="008331AC"/>
    <w:rsid w:val="00833360"/>
    <w:rsid w:val="00833436"/>
    <w:rsid w:val="00833445"/>
    <w:rsid w:val="008339C3"/>
    <w:rsid w:val="008339E4"/>
    <w:rsid w:val="00833B14"/>
    <w:rsid w:val="00833B19"/>
    <w:rsid w:val="00833BE6"/>
    <w:rsid w:val="00833E29"/>
    <w:rsid w:val="00833FF2"/>
    <w:rsid w:val="0083400D"/>
    <w:rsid w:val="008341E3"/>
    <w:rsid w:val="008341F1"/>
    <w:rsid w:val="00834279"/>
    <w:rsid w:val="008347CB"/>
    <w:rsid w:val="00834950"/>
    <w:rsid w:val="00834B6A"/>
    <w:rsid w:val="00834C99"/>
    <w:rsid w:val="00834CE9"/>
    <w:rsid w:val="00834D0C"/>
    <w:rsid w:val="008351FA"/>
    <w:rsid w:val="00835216"/>
    <w:rsid w:val="008354C3"/>
    <w:rsid w:val="008356FD"/>
    <w:rsid w:val="0083573D"/>
    <w:rsid w:val="008357FA"/>
    <w:rsid w:val="00835856"/>
    <w:rsid w:val="0083586B"/>
    <w:rsid w:val="0083595A"/>
    <w:rsid w:val="00835AC0"/>
    <w:rsid w:val="00835D18"/>
    <w:rsid w:val="00835D32"/>
    <w:rsid w:val="00835E64"/>
    <w:rsid w:val="00835FA2"/>
    <w:rsid w:val="00836153"/>
    <w:rsid w:val="008361DC"/>
    <w:rsid w:val="008363E8"/>
    <w:rsid w:val="00836512"/>
    <w:rsid w:val="00836677"/>
    <w:rsid w:val="00836752"/>
    <w:rsid w:val="0083689B"/>
    <w:rsid w:val="008369C6"/>
    <w:rsid w:val="00836B1F"/>
    <w:rsid w:val="00836C84"/>
    <w:rsid w:val="00836DBE"/>
    <w:rsid w:val="00836E8D"/>
    <w:rsid w:val="00836FAC"/>
    <w:rsid w:val="008371B5"/>
    <w:rsid w:val="0083723F"/>
    <w:rsid w:val="00837334"/>
    <w:rsid w:val="008373C3"/>
    <w:rsid w:val="00837509"/>
    <w:rsid w:val="00837655"/>
    <w:rsid w:val="00837861"/>
    <w:rsid w:val="00837BDE"/>
    <w:rsid w:val="00837BEE"/>
    <w:rsid w:val="00837CF2"/>
    <w:rsid w:val="0084001C"/>
    <w:rsid w:val="00840064"/>
    <w:rsid w:val="008402A0"/>
    <w:rsid w:val="00840393"/>
    <w:rsid w:val="00840400"/>
    <w:rsid w:val="008407C8"/>
    <w:rsid w:val="0084099A"/>
    <w:rsid w:val="00840B8E"/>
    <w:rsid w:val="00840CC2"/>
    <w:rsid w:val="00840EF1"/>
    <w:rsid w:val="00840FDC"/>
    <w:rsid w:val="00841068"/>
    <w:rsid w:val="00841230"/>
    <w:rsid w:val="00841251"/>
    <w:rsid w:val="008412A5"/>
    <w:rsid w:val="00841758"/>
    <w:rsid w:val="0084183D"/>
    <w:rsid w:val="0084187D"/>
    <w:rsid w:val="00841C23"/>
    <w:rsid w:val="00841DFA"/>
    <w:rsid w:val="00841E22"/>
    <w:rsid w:val="00841ED3"/>
    <w:rsid w:val="00841FA1"/>
    <w:rsid w:val="00842055"/>
    <w:rsid w:val="008421E5"/>
    <w:rsid w:val="0084222D"/>
    <w:rsid w:val="008422F7"/>
    <w:rsid w:val="0084255D"/>
    <w:rsid w:val="00842714"/>
    <w:rsid w:val="00842755"/>
    <w:rsid w:val="00842A02"/>
    <w:rsid w:val="00842A2D"/>
    <w:rsid w:val="00842A55"/>
    <w:rsid w:val="00842E7B"/>
    <w:rsid w:val="00842F1B"/>
    <w:rsid w:val="0084326D"/>
    <w:rsid w:val="00843436"/>
    <w:rsid w:val="008438BC"/>
    <w:rsid w:val="00843928"/>
    <w:rsid w:val="00843DE9"/>
    <w:rsid w:val="00843E88"/>
    <w:rsid w:val="00843EA6"/>
    <w:rsid w:val="00843FF4"/>
    <w:rsid w:val="0084410B"/>
    <w:rsid w:val="00844201"/>
    <w:rsid w:val="0084421E"/>
    <w:rsid w:val="008443B6"/>
    <w:rsid w:val="008443F1"/>
    <w:rsid w:val="00844538"/>
    <w:rsid w:val="00844851"/>
    <w:rsid w:val="00844892"/>
    <w:rsid w:val="00844A0C"/>
    <w:rsid w:val="00844C78"/>
    <w:rsid w:val="00844C7A"/>
    <w:rsid w:val="00844E94"/>
    <w:rsid w:val="008451B1"/>
    <w:rsid w:val="00845664"/>
    <w:rsid w:val="0084591C"/>
    <w:rsid w:val="00845A81"/>
    <w:rsid w:val="00845AE3"/>
    <w:rsid w:val="00845AF9"/>
    <w:rsid w:val="00845BAA"/>
    <w:rsid w:val="00845D9E"/>
    <w:rsid w:val="00845EEC"/>
    <w:rsid w:val="00846133"/>
    <w:rsid w:val="00846173"/>
    <w:rsid w:val="00846186"/>
    <w:rsid w:val="008463AC"/>
    <w:rsid w:val="008463C8"/>
    <w:rsid w:val="00846C8D"/>
    <w:rsid w:val="00846D3D"/>
    <w:rsid w:val="00847127"/>
    <w:rsid w:val="00847411"/>
    <w:rsid w:val="0084745D"/>
    <w:rsid w:val="0084752A"/>
    <w:rsid w:val="008477DF"/>
    <w:rsid w:val="00847C91"/>
    <w:rsid w:val="00847E63"/>
    <w:rsid w:val="00850822"/>
    <w:rsid w:val="008509AB"/>
    <w:rsid w:val="00850D8A"/>
    <w:rsid w:val="0085134D"/>
    <w:rsid w:val="0085155E"/>
    <w:rsid w:val="008515A4"/>
    <w:rsid w:val="0085193D"/>
    <w:rsid w:val="0085197D"/>
    <w:rsid w:val="0085197E"/>
    <w:rsid w:val="00851B45"/>
    <w:rsid w:val="00851BAD"/>
    <w:rsid w:val="00851C39"/>
    <w:rsid w:val="00851E29"/>
    <w:rsid w:val="00851F93"/>
    <w:rsid w:val="008520B5"/>
    <w:rsid w:val="00852480"/>
    <w:rsid w:val="008526C2"/>
    <w:rsid w:val="008528B7"/>
    <w:rsid w:val="00852A57"/>
    <w:rsid w:val="00852B1E"/>
    <w:rsid w:val="00852F2A"/>
    <w:rsid w:val="0085302E"/>
    <w:rsid w:val="00853036"/>
    <w:rsid w:val="008531A7"/>
    <w:rsid w:val="008537B8"/>
    <w:rsid w:val="008538F6"/>
    <w:rsid w:val="00853A36"/>
    <w:rsid w:val="00853B4C"/>
    <w:rsid w:val="00853B4D"/>
    <w:rsid w:val="00853BA0"/>
    <w:rsid w:val="00853C1F"/>
    <w:rsid w:val="00853DB2"/>
    <w:rsid w:val="00854070"/>
    <w:rsid w:val="008541AE"/>
    <w:rsid w:val="008542C4"/>
    <w:rsid w:val="008548D5"/>
    <w:rsid w:val="00854A40"/>
    <w:rsid w:val="00854C36"/>
    <w:rsid w:val="00854D4E"/>
    <w:rsid w:val="00854E1F"/>
    <w:rsid w:val="00854EA4"/>
    <w:rsid w:val="0085514B"/>
    <w:rsid w:val="0085546E"/>
    <w:rsid w:val="00855792"/>
    <w:rsid w:val="00855860"/>
    <w:rsid w:val="0085592C"/>
    <w:rsid w:val="00855B7F"/>
    <w:rsid w:val="00855CE1"/>
    <w:rsid w:val="00855DC9"/>
    <w:rsid w:val="00855E6C"/>
    <w:rsid w:val="00855FA4"/>
    <w:rsid w:val="008560C4"/>
    <w:rsid w:val="00856213"/>
    <w:rsid w:val="00856311"/>
    <w:rsid w:val="008563E5"/>
    <w:rsid w:val="008564BC"/>
    <w:rsid w:val="0085652B"/>
    <w:rsid w:val="008566DC"/>
    <w:rsid w:val="008569AA"/>
    <w:rsid w:val="00856B30"/>
    <w:rsid w:val="00856C8F"/>
    <w:rsid w:val="00856CBC"/>
    <w:rsid w:val="00856E1A"/>
    <w:rsid w:val="00856E72"/>
    <w:rsid w:val="00857733"/>
    <w:rsid w:val="00857766"/>
    <w:rsid w:val="0085786A"/>
    <w:rsid w:val="00857A54"/>
    <w:rsid w:val="00857AD2"/>
    <w:rsid w:val="00857B68"/>
    <w:rsid w:val="00857FED"/>
    <w:rsid w:val="00860025"/>
    <w:rsid w:val="008601AE"/>
    <w:rsid w:val="008604FE"/>
    <w:rsid w:val="008607E1"/>
    <w:rsid w:val="00860958"/>
    <w:rsid w:val="00860BDB"/>
    <w:rsid w:val="00860D95"/>
    <w:rsid w:val="00860F81"/>
    <w:rsid w:val="0086103B"/>
    <w:rsid w:val="00861067"/>
    <w:rsid w:val="008613CA"/>
    <w:rsid w:val="0086145A"/>
    <w:rsid w:val="0086186B"/>
    <w:rsid w:val="0086194B"/>
    <w:rsid w:val="00861AF8"/>
    <w:rsid w:val="00861B00"/>
    <w:rsid w:val="00861B2F"/>
    <w:rsid w:val="00861B69"/>
    <w:rsid w:val="00861C97"/>
    <w:rsid w:val="00861D9B"/>
    <w:rsid w:val="00861DA6"/>
    <w:rsid w:val="00862496"/>
    <w:rsid w:val="00862559"/>
    <w:rsid w:val="00862649"/>
    <w:rsid w:val="00862668"/>
    <w:rsid w:val="008628C1"/>
    <w:rsid w:val="00862988"/>
    <w:rsid w:val="00862E41"/>
    <w:rsid w:val="00862EE7"/>
    <w:rsid w:val="00863127"/>
    <w:rsid w:val="00863228"/>
    <w:rsid w:val="0086337B"/>
    <w:rsid w:val="008634FD"/>
    <w:rsid w:val="00863509"/>
    <w:rsid w:val="00863AF8"/>
    <w:rsid w:val="00863CA0"/>
    <w:rsid w:val="00863D12"/>
    <w:rsid w:val="00863F9E"/>
    <w:rsid w:val="0086412C"/>
    <w:rsid w:val="008641EE"/>
    <w:rsid w:val="00864235"/>
    <w:rsid w:val="0086428D"/>
    <w:rsid w:val="00864412"/>
    <w:rsid w:val="00864415"/>
    <w:rsid w:val="008644E6"/>
    <w:rsid w:val="0086471A"/>
    <w:rsid w:val="008647B4"/>
    <w:rsid w:val="00864C07"/>
    <w:rsid w:val="00864C57"/>
    <w:rsid w:val="00864C5F"/>
    <w:rsid w:val="00864D41"/>
    <w:rsid w:val="00864E40"/>
    <w:rsid w:val="0086527F"/>
    <w:rsid w:val="00865311"/>
    <w:rsid w:val="008654FA"/>
    <w:rsid w:val="00865665"/>
    <w:rsid w:val="008659D8"/>
    <w:rsid w:val="00865A85"/>
    <w:rsid w:val="00865EBF"/>
    <w:rsid w:val="008660B1"/>
    <w:rsid w:val="00866161"/>
    <w:rsid w:val="0086643C"/>
    <w:rsid w:val="00866499"/>
    <w:rsid w:val="008665AE"/>
    <w:rsid w:val="00866669"/>
    <w:rsid w:val="008668F3"/>
    <w:rsid w:val="00866939"/>
    <w:rsid w:val="00866971"/>
    <w:rsid w:val="00866A6E"/>
    <w:rsid w:val="00866A88"/>
    <w:rsid w:val="00866BAF"/>
    <w:rsid w:val="00866E29"/>
    <w:rsid w:val="00866FDD"/>
    <w:rsid w:val="00867196"/>
    <w:rsid w:val="00867292"/>
    <w:rsid w:val="00867378"/>
    <w:rsid w:val="00867394"/>
    <w:rsid w:val="00867557"/>
    <w:rsid w:val="00867655"/>
    <w:rsid w:val="00867668"/>
    <w:rsid w:val="00867772"/>
    <w:rsid w:val="008677EB"/>
    <w:rsid w:val="0086783B"/>
    <w:rsid w:val="008679C3"/>
    <w:rsid w:val="00867BB0"/>
    <w:rsid w:val="00867D70"/>
    <w:rsid w:val="00867FCF"/>
    <w:rsid w:val="00870442"/>
    <w:rsid w:val="008705EC"/>
    <w:rsid w:val="00870682"/>
    <w:rsid w:val="008706DE"/>
    <w:rsid w:val="00870886"/>
    <w:rsid w:val="008708FB"/>
    <w:rsid w:val="00871646"/>
    <w:rsid w:val="0087170D"/>
    <w:rsid w:val="008718CA"/>
    <w:rsid w:val="00871985"/>
    <w:rsid w:val="00871A29"/>
    <w:rsid w:val="00871B13"/>
    <w:rsid w:val="00871CEE"/>
    <w:rsid w:val="00871D92"/>
    <w:rsid w:val="00871DE9"/>
    <w:rsid w:val="00871E59"/>
    <w:rsid w:val="00871FA3"/>
    <w:rsid w:val="00871FBF"/>
    <w:rsid w:val="00872110"/>
    <w:rsid w:val="0087221E"/>
    <w:rsid w:val="0087238B"/>
    <w:rsid w:val="008725B2"/>
    <w:rsid w:val="008725F9"/>
    <w:rsid w:val="00872688"/>
    <w:rsid w:val="00872717"/>
    <w:rsid w:val="008731A6"/>
    <w:rsid w:val="00873438"/>
    <w:rsid w:val="00873626"/>
    <w:rsid w:val="00873628"/>
    <w:rsid w:val="0087385B"/>
    <w:rsid w:val="00873A88"/>
    <w:rsid w:val="00873A8A"/>
    <w:rsid w:val="00873B24"/>
    <w:rsid w:val="00873D8B"/>
    <w:rsid w:val="00873E18"/>
    <w:rsid w:val="00873E66"/>
    <w:rsid w:val="00873E8F"/>
    <w:rsid w:val="008740B0"/>
    <w:rsid w:val="008740FA"/>
    <w:rsid w:val="008742CC"/>
    <w:rsid w:val="0087456B"/>
    <w:rsid w:val="008745AA"/>
    <w:rsid w:val="00874844"/>
    <w:rsid w:val="00874B62"/>
    <w:rsid w:val="00874C20"/>
    <w:rsid w:val="00874C41"/>
    <w:rsid w:val="00874C84"/>
    <w:rsid w:val="00874CC0"/>
    <w:rsid w:val="00874E8F"/>
    <w:rsid w:val="00874F1B"/>
    <w:rsid w:val="00874F6B"/>
    <w:rsid w:val="0087506F"/>
    <w:rsid w:val="008750FA"/>
    <w:rsid w:val="008751F8"/>
    <w:rsid w:val="00875467"/>
    <w:rsid w:val="00875513"/>
    <w:rsid w:val="008756C7"/>
    <w:rsid w:val="008757A7"/>
    <w:rsid w:val="008759AC"/>
    <w:rsid w:val="00875EE7"/>
    <w:rsid w:val="00875EF6"/>
    <w:rsid w:val="00875FF8"/>
    <w:rsid w:val="00876120"/>
    <w:rsid w:val="00876466"/>
    <w:rsid w:val="008764C5"/>
    <w:rsid w:val="008765C8"/>
    <w:rsid w:val="008765DC"/>
    <w:rsid w:val="0087683F"/>
    <w:rsid w:val="00876914"/>
    <w:rsid w:val="00876A0C"/>
    <w:rsid w:val="00876B92"/>
    <w:rsid w:val="00876B94"/>
    <w:rsid w:val="00876C72"/>
    <w:rsid w:val="00877092"/>
    <w:rsid w:val="0087725D"/>
    <w:rsid w:val="008774F9"/>
    <w:rsid w:val="0087761F"/>
    <w:rsid w:val="00877755"/>
    <w:rsid w:val="008777F1"/>
    <w:rsid w:val="00877938"/>
    <w:rsid w:val="00877DD0"/>
    <w:rsid w:val="008801E6"/>
    <w:rsid w:val="00880213"/>
    <w:rsid w:val="00880325"/>
    <w:rsid w:val="0088047C"/>
    <w:rsid w:val="00880496"/>
    <w:rsid w:val="00880611"/>
    <w:rsid w:val="00880728"/>
    <w:rsid w:val="00880B25"/>
    <w:rsid w:val="00880B58"/>
    <w:rsid w:val="00880BDD"/>
    <w:rsid w:val="00880EFE"/>
    <w:rsid w:val="00880FE0"/>
    <w:rsid w:val="00881077"/>
    <w:rsid w:val="008810A4"/>
    <w:rsid w:val="00881115"/>
    <w:rsid w:val="00881486"/>
    <w:rsid w:val="00881525"/>
    <w:rsid w:val="00881779"/>
    <w:rsid w:val="0088195D"/>
    <w:rsid w:val="0088199E"/>
    <w:rsid w:val="00881A43"/>
    <w:rsid w:val="00881A68"/>
    <w:rsid w:val="008820A3"/>
    <w:rsid w:val="008821CC"/>
    <w:rsid w:val="0088256D"/>
    <w:rsid w:val="00882592"/>
    <w:rsid w:val="00882A19"/>
    <w:rsid w:val="00882BB0"/>
    <w:rsid w:val="008830EA"/>
    <w:rsid w:val="008836CD"/>
    <w:rsid w:val="00883714"/>
    <w:rsid w:val="00883785"/>
    <w:rsid w:val="00883BF5"/>
    <w:rsid w:val="00883D4A"/>
    <w:rsid w:val="0088403C"/>
    <w:rsid w:val="008840FF"/>
    <w:rsid w:val="00884196"/>
    <w:rsid w:val="008844B1"/>
    <w:rsid w:val="00884596"/>
    <w:rsid w:val="008846A0"/>
    <w:rsid w:val="0088491A"/>
    <w:rsid w:val="00884931"/>
    <w:rsid w:val="0088493E"/>
    <w:rsid w:val="00884ABC"/>
    <w:rsid w:val="00884BC2"/>
    <w:rsid w:val="00884E15"/>
    <w:rsid w:val="008850C3"/>
    <w:rsid w:val="00885425"/>
    <w:rsid w:val="008855CB"/>
    <w:rsid w:val="008855F9"/>
    <w:rsid w:val="00885688"/>
    <w:rsid w:val="00885805"/>
    <w:rsid w:val="0088586E"/>
    <w:rsid w:val="00885F46"/>
    <w:rsid w:val="00885F4B"/>
    <w:rsid w:val="00885F86"/>
    <w:rsid w:val="008863EF"/>
    <w:rsid w:val="008864C3"/>
    <w:rsid w:val="00886718"/>
    <w:rsid w:val="00886809"/>
    <w:rsid w:val="00886A76"/>
    <w:rsid w:val="00886C59"/>
    <w:rsid w:val="00886CA4"/>
    <w:rsid w:val="00886DED"/>
    <w:rsid w:val="00886E31"/>
    <w:rsid w:val="00887016"/>
    <w:rsid w:val="00887186"/>
    <w:rsid w:val="0088738F"/>
    <w:rsid w:val="008874CE"/>
    <w:rsid w:val="00887573"/>
    <w:rsid w:val="00887AC2"/>
    <w:rsid w:val="00887B96"/>
    <w:rsid w:val="00887C18"/>
    <w:rsid w:val="00887CC2"/>
    <w:rsid w:val="00887ED2"/>
    <w:rsid w:val="0089001B"/>
    <w:rsid w:val="00890032"/>
    <w:rsid w:val="008904AF"/>
    <w:rsid w:val="008904DC"/>
    <w:rsid w:val="00890534"/>
    <w:rsid w:val="00890692"/>
    <w:rsid w:val="0089099E"/>
    <w:rsid w:val="00890B28"/>
    <w:rsid w:val="00890D49"/>
    <w:rsid w:val="0089112F"/>
    <w:rsid w:val="00891610"/>
    <w:rsid w:val="0089164A"/>
    <w:rsid w:val="008918F1"/>
    <w:rsid w:val="008919CA"/>
    <w:rsid w:val="00891A3C"/>
    <w:rsid w:val="00891B92"/>
    <w:rsid w:val="00891CEB"/>
    <w:rsid w:val="00891E85"/>
    <w:rsid w:val="0089223F"/>
    <w:rsid w:val="00892247"/>
    <w:rsid w:val="008926C2"/>
    <w:rsid w:val="00892BDD"/>
    <w:rsid w:val="00892E04"/>
    <w:rsid w:val="00892F7B"/>
    <w:rsid w:val="00892F8D"/>
    <w:rsid w:val="00892FD1"/>
    <w:rsid w:val="0089319A"/>
    <w:rsid w:val="008931D1"/>
    <w:rsid w:val="0089323E"/>
    <w:rsid w:val="008932B6"/>
    <w:rsid w:val="00893502"/>
    <w:rsid w:val="008935D9"/>
    <w:rsid w:val="00893656"/>
    <w:rsid w:val="0089367A"/>
    <w:rsid w:val="0089371A"/>
    <w:rsid w:val="00893B4E"/>
    <w:rsid w:val="00893C76"/>
    <w:rsid w:val="00893C95"/>
    <w:rsid w:val="00893FAE"/>
    <w:rsid w:val="008941CC"/>
    <w:rsid w:val="008942E3"/>
    <w:rsid w:val="00894371"/>
    <w:rsid w:val="008943D0"/>
    <w:rsid w:val="00894540"/>
    <w:rsid w:val="008945D8"/>
    <w:rsid w:val="00894615"/>
    <w:rsid w:val="00894738"/>
    <w:rsid w:val="008947DD"/>
    <w:rsid w:val="00894ADA"/>
    <w:rsid w:val="00894B7F"/>
    <w:rsid w:val="00894C39"/>
    <w:rsid w:val="00894D16"/>
    <w:rsid w:val="00894F65"/>
    <w:rsid w:val="00894FB4"/>
    <w:rsid w:val="0089507E"/>
    <w:rsid w:val="008950B8"/>
    <w:rsid w:val="008950BC"/>
    <w:rsid w:val="00895202"/>
    <w:rsid w:val="0089544C"/>
    <w:rsid w:val="008955E8"/>
    <w:rsid w:val="00895856"/>
    <w:rsid w:val="00895B9B"/>
    <w:rsid w:val="00895BB0"/>
    <w:rsid w:val="00895EA8"/>
    <w:rsid w:val="0089609C"/>
    <w:rsid w:val="00896225"/>
    <w:rsid w:val="008964CC"/>
    <w:rsid w:val="0089652C"/>
    <w:rsid w:val="00896544"/>
    <w:rsid w:val="008965D9"/>
    <w:rsid w:val="00896752"/>
    <w:rsid w:val="008967A3"/>
    <w:rsid w:val="008967E5"/>
    <w:rsid w:val="0089682A"/>
    <w:rsid w:val="00896930"/>
    <w:rsid w:val="00896B31"/>
    <w:rsid w:val="00896C3A"/>
    <w:rsid w:val="00896D36"/>
    <w:rsid w:val="00896E03"/>
    <w:rsid w:val="00896ECE"/>
    <w:rsid w:val="00897013"/>
    <w:rsid w:val="0089707B"/>
    <w:rsid w:val="0089717F"/>
    <w:rsid w:val="0089730B"/>
    <w:rsid w:val="00897751"/>
    <w:rsid w:val="00897952"/>
    <w:rsid w:val="0089799D"/>
    <w:rsid w:val="00897C58"/>
    <w:rsid w:val="00897FE5"/>
    <w:rsid w:val="008A003E"/>
    <w:rsid w:val="008A0279"/>
    <w:rsid w:val="008A039A"/>
    <w:rsid w:val="008A0C01"/>
    <w:rsid w:val="008A0E2B"/>
    <w:rsid w:val="008A0FC9"/>
    <w:rsid w:val="008A1186"/>
    <w:rsid w:val="008A159F"/>
    <w:rsid w:val="008A16E1"/>
    <w:rsid w:val="008A18AA"/>
    <w:rsid w:val="008A1A9A"/>
    <w:rsid w:val="008A25C1"/>
    <w:rsid w:val="008A2C2A"/>
    <w:rsid w:val="008A348F"/>
    <w:rsid w:val="008A34E0"/>
    <w:rsid w:val="008A36E7"/>
    <w:rsid w:val="008A36F4"/>
    <w:rsid w:val="008A38B9"/>
    <w:rsid w:val="008A3AE4"/>
    <w:rsid w:val="008A3CD5"/>
    <w:rsid w:val="008A3CDF"/>
    <w:rsid w:val="008A3E9C"/>
    <w:rsid w:val="008A3F50"/>
    <w:rsid w:val="008A3FF1"/>
    <w:rsid w:val="008A416D"/>
    <w:rsid w:val="008A41E8"/>
    <w:rsid w:val="008A435D"/>
    <w:rsid w:val="008A4440"/>
    <w:rsid w:val="008A4471"/>
    <w:rsid w:val="008A4619"/>
    <w:rsid w:val="008A487B"/>
    <w:rsid w:val="008A4ACD"/>
    <w:rsid w:val="008A4AD9"/>
    <w:rsid w:val="008A4B9A"/>
    <w:rsid w:val="008A4D37"/>
    <w:rsid w:val="008A4EC8"/>
    <w:rsid w:val="008A4FD5"/>
    <w:rsid w:val="008A532C"/>
    <w:rsid w:val="008A5455"/>
    <w:rsid w:val="008A54A4"/>
    <w:rsid w:val="008A5875"/>
    <w:rsid w:val="008A5B17"/>
    <w:rsid w:val="008A5B5F"/>
    <w:rsid w:val="008A5BEB"/>
    <w:rsid w:val="008A5C71"/>
    <w:rsid w:val="008A6359"/>
    <w:rsid w:val="008A649A"/>
    <w:rsid w:val="008A66E7"/>
    <w:rsid w:val="008A698B"/>
    <w:rsid w:val="008A6C3D"/>
    <w:rsid w:val="008A6CB4"/>
    <w:rsid w:val="008A6F63"/>
    <w:rsid w:val="008A6FB9"/>
    <w:rsid w:val="008A6FC9"/>
    <w:rsid w:val="008A6FF5"/>
    <w:rsid w:val="008A71BD"/>
    <w:rsid w:val="008A7459"/>
    <w:rsid w:val="008A74B0"/>
    <w:rsid w:val="008A78C7"/>
    <w:rsid w:val="008A7A8A"/>
    <w:rsid w:val="008A7CB2"/>
    <w:rsid w:val="008A7DDD"/>
    <w:rsid w:val="008B034E"/>
    <w:rsid w:val="008B0378"/>
    <w:rsid w:val="008B077B"/>
    <w:rsid w:val="008B07F9"/>
    <w:rsid w:val="008B0810"/>
    <w:rsid w:val="008B0984"/>
    <w:rsid w:val="008B0CCA"/>
    <w:rsid w:val="008B0EA3"/>
    <w:rsid w:val="008B1283"/>
    <w:rsid w:val="008B134B"/>
    <w:rsid w:val="008B134C"/>
    <w:rsid w:val="008B136B"/>
    <w:rsid w:val="008B16C4"/>
    <w:rsid w:val="008B16D4"/>
    <w:rsid w:val="008B178F"/>
    <w:rsid w:val="008B180B"/>
    <w:rsid w:val="008B1A39"/>
    <w:rsid w:val="008B1BB3"/>
    <w:rsid w:val="008B1D96"/>
    <w:rsid w:val="008B223A"/>
    <w:rsid w:val="008B24CA"/>
    <w:rsid w:val="008B2617"/>
    <w:rsid w:val="008B2908"/>
    <w:rsid w:val="008B29B1"/>
    <w:rsid w:val="008B2BB8"/>
    <w:rsid w:val="008B2C77"/>
    <w:rsid w:val="008B2D9B"/>
    <w:rsid w:val="008B2E89"/>
    <w:rsid w:val="008B2EF8"/>
    <w:rsid w:val="008B2F86"/>
    <w:rsid w:val="008B3084"/>
    <w:rsid w:val="008B3506"/>
    <w:rsid w:val="008B3554"/>
    <w:rsid w:val="008B3556"/>
    <w:rsid w:val="008B36AA"/>
    <w:rsid w:val="008B389A"/>
    <w:rsid w:val="008B3CA9"/>
    <w:rsid w:val="008B3D5E"/>
    <w:rsid w:val="008B3E42"/>
    <w:rsid w:val="008B4030"/>
    <w:rsid w:val="008B41AA"/>
    <w:rsid w:val="008B426E"/>
    <w:rsid w:val="008B4313"/>
    <w:rsid w:val="008B444E"/>
    <w:rsid w:val="008B4578"/>
    <w:rsid w:val="008B48B0"/>
    <w:rsid w:val="008B492E"/>
    <w:rsid w:val="008B498D"/>
    <w:rsid w:val="008B49E7"/>
    <w:rsid w:val="008B4B02"/>
    <w:rsid w:val="008B4B51"/>
    <w:rsid w:val="008B4B6A"/>
    <w:rsid w:val="008B4E17"/>
    <w:rsid w:val="008B4E69"/>
    <w:rsid w:val="008B500B"/>
    <w:rsid w:val="008B52FE"/>
    <w:rsid w:val="008B537E"/>
    <w:rsid w:val="008B53DB"/>
    <w:rsid w:val="008B54AB"/>
    <w:rsid w:val="008B5523"/>
    <w:rsid w:val="008B559A"/>
    <w:rsid w:val="008B57C0"/>
    <w:rsid w:val="008B588D"/>
    <w:rsid w:val="008B5944"/>
    <w:rsid w:val="008B5B97"/>
    <w:rsid w:val="008B5E2F"/>
    <w:rsid w:val="008B5EF1"/>
    <w:rsid w:val="008B6016"/>
    <w:rsid w:val="008B6059"/>
    <w:rsid w:val="008B6453"/>
    <w:rsid w:val="008B645B"/>
    <w:rsid w:val="008B6655"/>
    <w:rsid w:val="008B66DF"/>
    <w:rsid w:val="008B6780"/>
    <w:rsid w:val="008B67F4"/>
    <w:rsid w:val="008B68A0"/>
    <w:rsid w:val="008B6A0A"/>
    <w:rsid w:val="008B6DF0"/>
    <w:rsid w:val="008B6E1D"/>
    <w:rsid w:val="008B6EA8"/>
    <w:rsid w:val="008B71B5"/>
    <w:rsid w:val="008B74BF"/>
    <w:rsid w:val="008B7504"/>
    <w:rsid w:val="008B760E"/>
    <w:rsid w:val="008B76D0"/>
    <w:rsid w:val="008B7746"/>
    <w:rsid w:val="008B77E1"/>
    <w:rsid w:val="008B7989"/>
    <w:rsid w:val="008B799E"/>
    <w:rsid w:val="008B7B75"/>
    <w:rsid w:val="008B7E56"/>
    <w:rsid w:val="008B7EA4"/>
    <w:rsid w:val="008B7EDB"/>
    <w:rsid w:val="008C00C3"/>
    <w:rsid w:val="008C014E"/>
    <w:rsid w:val="008C0537"/>
    <w:rsid w:val="008C0541"/>
    <w:rsid w:val="008C060D"/>
    <w:rsid w:val="008C0761"/>
    <w:rsid w:val="008C07CD"/>
    <w:rsid w:val="008C091D"/>
    <w:rsid w:val="008C0A6C"/>
    <w:rsid w:val="008C0BAD"/>
    <w:rsid w:val="008C0C95"/>
    <w:rsid w:val="008C132A"/>
    <w:rsid w:val="008C13B9"/>
    <w:rsid w:val="008C1699"/>
    <w:rsid w:val="008C16AE"/>
    <w:rsid w:val="008C16CE"/>
    <w:rsid w:val="008C1721"/>
    <w:rsid w:val="008C180C"/>
    <w:rsid w:val="008C1913"/>
    <w:rsid w:val="008C196A"/>
    <w:rsid w:val="008C196E"/>
    <w:rsid w:val="008C1B0E"/>
    <w:rsid w:val="008C1E18"/>
    <w:rsid w:val="008C245D"/>
    <w:rsid w:val="008C26FC"/>
    <w:rsid w:val="008C28FF"/>
    <w:rsid w:val="008C2F17"/>
    <w:rsid w:val="008C3351"/>
    <w:rsid w:val="008C34BA"/>
    <w:rsid w:val="008C353A"/>
    <w:rsid w:val="008C3636"/>
    <w:rsid w:val="008C3688"/>
    <w:rsid w:val="008C36E4"/>
    <w:rsid w:val="008C3722"/>
    <w:rsid w:val="008C37E0"/>
    <w:rsid w:val="008C39A1"/>
    <w:rsid w:val="008C3BF1"/>
    <w:rsid w:val="008C3C25"/>
    <w:rsid w:val="008C3D00"/>
    <w:rsid w:val="008C3D96"/>
    <w:rsid w:val="008C3E07"/>
    <w:rsid w:val="008C3EA9"/>
    <w:rsid w:val="008C45F6"/>
    <w:rsid w:val="008C4B06"/>
    <w:rsid w:val="008C4B90"/>
    <w:rsid w:val="008C4BA9"/>
    <w:rsid w:val="008C4BAE"/>
    <w:rsid w:val="008C4F3C"/>
    <w:rsid w:val="008C4FDA"/>
    <w:rsid w:val="008C5075"/>
    <w:rsid w:val="008C50BE"/>
    <w:rsid w:val="008C54A6"/>
    <w:rsid w:val="008C5517"/>
    <w:rsid w:val="008C55B2"/>
    <w:rsid w:val="008C57B6"/>
    <w:rsid w:val="008C5829"/>
    <w:rsid w:val="008C5A5F"/>
    <w:rsid w:val="008C5B82"/>
    <w:rsid w:val="008C5D21"/>
    <w:rsid w:val="008C5E4F"/>
    <w:rsid w:val="008C5F6C"/>
    <w:rsid w:val="008C5FAD"/>
    <w:rsid w:val="008C6188"/>
    <w:rsid w:val="008C6267"/>
    <w:rsid w:val="008C6590"/>
    <w:rsid w:val="008C6718"/>
    <w:rsid w:val="008C683F"/>
    <w:rsid w:val="008C6869"/>
    <w:rsid w:val="008C69DE"/>
    <w:rsid w:val="008C6A35"/>
    <w:rsid w:val="008C6A3F"/>
    <w:rsid w:val="008C6C24"/>
    <w:rsid w:val="008C6C52"/>
    <w:rsid w:val="008C7289"/>
    <w:rsid w:val="008C72B7"/>
    <w:rsid w:val="008C7642"/>
    <w:rsid w:val="008C7646"/>
    <w:rsid w:val="008C78FB"/>
    <w:rsid w:val="008C790E"/>
    <w:rsid w:val="008C7C46"/>
    <w:rsid w:val="008C7E3A"/>
    <w:rsid w:val="008D00D8"/>
    <w:rsid w:val="008D040A"/>
    <w:rsid w:val="008D047D"/>
    <w:rsid w:val="008D0710"/>
    <w:rsid w:val="008D09BF"/>
    <w:rsid w:val="008D0B21"/>
    <w:rsid w:val="008D0D25"/>
    <w:rsid w:val="008D0E10"/>
    <w:rsid w:val="008D0EEA"/>
    <w:rsid w:val="008D1225"/>
    <w:rsid w:val="008D126B"/>
    <w:rsid w:val="008D12E8"/>
    <w:rsid w:val="008D149B"/>
    <w:rsid w:val="008D1785"/>
    <w:rsid w:val="008D1793"/>
    <w:rsid w:val="008D1C22"/>
    <w:rsid w:val="008D1D8F"/>
    <w:rsid w:val="008D21D3"/>
    <w:rsid w:val="008D220E"/>
    <w:rsid w:val="008D22FE"/>
    <w:rsid w:val="008D2411"/>
    <w:rsid w:val="008D28C2"/>
    <w:rsid w:val="008D2A1D"/>
    <w:rsid w:val="008D2AC8"/>
    <w:rsid w:val="008D2B8E"/>
    <w:rsid w:val="008D2CD8"/>
    <w:rsid w:val="008D2F1C"/>
    <w:rsid w:val="008D2F63"/>
    <w:rsid w:val="008D30B5"/>
    <w:rsid w:val="008D3186"/>
    <w:rsid w:val="008D3266"/>
    <w:rsid w:val="008D34F8"/>
    <w:rsid w:val="008D361C"/>
    <w:rsid w:val="008D3A5B"/>
    <w:rsid w:val="008D3B79"/>
    <w:rsid w:val="008D3BC4"/>
    <w:rsid w:val="008D3C80"/>
    <w:rsid w:val="008D3D63"/>
    <w:rsid w:val="008D3D8A"/>
    <w:rsid w:val="008D3DE3"/>
    <w:rsid w:val="008D42C5"/>
    <w:rsid w:val="008D4333"/>
    <w:rsid w:val="008D44F2"/>
    <w:rsid w:val="008D456A"/>
    <w:rsid w:val="008D46A4"/>
    <w:rsid w:val="008D48C1"/>
    <w:rsid w:val="008D4946"/>
    <w:rsid w:val="008D4A6C"/>
    <w:rsid w:val="008D4B2F"/>
    <w:rsid w:val="008D4BAA"/>
    <w:rsid w:val="008D4EBF"/>
    <w:rsid w:val="008D4F06"/>
    <w:rsid w:val="008D4F10"/>
    <w:rsid w:val="008D5068"/>
    <w:rsid w:val="008D5083"/>
    <w:rsid w:val="008D50AA"/>
    <w:rsid w:val="008D52A0"/>
    <w:rsid w:val="008D52AD"/>
    <w:rsid w:val="008D58D5"/>
    <w:rsid w:val="008D5B99"/>
    <w:rsid w:val="008D5CDD"/>
    <w:rsid w:val="008D5D37"/>
    <w:rsid w:val="008D5EAE"/>
    <w:rsid w:val="008D5FCD"/>
    <w:rsid w:val="008D5FCE"/>
    <w:rsid w:val="008D60C1"/>
    <w:rsid w:val="008D617B"/>
    <w:rsid w:val="008D6601"/>
    <w:rsid w:val="008D6765"/>
    <w:rsid w:val="008D6775"/>
    <w:rsid w:val="008D6865"/>
    <w:rsid w:val="008D6901"/>
    <w:rsid w:val="008D6AE4"/>
    <w:rsid w:val="008D6E81"/>
    <w:rsid w:val="008D6E88"/>
    <w:rsid w:val="008D6EEB"/>
    <w:rsid w:val="008D6FE7"/>
    <w:rsid w:val="008D7071"/>
    <w:rsid w:val="008D7379"/>
    <w:rsid w:val="008D75FB"/>
    <w:rsid w:val="008D7674"/>
    <w:rsid w:val="008D76F7"/>
    <w:rsid w:val="008D76FF"/>
    <w:rsid w:val="008D777C"/>
    <w:rsid w:val="008D77C4"/>
    <w:rsid w:val="008D7817"/>
    <w:rsid w:val="008D78E8"/>
    <w:rsid w:val="008D7965"/>
    <w:rsid w:val="008D7985"/>
    <w:rsid w:val="008D7BFD"/>
    <w:rsid w:val="008D7C25"/>
    <w:rsid w:val="008D7D94"/>
    <w:rsid w:val="008D7DEA"/>
    <w:rsid w:val="008E02DF"/>
    <w:rsid w:val="008E0397"/>
    <w:rsid w:val="008E0411"/>
    <w:rsid w:val="008E04E2"/>
    <w:rsid w:val="008E0B24"/>
    <w:rsid w:val="008E0C59"/>
    <w:rsid w:val="008E0D77"/>
    <w:rsid w:val="008E0F1A"/>
    <w:rsid w:val="008E0F79"/>
    <w:rsid w:val="008E14B1"/>
    <w:rsid w:val="008E164B"/>
    <w:rsid w:val="008E1772"/>
    <w:rsid w:val="008E18F1"/>
    <w:rsid w:val="008E19F6"/>
    <w:rsid w:val="008E1AA5"/>
    <w:rsid w:val="008E1B05"/>
    <w:rsid w:val="008E1B2D"/>
    <w:rsid w:val="008E1D87"/>
    <w:rsid w:val="008E1E14"/>
    <w:rsid w:val="008E1E72"/>
    <w:rsid w:val="008E1FBF"/>
    <w:rsid w:val="008E2139"/>
    <w:rsid w:val="008E23D4"/>
    <w:rsid w:val="008E2531"/>
    <w:rsid w:val="008E257C"/>
    <w:rsid w:val="008E25C6"/>
    <w:rsid w:val="008E26D6"/>
    <w:rsid w:val="008E2857"/>
    <w:rsid w:val="008E2F94"/>
    <w:rsid w:val="008E325E"/>
    <w:rsid w:val="008E35E2"/>
    <w:rsid w:val="008E36E0"/>
    <w:rsid w:val="008E3B1D"/>
    <w:rsid w:val="008E3B68"/>
    <w:rsid w:val="008E3BAA"/>
    <w:rsid w:val="008E41C8"/>
    <w:rsid w:val="008E436C"/>
    <w:rsid w:val="008E43AD"/>
    <w:rsid w:val="008E43E7"/>
    <w:rsid w:val="008E4650"/>
    <w:rsid w:val="008E46BD"/>
    <w:rsid w:val="008E46F5"/>
    <w:rsid w:val="008E4929"/>
    <w:rsid w:val="008E4968"/>
    <w:rsid w:val="008E4CEC"/>
    <w:rsid w:val="008E4F95"/>
    <w:rsid w:val="008E5155"/>
    <w:rsid w:val="008E5211"/>
    <w:rsid w:val="008E551A"/>
    <w:rsid w:val="008E55DC"/>
    <w:rsid w:val="008E5627"/>
    <w:rsid w:val="008E57C0"/>
    <w:rsid w:val="008E5823"/>
    <w:rsid w:val="008E5949"/>
    <w:rsid w:val="008E5954"/>
    <w:rsid w:val="008E5A69"/>
    <w:rsid w:val="008E5A76"/>
    <w:rsid w:val="008E5AAC"/>
    <w:rsid w:val="008E5ABC"/>
    <w:rsid w:val="008E5B7C"/>
    <w:rsid w:val="008E5C21"/>
    <w:rsid w:val="008E5F88"/>
    <w:rsid w:val="008E6388"/>
    <w:rsid w:val="008E6459"/>
    <w:rsid w:val="008E64B6"/>
    <w:rsid w:val="008E651C"/>
    <w:rsid w:val="008E67B4"/>
    <w:rsid w:val="008E6880"/>
    <w:rsid w:val="008E6892"/>
    <w:rsid w:val="008E7023"/>
    <w:rsid w:val="008E7158"/>
    <w:rsid w:val="008E7362"/>
    <w:rsid w:val="008E746E"/>
    <w:rsid w:val="008E76F4"/>
    <w:rsid w:val="008E7A00"/>
    <w:rsid w:val="008E7C53"/>
    <w:rsid w:val="008E7D3B"/>
    <w:rsid w:val="008E7E25"/>
    <w:rsid w:val="008F0146"/>
    <w:rsid w:val="008F015E"/>
    <w:rsid w:val="008F0175"/>
    <w:rsid w:val="008F01F1"/>
    <w:rsid w:val="008F02BC"/>
    <w:rsid w:val="008F0518"/>
    <w:rsid w:val="008F05C2"/>
    <w:rsid w:val="008F05DD"/>
    <w:rsid w:val="008F05FD"/>
    <w:rsid w:val="008F08D2"/>
    <w:rsid w:val="008F096C"/>
    <w:rsid w:val="008F09AE"/>
    <w:rsid w:val="008F0AB1"/>
    <w:rsid w:val="008F0AF8"/>
    <w:rsid w:val="008F0B5F"/>
    <w:rsid w:val="008F0C2A"/>
    <w:rsid w:val="008F0E3D"/>
    <w:rsid w:val="008F0EB6"/>
    <w:rsid w:val="008F0F8B"/>
    <w:rsid w:val="008F1030"/>
    <w:rsid w:val="008F10BD"/>
    <w:rsid w:val="008F12D6"/>
    <w:rsid w:val="008F1495"/>
    <w:rsid w:val="008F1591"/>
    <w:rsid w:val="008F1638"/>
    <w:rsid w:val="008F1869"/>
    <w:rsid w:val="008F1930"/>
    <w:rsid w:val="008F1AFF"/>
    <w:rsid w:val="008F1FA2"/>
    <w:rsid w:val="008F2290"/>
    <w:rsid w:val="008F238E"/>
    <w:rsid w:val="008F2398"/>
    <w:rsid w:val="008F2676"/>
    <w:rsid w:val="008F293F"/>
    <w:rsid w:val="008F296A"/>
    <w:rsid w:val="008F29EF"/>
    <w:rsid w:val="008F29FD"/>
    <w:rsid w:val="008F2E2A"/>
    <w:rsid w:val="008F2F7F"/>
    <w:rsid w:val="008F334A"/>
    <w:rsid w:val="008F33CE"/>
    <w:rsid w:val="008F363A"/>
    <w:rsid w:val="008F3737"/>
    <w:rsid w:val="008F3788"/>
    <w:rsid w:val="008F3852"/>
    <w:rsid w:val="008F3AA0"/>
    <w:rsid w:val="008F3CAF"/>
    <w:rsid w:val="008F4090"/>
    <w:rsid w:val="008F4147"/>
    <w:rsid w:val="008F41C8"/>
    <w:rsid w:val="008F4479"/>
    <w:rsid w:val="008F44F0"/>
    <w:rsid w:val="008F4587"/>
    <w:rsid w:val="008F4770"/>
    <w:rsid w:val="008F4B0C"/>
    <w:rsid w:val="008F4BD1"/>
    <w:rsid w:val="008F4D2F"/>
    <w:rsid w:val="008F4DFB"/>
    <w:rsid w:val="008F4F62"/>
    <w:rsid w:val="008F55FC"/>
    <w:rsid w:val="008F5780"/>
    <w:rsid w:val="008F58D6"/>
    <w:rsid w:val="008F5A0E"/>
    <w:rsid w:val="008F5A7B"/>
    <w:rsid w:val="008F5B26"/>
    <w:rsid w:val="008F5CC2"/>
    <w:rsid w:val="008F602E"/>
    <w:rsid w:val="008F6081"/>
    <w:rsid w:val="008F6143"/>
    <w:rsid w:val="008F6417"/>
    <w:rsid w:val="008F645A"/>
    <w:rsid w:val="008F64A6"/>
    <w:rsid w:val="008F64C3"/>
    <w:rsid w:val="008F6629"/>
    <w:rsid w:val="008F6771"/>
    <w:rsid w:val="008F6787"/>
    <w:rsid w:val="008F67B8"/>
    <w:rsid w:val="008F6ADC"/>
    <w:rsid w:val="008F6B5B"/>
    <w:rsid w:val="008F6C6D"/>
    <w:rsid w:val="008F6C72"/>
    <w:rsid w:val="008F6CA3"/>
    <w:rsid w:val="008F6CB3"/>
    <w:rsid w:val="008F6EE4"/>
    <w:rsid w:val="008F6F69"/>
    <w:rsid w:val="008F6FB7"/>
    <w:rsid w:val="008F7291"/>
    <w:rsid w:val="008F72C6"/>
    <w:rsid w:val="008F7395"/>
    <w:rsid w:val="008F74ED"/>
    <w:rsid w:val="008F75E3"/>
    <w:rsid w:val="008F7A68"/>
    <w:rsid w:val="008F7CBF"/>
    <w:rsid w:val="008F7D36"/>
    <w:rsid w:val="008F7DCE"/>
    <w:rsid w:val="009001A8"/>
    <w:rsid w:val="009001D2"/>
    <w:rsid w:val="00900221"/>
    <w:rsid w:val="00900319"/>
    <w:rsid w:val="00900721"/>
    <w:rsid w:val="009007E4"/>
    <w:rsid w:val="00900872"/>
    <w:rsid w:val="00900982"/>
    <w:rsid w:val="009009A1"/>
    <w:rsid w:val="009009D5"/>
    <w:rsid w:val="00900B16"/>
    <w:rsid w:val="00900B83"/>
    <w:rsid w:val="00900CB0"/>
    <w:rsid w:val="00900E17"/>
    <w:rsid w:val="00900E75"/>
    <w:rsid w:val="00900F63"/>
    <w:rsid w:val="00900F7D"/>
    <w:rsid w:val="0090193E"/>
    <w:rsid w:val="00901949"/>
    <w:rsid w:val="00901A39"/>
    <w:rsid w:val="00901C1E"/>
    <w:rsid w:val="00901CF8"/>
    <w:rsid w:val="00901D23"/>
    <w:rsid w:val="00901D3A"/>
    <w:rsid w:val="0090202A"/>
    <w:rsid w:val="0090208A"/>
    <w:rsid w:val="009021F0"/>
    <w:rsid w:val="009023B5"/>
    <w:rsid w:val="0090246D"/>
    <w:rsid w:val="0090265D"/>
    <w:rsid w:val="0090274F"/>
    <w:rsid w:val="009029A4"/>
    <w:rsid w:val="00902BDB"/>
    <w:rsid w:val="00902C6E"/>
    <w:rsid w:val="00902D5C"/>
    <w:rsid w:val="00902E33"/>
    <w:rsid w:val="0090305B"/>
    <w:rsid w:val="0090306B"/>
    <w:rsid w:val="0090309D"/>
    <w:rsid w:val="009030F8"/>
    <w:rsid w:val="00903112"/>
    <w:rsid w:val="00903382"/>
    <w:rsid w:val="009034DD"/>
    <w:rsid w:val="009034E6"/>
    <w:rsid w:val="00903808"/>
    <w:rsid w:val="0090381E"/>
    <w:rsid w:val="00903888"/>
    <w:rsid w:val="00903947"/>
    <w:rsid w:val="00903969"/>
    <w:rsid w:val="00903B23"/>
    <w:rsid w:val="00903BB0"/>
    <w:rsid w:val="00903CA8"/>
    <w:rsid w:val="00903E2D"/>
    <w:rsid w:val="00903E8D"/>
    <w:rsid w:val="0090414C"/>
    <w:rsid w:val="00904386"/>
    <w:rsid w:val="00904961"/>
    <w:rsid w:val="00904A04"/>
    <w:rsid w:val="00904D04"/>
    <w:rsid w:val="00904E65"/>
    <w:rsid w:val="00904EBB"/>
    <w:rsid w:val="00904F81"/>
    <w:rsid w:val="00905108"/>
    <w:rsid w:val="009051BA"/>
    <w:rsid w:val="00905431"/>
    <w:rsid w:val="0090546C"/>
    <w:rsid w:val="009056DE"/>
    <w:rsid w:val="009056F5"/>
    <w:rsid w:val="00905AC3"/>
    <w:rsid w:val="00905CF6"/>
    <w:rsid w:val="00905E6F"/>
    <w:rsid w:val="00905F98"/>
    <w:rsid w:val="0090610C"/>
    <w:rsid w:val="0090612F"/>
    <w:rsid w:val="0090666B"/>
    <w:rsid w:val="00906709"/>
    <w:rsid w:val="00906785"/>
    <w:rsid w:val="009067CC"/>
    <w:rsid w:val="009067E8"/>
    <w:rsid w:val="00906840"/>
    <w:rsid w:val="009068E4"/>
    <w:rsid w:val="00906980"/>
    <w:rsid w:val="00906C8B"/>
    <w:rsid w:val="00906E37"/>
    <w:rsid w:val="00906EDA"/>
    <w:rsid w:val="00907227"/>
    <w:rsid w:val="00907326"/>
    <w:rsid w:val="00907510"/>
    <w:rsid w:val="0090794F"/>
    <w:rsid w:val="00907A68"/>
    <w:rsid w:val="00907D8E"/>
    <w:rsid w:val="00907E96"/>
    <w:rsid w:val="00907EC2"/>
    <w:rsid w:val="0091014D"/>
    <w:rsid w:val="0091046E"/>
    <w:rsid w:val="0091047A"/>
    <w:rsid w:val="009104AB"/>
    <w:rsid w:val="00910678"/>
    <w:rsid w:val="009106B9"/>
    <w:rsid w:val="00910E0B"/>
    <w:rsid w:val="0091116B"/>
    <w:rsid w:val="00911254"/>
    <w:rsid w:val="0091128C"/>
    <w:rsid w:val="00911297"/>
    <w:rsid w:val="009112A1"/>
    <w:rsid w:val="0091156D"/>
    <w:rsid w:val="0091186A"/>
    <w:rsid w:val="00911977"/>
    <w:rsid w:val="009119EC"/>
    <w:rsid w:val="00911B5A"/>
    <w:rsid w:val="00911C4D"/>
    <w:rsid w:val="00911DEB"/>
    <w:rsid w:val="00911E5F"/>
    <w:rsid w:val="00911F98"/>
    <w:rsid w:val="009120B4"/>
    <w:rsid w:val="00912131"/>
    <w:rsid w:val="009122E5"/>
    <w:rsid w:val="00912544"/>
    <w:rsid w:val="0091254E"/>
    <w:rsid w:val="009127A9"/>
    <w:rsid w:val="009129FA"/>
    <w:rsid w:val="00912E3A"/>
    <w:rsid w:val="009131D3"/>
    <w:rsid w:val="00913399"/>
    <w:rsid w:val="00913437"/>
    <w:rsid w:val="009134DA"/>
    <w:rsid w:val="00913612"/>
    <w:rsid w:val="00913740"/>
    <w:rsid w:val="00913947"/>
    <w:rsid w:val="00913B11"/>
    <w:rsid w:val="00913C95"/>
    <w:rsid w:val="00913DDB"/>
    <w:rsid w:val="00913E91"/>
    <w:rsid w:val="00913F01"/>
    <w:rsid w:val="0091414D"/>
    <w:rsid w:val="00914165"/>
    <w:rsid w:val="009142C5"/>
    <w:rsid w:val="00914384"/>
    <w:rsid w:val="009143CF"/>
    <w:rsid w:val="00914478"/>
    <w:rsid w:val="00914605"/>
    <w:rsid w:val="009146ED"/>
    <w:rsid w:val="00914F83"/>
    <w:rsid w:val="00915078"/>
    <w:rsid w:val="0091510D"/>
    <w:rsid w:val="009154D8"/>
    <w:rsid w:val="009155A0"/>
    <w:rsid w:val="00915709"/>
    <w:rsid w:val="00915B83"/>
    <w:rsid w:val="00915C47"/>
    <w:rsid w:val="00915DAD"/>
    <w:rsid w:val="00915EEB"/>
    <w:rsid w:val="00916104"/>
    <w:rsid w:val="00916108"/>
    <w:rsid w:val="00916151"/>
    <w:rsid w:val="009161A0"/>
    <w:rsid w:val="009161D3"/>
    <w:rsid w:val="00916686"/>
    <w:rsid w:val="00916806"/>
    <w:rsid w:val="00916910"/>
    <w:rsid w:val="009169B8"/>
    <w:rsid w:val="00916C17"/>
    <w:rsid w:val="00916CFA"/>
    <w:rsid w:val="00916FDD"/>
    <w:rsid w:val="009171B6"/>
    <w:rsid w:val="009171FF"/>
    <w:rsid w:val="0091749C"/>
    <w:rsid w:val="009174C3"/>
    <w:rsid w:val="009175B8"/>
    <w:rsid w:val="00917687"/>
    <w:rsid w:val="0091786B"/>
    <w:rsid w:val="0091788A"/>
    <w:rsid w:val="00917CFF"/>
    <w:rsid w:val="00917E0A"/>
    <w:rsid w:val="00917F04"/>
    <w:rsid w:val="009200FF"/>
    <w:rsid w:val="009206F9"/>
    <w:rsid w:val="00920A06"/>
    <w:rsid w:val="00920A27"/>
    <w:rsid w:val="00920B06"/>
    <w:rsid w:val="00920C0D"/>
    <w:rsid w:val="00920E15"/>
    <w:rsid w:val="00920F00"/>
    <w:rsid w:val="00920F4E"/>
    <w:rsid w:val="009212B5"/>
    <w:rsid w:val="009213D4"/>
    <w:rsid w:val="0092140A"/>
    <w:rsid w:val="0092146C"/>
    <w:rsid w:val="009215F3"/>
    <w:rsid w:val="009216A0"/>
    <w:rsid w:val="00921A43"/>
    <w:rsid w:val="00921EF1"/>
    <w:rsid w:val="00922052"/>
    <w:rsid w:val="00922077"/>
    <w:rsid w:val="009222ED"/>
    <w:rsid w:val="0092236D"/>
    <w:rsid w:val="00922733"/>
    <w:rsid w:val="00922C87"/>
    <w:rsid w:val="00922F71"/>
    <w:rsid w:val="009230AF"/>
    <w:rsid w:val="00923113"/>
    <w:rsid w:val="00923565"/>
    <w:rsid w:val="0092359D"/>
    <w:rsid w:val="00923657"/>
    <w:rsid w:val="009236AE"/>
    <w:rsid w:val="009236C6"/>
    <w:rsid w:val="009236CB"/>
    <w:rsid w:val="00923756"/>
    <w:rsid w:val="0092382E"/>
    <w:rsid w:val="009239BC"/>
    <w:rsid w:val="00923B07"/>
    <w:rsid w:val="00923C56"/>
    <w:rsid w:val="00923C57"/>
    <w:rsid w:val="00923D0D"/>
    <w:rsid w:val="00923D4B"/>
    <w:rsid w:val="00923E4C"/>
    <w:rsid w:val="00923F95"/>
    <w:rsid w:val="00924086"/>
    <w:rsid w:val="009240E7"/>
    <w:rsid w:val="0092412D"/>
    <w:rsid w:val="00924136"/>
    <w:rsid w:val="009243D5"/>
    <w:rsid w:val="00924484"/>
    <w:rsid w:val="009246D9"/>
    <w:rsid w:val="009247A2"/>
    <w:rsid w:val="00924A39"/>
    <w:rsid w:val="00924CBE"/>
    <w:rsid w:val="00924CFE"/>
    <w:rsid w:val="00924F55"/>
    <w:rsid w:val="00925027"/>
    <w:rsid w:val="009252E5"/>
    <w:rsid w:val="00925357"/>
    <w:rsid w:val="00925651"/>
    <w:rsid w:val="0092581D"/>
    <w:rsid w:val="00925B40"/>
    <w:rsid w:val="00925D3C"/>
    <w:rsid w:val="00925DBD"/>
    <w:rsid w:val="00925DD5"/>
    <w:rsid w:val="0092614B"/>
    <w:rsid w:val="0092633B"/>
    <w:rsid w:val="00926395"/>
    <w:rsid w:val="009263F2"/>
    <w:rsid w:val="009264AA"/>
    <w:rsid w:val="0092670C"/>
    <w:rsid w:val="00926744"/>
    <w:rsid w:val="009268EC"/>
    <w:rsid w:val="00926CE0"/>
    <w:rsid w:val="00926D3C"/>
    <w:rsid w:val="00926D84"/>
    <w:rsid w:val="00926DC3"/>
    <w:rsid w:val="00926FCC"/>
    <w:rsid w:val="009270CF"/>
    <w:rsid w:val="00927107"/>
    <w:rsid w:val="00927401"/>
    <w:rsid w:val="009275B8"/>
    <w:rsid w:val="0092792D"/>
    <w:rsid w:val="00927952"/>
    <w:rsid w:val="00927B90"/>
    <w:rsid w:val="00927C12"/>
    <w:rsid w:val="00927CA2"/>
    <w:rsid w:val="0093017F"/>
    <w:rsid w:val="00930359"/>
    <w:rsid w:val="009306DB"/>
    <w:rsid w:val="00930937"/>
    <w:rsid w:val="00930964"/>
    <w:rsid w:val="00930F0F"/>
    <w:rsid w:val="00931112"/>
    <w:rsid w:val="00931531"/>
    <w:rsid w:val="00931667"/>
    <w:rsid w:val="00931A0E"/>
    <w:rsid w:val="00931A42"/>
    <w:rsid w:val="009323B2"/>
    <w:rsid w:val="00932517"/>
    <w:rsid w:val="0093257E"/>
    <w:rsid w:val="009325CD"/>
    <w:rsid w:val="00932623"/>
    <w:rsid w:val="00932672"/>
    <w:rsid w:val="009326D8"/>
    <w:rsid w:val="00932709"/>
    <w:rsid w:val="0093271A"/>
    <w:rsid w:val="00932A20"/>
    <w:rsid w:val="00932AFC"/>
    <w:rsid w:val="00932BFD"/>
    <w:rsid w:val="00932D82"/>
    <w:rsid w:val="00932DE9"/>
    <w:rsid w:val="00932E6B"/>
    <w:rsid w:val="00932E7D"/>
    <w:rsid w:val="00933004"/>
    <w:rsid w:val="009332A4"/>
    <w:rsid w:val="00933312"/>
    <w:rsid w:val="009333A1"/>
    <w:rsid w:val="0093340C"/>
    <w:rsid w:val="00933514"/>
    <w:rsid w:val="009336C8"/>
    <w:rsid w:val="00933EE5"/>
    <w:rsid w:val="00934002"/>
    <w:rsid w:val="0093416C"/>
    <w:rsid w:val="0093432A"/>
    <w:rsid w:val="0093455C"/>
    <w:rsid w:val="00934890"/>
    <w:rsid w:val="0093489D"/>
    <w:rsid w:val="0093496A"/>
    <w:rsid w:val="00934974"/>
    <w:rsid w:val="0093498A"/>
    <w:rsid w:val="00934B47"/>
    <w:rsid w:val="00934D8F"/>
    <w:rsid w:val="00934DE6"/>
    <w:rsid w:val="00934E86"/>
    <w:rsid w:val="0093560E"/>
    <w:rsid w:val="0093561B"/>
    <w:rsid w:val="00935788"/>
    <w:rsid w:val="00935993"/>
    <w:rsid w:val="00935A88"/>
    <w:rsid w:val="00935BF1"/>
    <w:rsid w:val="00935C28"/>
    <w:rsid w:val="00935C74"/>
    <w:rsid w:val="00935CA6"/>
    <w:rsid w:val="00935EDB"/>
    <w:rsid w:val="00935EF7"/>
    <w:rsid w:val="00936180"/>
    <w:rsid w:val="00936254"/>
    <w:rsid w:val="0093631E"/>
    <w:rsid w:val="00936561"/>
    <w:rsid w:val="009365EE"/>
    <w:rsid w:val="00936631"/>
    <w:rsid w:val="00936697"/>
    <w:rsid w:val="0093669F"/>
    <w:rsid w:val="00936957"/>
    <w:rsid w:val="009369AD"/>
    <w:rsid w:val="00936CF0"/>
    <w:rsid w:val="00936DEE"/>
    <w:rsid w:val="00936E20"/>
    <w:rsid w:val="0093716D"/>
    <w:rsid w:val="00937182"/>
    <w:rsid w:val="009371FA"/>
    <w:rsid w:val="00937343"/>
    <w:rsid w:val="00937479"/>
    <w:rsid w:val="009374DE"/>
    <w:rsid w:val="0093768F"/>
    <w:rsid w:val="00937799"/>
    <w:rsid w:val="00937A2B"/>
    <w:rsid w:val="00937C15"/>
    <w:rsid w:val="00937D38"/>
    <w:rsid w:val="00937EAF"/>
    <w:rsid w:val="0094005C"/>
    <w:rsid w:val="00940312"/>
    <w:rsid w:val="0094037C"/>
    <w:rsid w:val="009404CF"/>
    <w:rsid w:val="009407E8"/>
    <w:rsid w:val="00940945"/>
    <w:rsid w:val="00940AB5"/>
    <w:rsid w:val="00940B1D"/>
    <w:rsid w:val="00940C0B"/>
    <w:rsid w:val="00940DB9"/>
    <w:rsid w:val="00940E56"/>
    <w:rsid w:val="00940FF5"/>
    <w:rsid w:val="0094115E"/>
    <w:rsid w:val="00941181"/>
    <w:rsid w:val="00941726"/>
    <w:rsid w:val="0094174F"/>
    <w:rsid w:val="009419F7"/>
    <w:rsid w:val="00941AB6"/>
    <w:rsid w:val="00941AF5"/>
    <w:rsid w:val="00941B54"/>
    <w:rsid w:val="00941F17"/>
    <w:rsid w:val="00941FFF"/>
    <w:rsid w:val="0094208D"/>
    <w:rsid w:val="009425CB"/>
    <w:rsid w:val="009426D5"/>
    <w:rsid w:val="00942B5D"/>
    <w:rsid w:val="00942BBC"/>
    <w:rsid w:val="00942E78"/>
    <w:rsid w:val="00943075"/>
    <w:rsid w:val="00943181"/>
    <w:rsid w:val="009431FD"/>
    <w:rsid w:val="00943237"/>
    <w:rsid w:val="00943261"/>
    <w:rsid w:val="0094337D"/>
    <w:rsid w:val="00943600"/>
    <w:rsid w:val="00943607"/>
    <w:rsid w:val="00943631"/>
    <w:rsid w:val="00943914"/>
    <w:rsid w:val="00943A6C"/>
    <w:rsid w:val="00943AA0"/>
    <w:rsid w:val="00943C3E"/>
    <w:rsid w:val="00943F0E"/>
    <w:rsid w:val="00943F24"/>
    <w:rsid w:val="00943F40"/>
    <w:rsid w:val="00944048"/>
    <w:rsid w:val="0094412C"/>
    <w:rsid w:val="009441D4"/>
    <w:rsid w:val="0094459F"/>
    <w:rsid w:val="009446E1"/>
    <w:rsid w:val="00944931"/>
    <w:rsid w:val="00944942"/>
    <w:rsid w:val="00944A2A"/>
    <w:rsid w:val="00944C30"/>
    <w:rsid w:val="00944F37"/>
    <w:rsid w:val="009452B0"/>
    <w:rsid w:val="009452FF"/>
    <w:rsid w:val="009454B3"/>
    <w:rsid w:val="00945585"/>
    <w:rsid w:val="0094562B"/>
    <w:rsid w:val="0094563C"/>
    <w:rsid w:val="009456AE"/>
    <w:rsid w:val="009456C3"/>
    <w:rsid w:val="009456DC"/>
    <w:rsid w:val="0094570B"/>
    <w:rsid w:val="0094576A"/>
    <w:rsid w:val="00945812"/>
    <w:rsid w:val="00945900"/>
    <w:rsid w:val="0094597E"/>
    <w:rsid w:val="00945BBC"/>
    <w:rsid w:val="00945CB8"/>
    <w:rsid w:val="00945E9E"/>
    <w:rsid w:val="0094619A"/>
    <w:rsid w:val="009461FA"/>
    <w:rsid w:val="0094620E"/>
    <w:rsid w:val="009462A9"/>
    <w:rsid w:val="00946583"/>
    <w:rsid w:val="0094660C"/>
    <w:rsid w:val="00946888"/>
    <w:rsid w:val="00946998"/>
    <w:rsid w:val="00947229"/>
    <w:rsid w:val="0094796C"/>
    <w:rsid w:val="00947CF4"/>
    <w:rsid w:val="0095005F"/>
    <w:rsid w:val="009500B4"/>
    <w:rsid w:val="00950152"/>
    <w:rsid w:val="00950237"/>
    <w:rsid w:val="009502FB"/>
    <w:rsid w:val="009502FD"/>
    <w:rsid w:val="00950997"/>
    <w:rsid w:val="00950B10"/>
    <w:rsid w:val="00950D32"/>
    <w:rsid w:val="00950EC7"/>
    <w:rsid w:val="00950F3E"/>
    <w:rsid w:val="009511CB"/>
    <w:rsid w:val="00951206"/>
    <w:rsid w:val="009512FB"/>
    <w:rsid w:val="00951553"/>
    <w:rsid w:val="00951576"/>
    <w:rsid w:val="00951737"/>
    <w:rsid w:val="00951B65"/>
    <w:rsid w:val="00951BA0"/>
    <w:rsid w:val="00951DF1"/>
    <w:rsid w:val="00951DFB"/>
    <w:rsid w:val="00951F4D"/>
    <w:rsid w:val="00951FCA"/>
    <w:rsid w:val="00952044"/>
    <w:rsid w:val="00952358"/>
    <w:rsid w:val="00952951"/>
    <w:rsid w:val="009529D9"/>
    <w:rsid w:val="00952A38"/>
    <w:rsid w:val="00952AAB"/>
    <w:rsid w:val="00952DFB"/>
    <w:rsid w:val="00952DFC"/>
    <w:rsid w:val="00952ED3"/>
    <w:rsid w:val="00953001"/>
    <w:rsid w:val="00953156"/>
    <w:rsid w:val="00953507"/>
    <w:rsid w:val="00953557"/>
    <w:rsid w:val="009537BF"/>
    <w:rsid w:val="00953C53"/>
    <w:rsid w:val="00953D06"/>
    <w:rsid w:val="00953D20"/>
    <w:rsid w:val="00953D3E"/>
    <w:rsid w:val="00953DDD"/>
    <w:rsid w:val="00953E23"/>
    <w:rsid w:val="00953E3E"/>
    <w:rsid w:val="009540C5"/>
    <w:rsid w:val="00954178"/>
    <w:rsid w:val="00954312"/>
    <w:rsid w:val="009543FF"/>
    <w:rsid w:val="0095450E"/>
    <w:rsid w:val="00954522"/>
    <w:rsid w:val="0095455C"/>
    <w:rsid w:val="0095498E"/>
    <w:rsid w:val="00954A32"/>
    <w:rsid w:val="00954A4C"/>
    <w:rsid w:val="00954B27"/>
    <w:rsid w:val="00954C29"/>
    <w:rsid w:val="009550BB"/>
    <w:rsid w:val="0095539A"/>
    <w:rsid w:val="0095543B"/>
    <w:rsid w:val="00955A1E"/>
    <w:rsid w:val="00955A25"/>
    <w:rsid w:val="00955CFC"/>
    <w:rsid w:val="00955D3C"/>
    <w:rsid w:val="00955D69"/>
    <w:rsid w:val="00955E8F"/>
    <w:rsid w:val="00955EA7"/>
    <w:rsid w:val="00955F65"/>
    <w:rsid w:val="00955FB2"/>
    <w:rsid w:val="00956018"/>
    <w:rsid w:val="00956154"/>
    <w:rsid w:val="009561E4"/>
    <w:rsid w:val="00956858"/>
    <w:rsid w:val="00956952"/>
    <w:rsid w:val="00956975"/>
    <w:rsid w:val="00956BA2"/>
    <w:rsid w:val="00956BAE"/>
    <w:rsid w:val="00956C5B"/>
    <w:rsid w:val="00956CAF"/>
    <w:rsid w:val="00956D38"/>
    <w:rsid w:val="00956EB4"/>
    <w:rsid w:val="00956F60"/>
    <w:rsid w:val="0095719B"/>
    <w:rsid w:val="00957475"/>
    <w:rsid w:val="0095763F"/>
    <w:rsid w:val="00957711"/>
    <w:rsid w:val="00957716"/>
    <w:rsid w:val="0095778B"/>
    <w:rsid w:val="00957844"/>
    <w:rsid w:val="009579E6"/>
    <w:rsid w:val="00957B30"/>
    <w:rsid w:val="00957D9A"/>
    <w:rsid w:val="00957DE4"/>
    <w:rsid w:val="00957DFC"/>
    <w:rsid w:val="0096055C"/>
    <w:rsid w:val="009605E7"/>
    <w:rsid w:val="00960890"/>
    <w:rsid w:val="00960C58"/>
    <w:rsid w:val="00960C75"/>
    <w:rsid w:val="00960CD6"/>
    <w:rsid w:val="00960D35"/>
    <w:rsid w:val="00961049"/>
    <w:rsid w:val="00961190"/>
    <w:rsid w:val="009616B4"/>
    <w:rsid w:val="009618AE"/>
    <w:rsid w:val="00961924"/>
    <w:rsid w:val="00961A6A"/>
    <w:rsid w:val="00961B55"/>
    <w:rsid w:val="00961C15"/>
    <w:rsid w:val="00961DC2"/>
    <w:rsid w:val="00961E27"/>
    <w:rsid w:val="0096223C"/>
    <w:rsid w:val="00962285"/>
    <w:rsid w:val="0096229C"/>
    <w:rsid w:val="00962360"/>
    <w:rsid w:val="00962382"/>
    <w:rsid w:val="009627BA"/>
    <w:rsid w:val="00962842"/>
    <w:rsid w:val="009628C6"/>
    <w:rsid w:val="009628EC"/>
    <w:rsid w:val="00962AB1"/>
    <w:rsid w:val="00962AB2"/>
    <w:rsid w:val="00962C16"/>
    <w:rsid w:val="00962C4D"/>
    <w:rsid w:val="00962CAF"/>
    <w:rsid w:val="00962E08"/>
    <w:rsid w:val="00962EE0"/>
    <w:rsid w:val="0096304A"/>
    <w:rsid w:val="00963063"/>
    <w:rsid w:val="009631A1"/>
    <w:rsid w:val="00963322"/>
    <w:rsid w:val="00963601"/>
    <w:rsid w:val="0096377C"/>
    <w:rsid w:val="0096380F"/>
    <w:rsid w:val="0096394C"/>
    <w:rsid w:val="00963996"/>
    <w:rsid w:val="00963A81"/>
    <w:rsid w:val="00963D88"/>
    <w:rsid w:val="00963E35"/>
    <w:rsid w:val="00963E9C"/>
    <w:rsid w:val="0096426D"/>
    <w:rsid w:val="009646CE"/>
    <w:rsid w:val="00964823"/>
    <w:rsid w:val="00964834"/>
    <w:rsid w:val="00964CF0"/>
    <w:rsid w:val="00965073"/>
    <w:rsid w:val="009654DB"/>
    <w:rsid w:val="0096561A"/>
    <w:rsid w:val="009656EE"/>
    <w:rsid w:val="00965A29"/>
    <w:rsid w:val="00965B1A"/>
    <w:rsid w:val="00965BF9"/>
    <w:rsid w:val="00965D92"/>
    <w:rsid w:val="00965E21"/>
    <w:rsid w:val="00966051"/>
    <w:rsid w:val="009660B3"/>
    <w:rsid w:val="00966163"/>
    <w:rsid w:val="00966479"/>
    <w:rsid w:val="009667F0"/>
    <w:rsid w:val="00966859"/>
    <w:rsid w:val="00966F0B"/>
    <w:rsid w:val="00967004"/>
    <w:rsid w:val="00967133"/>
    <w:rsid w:val="0096723B"/>
    <w:rsid w:val="00967440"/>
    <w:rsid w:val="00967517"/>
    <w:rsid w:val="009678C6"/>
    <w:rsid w:val="00967978"/>
    <w:rsid w:val="00967ACF"/>
    <w:rsid w:val="00967BE5"/>
    <w:rsid w:val="00967C80"/>
    <w:rsid w:val="00970272"/>
    <w:rsid w:val="009707E3"/>
    <w:rsid w:val="00970880"/>
    <w:rsid w:val="00970FAF"/>
    <w:rsid w:val="00971255"/>
    <w:rsid w:val="00971291"/>
    <w:rsid w:val="009712D3"/>
    <w:rsid w:val="0097136F"/>
    <w:rsid w:val="00971440"/>
    <w:rsid w:val="00971645"/>
    <w:rsid w:val="0097179C"/>
    <w:rsid w:val="009717CC"/>
    <w:rsid w:val="00971914"/>
    <w:rsid w:val="00971AAB"/>
    <w:rsid w:val="00971B68"/>
    <w:rsid w:val="00971BEF"/>
    <w:rsid w:val="00971C60"/>
    <w:rsid w:val="00971D94"/>
    <w:rsid w:val="00971E3D"/>
    <w:rsid w:val="00971FFC"/>
    <w:rsid w:val="00972065"/>
    <w:rsid w:val="009721B4"/>
    <w:rsid w:val="00972500"/>
    <w:rsid w:val="00972554"/>
    <w:rsid w:val="00972558"/>
    <w:rsid w:val="00972668"/>
    <w:rsid w:val="009728CF"/>
    <w:rsid w:val="009729BC"/>
    <w:rsid w:val="009729F2"/>
    <w:rsid w:val="00972A4B"/>
    <w:rsid w:val="00972D34"/>
    <w:rsid w:val="00972F28"/>
    <w:rsid w:val="00972FDE"/>
    <w:rsid w:val="009732AA"/>
    <w:rsid w:val="009733FF"/>
    <w:rsid w:val="00973410"/>
    <w:rsid w:val="009735E6"/>
    <w:rsid w:val="009736A7"/>
    <w:rsid w:val="009736EA"/>
    <w:rsid w:val="00973765"/>
    <w:rsid w:val="0097394C"/>
    <w:rsid w:val="009739BA"/>
    <w:rsid w:val="00973A9B"/>
    <w:rsid w:val="00973CD6"/>
    <w:rsid w:val="00973E3A"/>
    <w:rsid w:val="0097411D"/>
    <w:rsid w:val="0097416E"/>
    <w:rsid w:val="00974854"/>
    <w:rsid w:val="0097499A"/>
    <w:rsid w:val="00974A06"/>
    <w:rsid w:val="00974ACB"/>
    <w:rsid w:val="00974E48"/>
    <w:rsid w:val="00974E5A"/>
    <w:rsid w:val="00974F47"/>
    <w:rsid w:val="00974FAB"/>
    <w:rsid w:val="00975083"/>
    <w:rsid w:val="00975280"/>
    <w:rsid w:val="00975503"/>
    <w:rsid w:val="009758A8"/>
    <w:rsid w:val="00975A1F"/>
    <w:rsid w:val="00975C96"/>
    <w:rsid w:val="00975D72"/>
    <w:rsid w:val="00976203"/>
    <w:rsid w:val="0097628A"/>
    <w:rsid w:val="009762B6"/>
    <w:rsid w:val="00976357"/>
    <w:rsid w:val="009764E5"/>
    <w:rsid w:val="009766D6"/>
    <w:rsid w:val="0097677C"/>
    <w:rsid w:val="00976A29"/>
    <w:rsid w:val="00976A77"/>
    <w:rsid w:val="00976A99"/>
    <w:rsid w:val="00976CE9"/>
    <w:rsid w:val="00976DCC"/>
    <w:rsid w:val="00976DE8"/>
    <w:rsid w:val="00976E92"/>
    <w:rsid w:val="00976FAD"/>
    <w:rsid w:val="009773A5"/>
    <w:rsid w:val="0097741A"/>
    <w:rsid w:val="00977548"/>
    <w:rsid w:val="00977741"/>
    <w:rsid w:val="00977A4D"/>
    <w:rsid w:val="00977ADD"/>
    <w:rsid w:val="00977B5E"/>
    <w:rsid w:val="00977B77"/>
    <w:rsid w:val="00977CF1"/>
    <w:rsid w:val="00977F65"/>
    <w:rsid w:val="00977F6B"/>
    <w:rsid w:val="0098005D"/>
    <w:rsid w:val="00980223"/>
    <w:rsid w:val="0098022B"/>
    <w:rsid w:val="009807EA"/>
    <w:rsid w:val="0098085E"/>
    <w:rsid w:val="009808A5"/>
    <w:rsid w:val="0098093F"/>
    <w:rsid w:val="00980982"/>
    <w:rsid w:val="00980AB3"/>
    <w:rsid w:val="00980B2F"/>
    <w:rsid w:val="00980BC7"/>
    <w:rsid w:val="00980BCA"/>
    <w:rsid w:val="00980BFD"/>
    <w:rsid w:val="00980C5E"/>
    <w:rsid w:val="00980D6C"/>
    <w:rsid w:val="00980DAF"/>
    <w:rsid w:val="00980E18"/>
    <w:rsid w:val="00980EC8"/>
    <w:rsid w:val="009811A4"/>
    <w:rsid w:val="0098129B"/>
    <w:rsid w:val="0098184A"/>
    <w:rsid w:val="009818DA"/>
    <w:rsid w:val="009819C3"/>
    <w:rsid w:val="00981ADF"/>
    <w:rsid w:val="00981E9B"/>
    <w:rsid w:val="009820B7"/>
    <w:rsid w:val="0098213E"/>
    <w:rsid w:val="00982224"/>
    <w:rsid w:val="00982356"/>
    <w:rsid w:val="0098238D"/>
    <w:rsid w:val="0098250E"/>
    <w:rsid w:val="00982547"/>
    <w:rsid w:val="0098256B"/>
    <w:rsid w:val="00982661"/>
    <w:rsid w:val="009827C1"/>
    <w:rsid w:val="009829E4"/>
    <w:rsid w:val="00982A2D"/>
    <w:rsid w:val="00982B84"/>
    <w:rsid w:val="00982C93"/>
    <w:rsid w:val="00982D6A"/>
    <w:rsid w:val="00982E3F"/>
    <w:rsid w:val="00982F34"/>
    <w:rsid w:val="0098303C"/>
    <w:rsid w:val="009830AB"/>
    <w:rsid w:val="009830FE"/>
    <w:rsid w:val="00983112"/>
    <w:rsid w:val="0098317B"/>
    <w:rsid w:val="00983182"/>
    <w:rsid w:val="009833F3"/>
    <w:rsid w:val="009835BD"/>
    <w:rsid w:val="009835F0"/>
    <w:rsid w:val="00983615"/>
    <w:rsid w:val="009837AE"/>
    <w:rsid w:val="00984026"/>
    <w:rsid w:val="00984181"/>
    <w:rsid w:val="0098418B"/>
    <w:rsid w:val="009842F6"/>
    <w:rsid w:val="009843CB"/>
    <w:rsid w:val="009844DB"/>
    <w:rsid w:val="0098492D"/>
    <w:rsid w:val="00984A65"/>
    <w:rsid w:val="00984BD4"/>
    <w:rsid w:val="00984F38"/>
    <w:rsid w:val="0098527C"/>
    <w:rsid w:val="00985524"/>
    <w:rsid w:val="0098556D"/>
    <w:rsid w:val="009856EF"/>
    <w:rsid w:val="0098571F"/>
    <w:rsid w:val="00985964"/>
    <w:rsid w:val="00985ADE"/>
    <w:rsid w:val="00985AFE"/>
    <w:rsid w:val="00985C44"/>
    <w:rsid w:val="00985D09"/>
    <w:rsid w:val="00985D9D"/>
    <w:rsid w:val="00985E2C"/>
    <w:rsid w:val="00986007"/>
    <w:rsid w:val="009863B6"/>
    <w:rsid w:val="0098640B"/>
    <w:rsid w:val="009864E9"/>
    <w:rsid w:val="00986A8F"/>
    <w:rsid w:val="00986B57"/>
    <w:rsid w:val="00986BC2"/>
    <w:rsid w:val="00986D7C"/>
    <w:rsid w:val="00986DEB"/>
    <w:rsid w:val="00986EC5"/>
    <w:rsid w:val="0098736C"/>
    <w:rsid w:val="009873E2"/>
    <w:rsid w:val="00987403"/>
    <w:rsid w:val="009876F6"/>
    <w:rsid w:val="00987EBB"/>
    <w:rsid w:val="00987FED"/>
    <w:rsid w:val="00990077"/>
    <w:rsid w:val="00990237"/>
    <w:rsid w:val="00990397"/>
    <w:rsid w:val="00990438"/>
    <w:rsid w:val="0099058E"/>
    <w:rsid w:val="009905EA"/>
    <w:rsid w:val="009906AC"/>
    <w:rsid w:val="0099074D"/>
    <w:rsid w:val="009909F7"/>
    <w:rsid w:val="00990A15"/>
    <w:rsid w:val="00990F3B"/>
    <w:rsid w:val="00991107"/>
    <w:rsid w:val="009911A2"/>
    <w:rsid w:val="009911EE"/>
    <w:rsid w:val="00991241"/>
    <w:rsid w:val="00991406"/>
    <w:rsid w:val="00991415"/>
    <w:rsid w:val="009914EC"/>
    <w:rsid w:val="00991509"/>
    <w:rsid w:val="00991533"/>
    <w:rsid w:val="009917C8"/>
    <w:rsid w:val="009918DC"/>
    <w:rsid w:val="009919C3"/>
    <w:rsid w:val="00991A2D"/>
    <w:rsid w:val="00992160"/>
    <w:rsid w:val="00992219"/>
    <w:rsid w:val="00992305"/>
    <w:rsid w:val="00992335"/>
    <w:rsid w:val="009923BB"/>
    <w:rsid w:val="00992535"/>
    <w:rsid w:val="00992773"/>
    <w:rsid w:val="00992795"/>
    <w:rsid w:val="009927D9"/>
    <w:rsid w:val="009927DA"/>
    <w:rsid w:val="00992A1C"/>
    <w:rsid w:val="00992A58"/>
    <w:rsid w:val="00992BEC"/>
    <w:rsid w:val="00992E97"/>
    <w:rsid w:val="00992F26"/>
    <w:rsid w:val="00993075"/>
    <w:rsid w:val="00993124"/>
    <w:rsid w:val="009932A7"/>
    <w:rsid w:val="009933BA"/>
    <w:rsid w:val="00993468"/>
    <w:rsid w:val="009935D3"/>
    <w:rsid w:val="00993903"/>
    <w:rsid w:val="00993A79"/>
    <w:rsid w:val="00993B40"/>
    <w:rsid w:val="00993E15"/>
    <w:rsid w:val="00993EB0"/>
    <w:rsid w:val="00993F20"/>
    <w:rsid w:val="00994108"/>
    <w:rsid w:val="009944B3"/>
    <w:rsid w:val="009944C9"/>
    <w:rsid w:val="009944D5"/>
    <w:rsid w:val="00994707"/>
    <w:rsid w:val="00994904"/>
    <w:rsid w:val="00994946"/>
    <w:rsid w:val="0099498D"/>
    <w:rsid w:val="00994A2E"/>
    <w:rsid w:val="00994BF0"/>
    <w:rsid w:val="00994CD9"/>
    <w:rsid w:val="00994E11"/>
    <w:rsid w:val="0099517E"/>
    <w:rsid w:val="00995452"/>
    <w:rsid w:val="009954C8"/>
    <w:rsid w:val="0099585D"/>
    <w:rsid w:val="00995956"/>
    <w:rsid w:val="00995978"/>
    <w:rsid w:val="00995A5B"/>
    <w:rsid w:val="00995A78"/>
    <w:rsid w:val="00995B95"/>
    <w:rsid w:val="00995EFF"/>
    <w:rsid w:val="00995F65"/>
    <w:rsid w:val="0099600C"/>
    <w:rsid w:val="00996315"/>
    <w:rsid w:val="00996361"/>
    <w:rsid w:val="0099642D"/>
    <w:rsid w:val="00996445"/>
    <w:rsid w:val="00996726"/>
    <w:rsid w:val="00996BEF"/>
    <w:rsid w:val="00996CF1"/>
    <w:rsid w:val="00996DB5"/>
    <w:rsid w:val="00996FAD"/>
    <w:rsid w:val="00997265"/>
    <w:rsid w:val="009972E0"/>
    <w:rsid w:val="0099730D"/>
    <w:rsid w:val="009973D9"/>
    <w:rsid w:val="009975E5"/>
    <w:rsid w:val="0099760E"/>
    <w:rsid w:val="009977D8"/>
    <w:rsid w:val="00997A27"/>
    <w:rsid w:val="00997A89"/>
    <w:rsid w:val="00997AD1"/>
    <w:rsid w:val="00997B1F"/>
    <w:rsid w:val="00997B8C"/>
    <w:rsid w:val="00997E45"/>
    <w:rsid w:val="00997E68"/>
    <w:rsid w:val="00997FE9"/>
    <w:rsid w:val="009A0090"/>
    <w:rsid w:val="009A00EB"/>
    <w:rsid w:val="009A0144"/>
    <w:rsid w:val="009A029B"/>
    <w:rsid w:val="009A03E5"/>
    <w:rsid w:val="009A04E4"/>
    <w:rsid w:val="009A0658"/>
    <w:rsid w:val="009A0761"/>
    <w:rsid w:val="009A0767"/>
    <w:rsid w:val="009A0932"/>
    <w:rsid w:val="009A0A0A"/>
    <w:rsid w:val="009A0B66"/>
    <w:rsid w:val="009A0C0C"/>
    <w:rsid w:val="009A0DCD"/>
    <w:rsid w:val="009A0E8A"/>
    <w:rsid w:val="009A0EB0"/>
    <w:rsid w:val="009A0F17"/>
    <w:rsid w:val="009A0FC4"/>
    <w:rsid w:val="009A101D"/>
    <w:rsid w:val="009A11D9"/>
    <w:rsid w:val="009A11F1"/>
    <w:rsid w:val="009A1549"/>
    <w:rsid w:val="009A1671"/>
    <w:rsid w:val="009A167E"/>
    <w:rsid w:val="009A1770"/>
    <w:rsid w:val="009A1A50"/>
    <w:rsid w:val="009A1A6D"/>
    <w:rsid w:val="009A1BCA"/>
    <w:rsid w:val="009A1D8A"/>
    <w:rsid w:val="009A1DEA"/>
    <w:rsid w:val="009A1FEF"/>
    <w:rsid w:val="009A2087"/>
    <w:rsid w:val="009A209E"/>
    <w:rsid w:val="009A2427"/>
    <w:rsid w:val="009A2554"/>
    <w:rsid w:val="009A262A"/>
    <w:rsid w:val="009A26E1"/>
    <w:rsid w:val="009A282A"/>
    <w:rsid w:val="009A28EF"/>
    <w:rsid w:val="009A2919"/>
    <w:rsid w:val="009A2AA2"/>
    <w:rsid w:val="009A2AEE"/>
    <w:rsid w:val="009A2C39"/>
    <w:rsid w:val="009A30BF"/>
    <w:rsid w:val="009A321E"/>
    <w:rsid w:val="009A3395"/>
    <w:rsid w:val="009A379B"/>
    <w:rsid w:val="009A3881"/>
    <w:rsid w:val="009A3C57"/>
    <w:rsid w:val="009A3CE2"/>
    <w:rsid w:val="009A4037"/>
    <w:rsid w:val="009A4104"/>
    <w:rsid w:val="009A415F"/>
    <w:rsid w:val="009A4206"/>
    <w:rsid w:val="009A44F4"/>
    <w:rsid w:val="009A46A2"/>
    <w:rsid w:val="009A473A"/>
    <w:rsid w:val="009A494A"/>
    <w:rsid w:val="009A4A7F"/>
    <w:rsid w:val="009A4B33"/>
    <w:rsid w:val="009A4B65"/>
    <w:rsid w:val="009A4D13"/>
    <w:rsid w:val="009A4DC7"/>
    <w:rsid w:val="009A4EEC"/>
    <w:rsid w:val="009A514D"/>
    <w:rsid w:val="009A51FA"/>
    <w:rsid w:val="009A52D1"/>
    <w:rsid w:val="009A54A9"/>
    <w:rsid w:val="009A54CE"/>
    <w:rsid w:val="009A55BA"/>
    <w:rsid w:val="009A594D"/>
    <w:rsid w:val="009A5B0C"/>
    <w:rsid w:val="009A5B6F"/>
    <w:rsid w:val="009A5F3C"/>
    <w:rsid w:val="009A5F7B"/>
    <w:rsid w:val="009A614B"/>
    <w:rsid w:val="009A6386"/>
    <w:rsid w:val="009A66F1"/>
    <w:rsid w:val="009A6769"/>
    <w:rsid w:val="009A6829"/>
    <w:rsid w:val="009A68EF"/>
    <w:rsid w:val="009A69ED"/>
    <w:rsid w:val="009A6A1C"/>
    <w:rsid w:val="009A6DB2"/>
    <w:rsid w:val="009A6E43"/>
    <w:rsid w:val="009A6EB7"/>
    <w:rsid w:val="009A742A"/>
    <w:rsid w:val="009A7430"/>
    <w:rsid w:val="009A7687"/>
    <w:rsid w:val="009A772F"/>
    <w:rsid w:val="009A7784"/>
    <w:rsid w:val="009A7873"/>
    <w:rsid w:val="009A79D8"/>
    <w:rsid w:val="009A7B04"/>
    <w:rsid w:val="009A7DE5"/>
    <w:rsid w:val="009B0057"/>
    <w:rsid w:val="009B010A"/>
    <w:rsid w:val="009B0843"/>
    <w:rsid w:val="009B09D3"/>
    <w:rsid w:val="009B09F1"/>
    <w:rsid w:val="009B0B46"/>
    <w:rsid w:val="009B0C9C"/>
    <w:rsid w:val="009B0E22"/>
    <w:rsid w:val="009B0E32"/>
    <w:rsid w:val="009B0FA3"/>
    <w:rsid w:val="009B1075"/>
    <w:rsid w:val="009B1160"/>
    <w:rsid w:val="009B1197"/>
    <w:rsid w:val="009B122F"/>
    <w:rsid w:val="009B126D"/>
    <w:rsid w:val="009B1478"/>
    <w:rsid w:val="009B14B2"/>
    <w:rsid w:val="009B1664"/>
    <w:rsid w:val="009B1666"/>
    <w:rsid w:val="009B169F"/>
    <w:rsid w:val="009B182C"/>
    <w:rsid w:val="009B1AB2"/>
    <w:rsid w:val="009B1BAA"/>
    <w:rsid w:val="009B1C55"/>
    <w:rsid w:val="009B1C89"/>
    <w:rsid w:val="009B1CC7"/>
    <w:rsid w:val="009B1F63"/>
    <w:rsid w:val="009B218A"/>
    <w:rsid w:val="009B21A7"/>
    <w:rsid w:val="009B225B"/>
    <w:rsid w:val="009B24F1"/>
    <w:rsid w:val="009B256D"/>
    <w:rsid w:val="009B256F"/>
    <w:rsid w:val="009B2835"/>
    <w:rsid w:val="009B2887"/>
    <w:rsid w:val="009B28AB"/>
    <w:rsid w:val="009B2986"/>
    <w:rsid w:val="009B2AE6"/>
    <w:rsid w:val="009B2B5C"/>
    <w:rsid w:val="009B2EE0"/>
    <w:rsid w:val="009B2FC4"/>
    <w:rsid w:val="009B3062"/>
    <w:rsid w:val="009B32A1"/>
    <w:rsid w:val="009B3348"/>
    <w:rsid w:val="009B359B"/>
    <w:rsid w:val="009B35D8"/>
    <w:rsid w:val="009B3803"/>
    <w:rsid w:val="009B3A58"/>
    <w:rsid w:val="009B3BB5"/>
    <w:rsid w:val="009B3CE5"/>
    <w:rsid w:val="009B3D59"/>
    <w:rsid w:val="009B3F84"/>
    <w:rsid w:val="009B41C5"/>
    <w:rsid w:val="009B42D3"/>
    <w:rsid w:val="009B44B5"/>
    <w:rsid w:val="009B46EC"/>
    <w:rsid w:val="009B47FF"/>
    <w:rsid w:val="009B4B4F"/>
    <w:rsid w:val="009B4B75"/>
    <w:rsid w:val="009B4DD9"/>
    <w:rsid w:val="009B4FB8"/>
    <w:rsid w:val="009B528A"/>
    <w:rsid w:val="009B52E5"/>
    <w:rsid w:val="009B531A"/>
    <w:rsid w:val="009B55CE"/>
    <w:rsid w:val="009B5743"/>
    <w:rsid w:val="009B5B66"/>
    <w:rsid w:val="009B5CDF"/>
    <w:rsid w:val="009B5DE2"/>
    <w:rsid w:val="009B5E7F"/>
    <w:rsid w:val="009B5E97"/>
    <w:rsid w:val="009B62B7"/>
    <w:rsid w:val="009B6429"/>
    <w:rsid w:val="009B653F"/>
    <w:rsid w:val="009B65DE"/>
    <w:rsid w:val="009B6626"/>
    <w:rsid w:val="009B664D"/>
    <w:rsid w:val="009B67EE"/>
    <w:rsid w:val="009B6880"/>
    <w:rsid w:val="009B6E51"/>
    <w:rsid w:val="009B6E6D"/>
    <w:rsid w:val="009B6FBC"/>
    <w:rsid w:val="009B7197"/>
    <w:rsid w:val="009B760F"/>
    <w:rsid w:val="009B77A4"/>
    <w:rsid w:val="009B7883"/>
    <w:rsid w:val="009B7A00"/>
    <w:rsid w:val="009B7A12"/>
    <w:rsid w:val="009B7A31"/>
    <w:rsid w:val="009B7BA0"/>
    <w:rsid w:val="009B7DDC"/>
    <w:rsid w:val="009B7EF5"/>
    <w:rsid w:val="009C01F9"/>
    <w:rsid w:val="009C0207"/>
    <w:rsid w:val="009C0425"/>
    <w:rsid w:val="009C05CC"/>
    <w:rsid w:val="009C070A"/>
    <w:rsid w:val="009C0993"/>
    <w:rsid w:val="009C09A1"/>
    <w:rsid w:val="009C0E16"/>
    <w:rsid w:val="009C122E"/>
    <w:rsid w:val="009C125E"/>
    <w:rsid w:val="009C1764"/>
    <w:rsid w:val="009C19A7"/>
    <w:rsid w:val="009C1A38"/>
    <w:rsid w:val="009C1ABF"/>
    <w:rsid w:val="009C1C1F"/>
    <w:rsid w:val="009C1CAD"/>
    <w:rsid w:val="009C1D6B"/>
    <w:rsid w:val="009C1FF6"/>
    <w:rsid w:val="009C21A3"/>
    <w:rsid w:val="009C22AC"/>
    <w:rsid w:val="009C23BA"/>
    <w:rsid w:val="009C26C3"/>
    <w:rsid w:val="009C27AD"/>
    <w:rsid w:val="009C305B"/>
    <w:rsid w:val="009C311D"/>
    <w:rsid w:val="009C31D2"/>
    <w:rsid w:val="009C31DA"/>
    <w:rsid w:val="009C3200"/>
    <w:rsid w:val="009C3696"/>
    <w:rsid w:val="009C383F"/>
    <w:rsid w:val="009C38C7"/>
    <w:rsid w:val="009C394D"/>
    <w:rsid w:val="009C3A03"/>
    <w:rsid w:val="009C3AD6"/>
    <w:rsid w:val="009C3D61"/>
    <w:rsid w:val="009C40CA"/>
    <w:rsid w:val="009C4365"/>
    <w:rsid w:val="009C4563"/>
    <w:rsid w:val="009C45D7"/>
    <w:rsid w:val="009C47CF"/>
    <w:rsid w:val="009C48A3"/>
    <w:rsid w:val="009C4AD8"/>
    <w:rsid w:val="009C4AEE"/>
    <w:rsid w:val="009C4D2D"/>
    <w:rsid w:val="009C4E47"/>
    <w:rsid w:val="009C4F65"/>
    <w:rsid w:val="009C4FCD"/>
    <w:rsid w:val="009C5011"/>
    <w:rsid w:val="009C52B4"/>
    <w:rsid w:val="009C52B6"/>
    <w:rsid w:val="009C52FC"/>
    <w:rsid w:val="009C5313"/>
    <w:rsid w:val="009C54A3"/>
    <w:rsid w:val="009C5536"/>
    <w:rsid w:val="009C56AB"/>
    <w:rsid w:val="009C59BA"/>
    <w:rsid w:val="009C5D26"/>
    <w:rsid w:val="009C5E95"/>
    <w:rsid w:val="009C5F5C"/>
    <w:rsid w:val="009C5FE9"/>
    <w:rsid w:val="009C6118"/>
    <w:rsid w:val="009C6324"/>
    <w:rsid w:val="009C63DF"/>
    <w:rsid w:val="009C6669"/>
    <w:rsid w:val="009C66CF"/>
    <w:rsid w:val="009C672B"/>
    <w:rsid w:val="009C6848"/>
    <w:rsid w:val="009C6879"/>
    <w:rsid w:val="009C698F"/>
    <w:rsid w:val="009C6C35"/>
    <w:rsid w:val="009C6C40"/>
    <w:rsid w:val="009C7560"/>
    <w:rsid w:val="009C7725"/>
    <w:rsid w:val="009C77E5"/>
    <w:rsid w:val="009C7EA5"/>
    <w:rsid w:val="009C7F8B"/>
    <w:rsid w:val="009D0121"/>
    <w:rsid w:val="009D0160"/>
    <w:rsid w:val="009D0306"/>
    <w:rsid w:val="009D036D"/>
    <w:rsid w:val="009D0555"/>
    <w:rsid w:val="009D0574"/>
    <w:rsid w:val="009D0580"/>
    <w:rsid w:val="009D05C3"/>
    <w:rsid w:val="009D083F"/>
    <w:rsid w:val="009D09AB"/>
    <w:rsid w:val="009D0AD5"/>
    <w:rsid w:val="009D0BC6"/>
    <w:rsid w:val="009D0C5A"/>
    <w:rsid w:val="009D0CAD"/>
    <w:rsid w:val="009D0DD2"/>
    <w:rsid w:val="009D0FCF"/>
    <w:rsid w:val="009D1205"/>
    <w:rsid w:val="009D132D"/>
    <w:rsid w:val="009D1742"/>
    <w:rsid w:val="009D18B6"/>
    <w:rsid w:val="009D19DF"/>
    <w:rsid w:val="009D1AC3"/>
    <w:rsid w:val="009D1B03"/>
    <w:rsid w:val="009D1CB7"/>
    <w:rsid w:val="009D1D61"/>
    <w:rsid w:val="009D1FDB"/>
    <w:rsid w:val="009D2071"/>
    <w:rsid w:val="009D21DD"/>
    <w:rsid w:val="009D21E9"/>
    <w:rsid w:val="009D2485"/>
    <w:rsid w:val="009D2581"/>
    <w:rsid w:val="009D259C"/>
    <w:rsid w:val="009D283D"/>
    <w:rsid w:val="009D28C2"/>
    <w:rsid w:val="009D2D31"/>
    <w:rsid w:val="009D2D37"/>
    <w:rsid w:val="009D2E27"/>
    <w:rsid w:val="009D2FD9"/>
    <w:rsid w:val="009D32D7"/>
    <w:rsid w:val="009D3330"/>
    <w:rsid w:val="009D345D"/>
    <w:rsid w:val="009D37D6"/>
    <w:rsid w:val="009D3AB3"/>
    <w:rsid w:val="009D3AC1"/>
    <w:rsid w:val="009D40A0"/>
    <w:rsid w:val="009D4332"/>
    <w:rsid w:val="009D463E"/>
    <w:rsid w:val="009D4714"/>
    <w:rsid w:val="009D4884"/>
    <w:rsid w:val="009D48ED"/>
    <w:rsid w:val="009D4B4D"/>
    <w:rsid w:val="009D4D18"/>
    <w:rsid w:val="009D4D4B"/>
    <w:rsid w:val="009D4EFF"/>
    <w:rsid w:val="009D500E"/>
    <w:rsid w:val="009D508F"/>
    <w:rsid w:val="009D5139"/>
    <w:rsid w:val="009D5209"/>
    <w:rsid w:val="009D5503"/>
    <w:rsid w:val="009D566E"/>
    <w:rsid w:val="009D571B"/>
    <w:rsid w:val="009D587B"/>
    <w:rsid w:val="009D5A3E"/>
    <w:rsid w:val="009D5A97"/>
    <w:rsid w:val="009D5B93"/>
    <w:rsid w:val="009D5CBB"/>
    <w:rsid w:val="009D5ED2"/>
    <w:rsid w:val="009D5F65"/>
    <w:rsid w:val="009D6270"/>
    <w:rsid w:val="009D62FD"/>
    <w:rsid w:val="009D6458"/>
    <w:rsid w:val="009D6508"/>
    <w:rsid w:val="009D67AF"/>
    <w:rsid w:val="009D6A1B"/>
    <w:rsid w:val="009D6C90"/>
    <w:rsid w:val="009D6DE2"/>
    <w:rsid w:val="009D6E33"/>
    <w:rsid w:val="009D6E82"/>
    <w:rsid w:val="009D6FE8"/>
    <w:rsid w:val="009D70C2"/>
    <w:rsid w:val="009D70DE"/>
    <w:rsid w:val="009D7447"/>
    <w:rsid w:val="009D7562"/>
    <w:rsid w:val="009D75F2"/>
    <w:rsid w:val="009D7712"/>
    <w:rsid w:val="009D7745"/>
    <w:rsid w:val="009D78FD"/>
    <w:rsid w:val="009D799C"/>
    <w:rsid w:val="009D7BCE"/>
    <w:rsid w:val="009D7CD6"/>
    <w:rsid w:val="009D7D23"/>
    <w:rsid w:val="009E00F6"/>
    <w:rsid w:val="009E0216"/>
    <w:rsid w:val="009E032C"/>
    <w:rsid w:val="009E0572"/>
    <w:rsid w:val="009E0775"/>
    <w:rsid w:val="009E078F"/>
    <w:rsid w:val="009E0865"/>
    <w:rsid w:val="009E0A60"/>
    <w:rsid w:val="009E0E46"/>
    <w:rsid w:val="009E102B"/>
    <w:rsid w:val="009E1102"/>
    <w:rsid w:val="009E1379"/>
    <w:rsid w:val="009E15BE"/>
    <w:rsid w:val="009E1656"/>
    <w:rsid w:val="009E1B12"/>
    <w:rsid w:val="009E21F3"/>
    <w:rsid w:val="009E22F5"/>
    <w:rsid w:val="009E2366"/>
    <w:rsid w:val="009E267D"/>
    <w:rsid w:val="009E295D"/>
    <w:rsid w:val="009E2AB8"/>
    <w:rsid w:val="009E2E94"/>
    <w:rsid w:val="009E2ED6"/>
    <w:rsid w:val="009E300B"/>
    <w:rsid w:val="009E30F9"/>
    <w:rsid w:val="009E3445"/>
    <w:rsid w:val="009E377F"/>
    <w:rsid w:val="009E3D00"/>
    <w:rsid w:val="009E4123"/>
    <w:rsid w:val="009E452D"/>
    <w:rsid w:val="009E4691"/>
    <w:rsid w:val="009E48DE"/>
    <w:rsid w:val="009E4D59"/>
    <w:rsid w:val="009E4D60"/>
    <w:rsid w:val="009E4F43"/>
    <w:rsid w:val="009E500A"/>
    <w:rsid w:val="009E5120"/>
    <w:rsid w:val="009E524F"/>
    <w:rsid w:val="009E52D8"/>
    <w:rsid w:val="009E560F"/>
    <w:rsid w:val="009E57CF"/>
    <w:rsid w:val="009E58E8"/>
    <w:rsid w:val="009E5A8D"/>
    <w:rsid w:val="009E5D57"/>
    <w:rsid w:val="009E61B1"/>
    <w:rsid w:val="009E64ED"/>
    <w:rsid w:val="009E65B4"/>
    <w:rsid w:val="009E69DA"/>
    <w:rsid w:val="009E6A98"/>
    <w:rsid w:val="009E6C04"/>
    <w:rsid w:val="009E6DB8"/>
    <w:rsid w:val="009E6DBB"/>
    <w:rsid w:val="009E6EEF"/>
    <w:rsid w:val="009E6F27"/>
    <w:rsid w:val="009E7079"/>
    <w:rsid w:val="009E7116"/>
    <w:rsid w:val="009E7173"/>
    <w:rsid w:val="009E725A"/>
    <w:rsid w:val="009E72CA"/>
    <w:rsid w:val="009E7497"/>
    <w:rsid w:val="009E7669"/>
    <w:rsid w:val="009E784F"/>
    <w:rsid w:val="009E7944"/>
    <w:rsid w:val="009E7AB4"/>
    <w:rsid w:val="009E7DB6"/>
    <w:rsid w:val="009F0188"/>
    <w:rsid w:val="009F01D8"/>
    <w:rsid w:val="009F039A"/>
    <w:rsid w:val="009F04E4"/>
    <w:rsid w:val="009F0552"/>
    <w:rsid w:val="009F0940"/>
    <w:rsid w:val="009F0E32"/>
    <w:rsid w:val="009F1113"/>
    <w:rsid w:val="009F11E9"/>
    <w:rsid w:val="009F1962"/>
    <w:rsid w:val="009F1A3E"/>
    <w:rsid w:val="009F1B2B"/>
    <w:rsid w:val="009F1B8C"/>
    <w:rsid w:val="009F1E8A"/>
    <w:rsid w:val="009F1F12"/>
    <w:rsid w:val="009F1F19"/>
    <w:rsid w:val="009F2356"/>
    <w:rsid w:val="009F23A6"/>
    <w:rsid w:val="009F23E5"/>
    <w:rsid w:val="009F2508"/>
    <w:rsid w:val="009F2C9B"/>
    <w:rsid w:val="009F2E10"/>
    <w:rsid w:val="009F3272"/>
    <w:rsid w:val="009F32C8"/>
    <w:rsid w:val="009F33EC"/>
    <w:rsid w:val="009F34DD"/>
    <w:rsid w:val="009F37CA"/>
    <w:rsid w:val="009F38C8"/>
    <w:rsid w:val="009F3D17"/>
    <w:rsid w:val="009F4077"/>
    <w:rsid w:val="009F433C"/>
    <w:rsid w:val="009F43BE"/>
    <w:rsid w:val="009F43F7"/>
    <w:rsid w:val="009F4A89"/>
    <w:rsid w:val="009F4CD4"/>
    <w:rsid w:val="009F5492"/>
    <w:rsid w:val="009F54B1"/>
    <w:rsid w:val="009F54B9"/>
    <w:rsid w:val="009F56B4"/>
    <w:rsid w:val="009F587C"/>
    <w:rsid w:val="009F5909"/>
    <w:rsid w:val="009F5943"/>
    <w:rsid w:val="009F5A37"/>
    <w:rsid w:val="009F5D83"/>
    <w:rsid w:val="009F6084"/>
    <w:rsid w:val="009F6213"/>
    <w:rsid w:val="009F63D3"/>
    <w:rsid w:val="009F6720"/>
    <w:rsid w:val="009F6850"/>
    <w:rsid w:val="009F6AFB"/>
    <w:rsid w:val="009F6E02"/>
    <w:rsid w:val="009F6F69"/>
    <w:rsid w:val="009F7060"/>
    <w:rsid w:val="009F748A"/>
    <w:rsid w:val="009F74F9"/>
    <w:rsid w:val="009F7632"/>
    <w:rsid w:val="009F76B7"/>
    <w:rsid w:val="009F7775"/>
    <w:rsid w:val="009F7B53"/>
    <w:rsid w:val="00A000CB"/>
    <w:rsid w:val="00A004D7"/>
    <w:rsid w:val="00A007EF"/>
    <w:rsid w:val="00A008F0"/>
    <w:rsid w:val="00A00CAC"/>
    <w:rsid w:val="00A00D8A"/>
    <w:rsid w:val="00A01153"/>
    <w:rsid w:val="00A0147E"/>
    <w:rsid w:val="00A014E3"/>
    <w:rsid w:val="00A0165B"/>
    <w:rsid w:val="00A018A9"/>
    <w:rsid w:val="00A01C3D"/>
    <w:rsid w:val="00A01D17"/>
    <w:rsid w:val="00A01E9A"/>
    <w:rsid w:val="00A020DB"/>
    <w:rsid w:val="00A0213E"/>
    <w:rsid w:val="00A02165"/>
    <w:rsid w:val="00A02398"/>
    <w:rsid w:val="00A025F8"/>
    <w:rsid w:val="00A02804"/>
    <w:rsid w:val="00A02944"/>
    <w:rsid w:val="00A029C7"/>
    <w:rsid w:val="00A02E3D"/>
    <w:rsid w:val="00A02EAE"/>
    <w:rsid w:val="00A02EE2"/>
    <w:rsid w:val="00A03252"/>
    <w:rsid w:val="00A034F5"/>
    <w:rsid w:val="00A03510"/>
    <w:rsid w:val="00A03930"/>
    <w:rsid w:val="00A0393D"/>
    <w:rsid w:val="00A03A66"/>
    <w:rsid w:val="00A03B9E"/>
    <w:rsid w:val="00A03DF1"/>
    <w:rsid w:val="00A03F6A"/>
    <w:rsid w:val="00A03FE1"/>
    <w:rsid w:val="00A040C4"/>
    <w:rsid w:val="00A040D0"/>
    <w:rsid w:val="00A044E2"/>
    <w:rsid w:val="00A04589"/>
    <w:rsid w:val="00A04D76"/>
    <w:rsid w:val="00A04E10"/>
    <w:rsid w:val="00A04EA0"/>
    <w:rsid w:val="00A04EA8"/>
    <w:rsid w:val="00A04FC2"/>
    <w:rsid w:val="00A04FE6"/>
    <w:rsid w:val="00A051A6"/>
    <w:rsid w:val="00A05298"/>
    <w:rsid w:val="00A052BA"/>
    <w:rsid w:val="00A0544C"/>
    <w:rsid w:val="00A054C5"/>
    <w:rsid w:val="00A054DA"/>
    <w:rsid w:val="00A0561B"/>
    <w:rsid w:val="00A0599B"/>
    <w:rsid w:val="00A05D90"/>
    <w:rsid w:val="00A06368"/>
    <w:rsid w:val="00A063F9"/>
    <w:rsid w:val="00A066D3"/>
    <w:rsid w:val="00A067F5"/>
    <w:rsid w:val="00A06822"/>
    <w:rsid w:val="00A06AB8"/>
    <w:rsid w:val="00A06D64"/>
    <w:rsid w:val="00A06FC6"/>
    <w:rsid w:val="00A07186"/>
    <w:rsid w:val="00A07289"/>
    <w:rsid w:val="00A072E7"/>
    <w:rsid w:val="00A0738A"/>
    <w:rsid w:val="00A073CC"/>
    <w:rsid w:val="00A07473"/>
    <w:rsid w:val="00A074AD"/>
    <w:rsid w:val="00A0777E"/>
    <w:rsid w:val="00A078BA"/>
    <w:rsid w:val="00A07C07"/>
    <w:rsid w:val="00A07D62"/>
    <w:rsid w:val="00A07DDF"/>
    <w:rsid w:val="00A07EE6"/>
    <w:rsid w:val="00A100FD"/>
    <w:rsid w:val="00A1014D"/>
    <w:rsid w:val="00A1015B"/>
    <w:rsid w:val="00A1017E"/>
    <w:rsid w:val="00A1030E"/>
    <w:rsid w:val="00A106E6"/>
    <w:rsid w:val="00A10A36"/>
    <w:rsid w:val="00A10ACB"/>
    <w:rsid w:val="00A10B4C"/>
    <w:rsid w:val="00A10B84"/>
    <w:rsid w:val="00A10C1A"/>
    <w:rsid w:val="00A10EA2"/>
    <w:rsid w:val="00A10EE1"/>
    <w:rsid w:val="00A11578"/>
    <w:rsid w:val="00A115B2"/>
    <w:rsid w:val="00A1161D"/>
    <w:rsid w:val="00A11677"/>
    <w:rsid w:val="00A1189B"/>
    <w:rsid w:val="00A118CC"/>
    <w:rsid w:val="00A1195E"/>
    <w:rsid w:val="00A11976"/>
    <w:rsid w:val="00A11A47"/>
    <w:rsid w:val="00A11B61"/>
    <w:rsid w:val="00A11EB1"/>
    <w:rsid w:val="00A1256F"/>
    <w:rsid w:val="00A126F8"/>
    <w:rsid w:val="00A12765"/>
    <w:rsid w:val="00A1284E"/>
    <w:rsid w:val="00A12A3A"/>
    <w:rsid w:val="00A12AF7"/>
    <w:rsid w:val="00A12DA5"/>
    <w:rsid w:val="00A12DD9"/>
    <w:rsid w:val="00A12DFE"/>
    <w:rsid w:val="00A12FF1"/>
    <w:rsid w:val="00A1310B"/>
    <w:rsid w:val="00A1318E"/>
    <w:rsid w:val="00A13242"/>
    <w:rsid w:val="00A134D5"/>
    <w:rsid w:val="00A13684"/>
    <w:rsid w:val="00A138A7"/>
    <w:rsid w:val="00A1398A"/>
    <w:rsid w:val="00A13A5E"/>
    <w:rsid w:val="00A13C94"/>
    <w:rsid w:val="00A142AC"/>
    <w:rsid w:val="00A14314"/>
    <w:rsid w:val="00A14364"/>
    <w:rsid w:val="00A14474"/>
    <w:rsid w:val="00A14517"/>
    <w:rsid w:val="00A14A7E"/>
    <w:rsid w:val="00A14AB0"/>
    <w:rsid w:val="00A14E4C"/>
    <w:rsid w:val="00A14EF2"/>
    <w:rsid w:val="00A151CC"/>
    <w:rsid w:val="00A15422"/>
    <w:rsid w:val="00A1554C"/>
    <w:rsid w:val="00A159C8"/>
    <w:rsid w:val="00A15A76"/>
    <w:rsid w:val="00A15BF7"/>
    <w:rsid w:val="00A15BFE"/>
    <w:rsid w:val="00A15D3F"/>
    <w:rsid w:val="00A15E15"/>
    <w:rsid w:val="00A15F3B"/>
    <w:rsid w:val="00A1607F"/>
    <w:rsid w:val="00A16105"/>
    <w:rsid w:val="00A16153"/>
    <w:rsid w:val="00A1623C"/>
    <w:rsid w:val="00A162D7"/>
    <w:rsid w:val="00A1630C"/>
    <w:rsid w:val="00A16395"/>
    <w:rsid w:val="00A1654F"/>
    <w:rsid w:val="00A1675F"/>
    <w:rsid w:val="00A16793"/>
    <w:rsid w:val="00A16F16"/>
    <w:rsid w:val="00A16F36"/>
    <w:rsid w:val="00A16FF0"/>
    <w:rsid w:val="00A1707F"/>
    <w:rsid w:val="00A17150"/>
    <w:rsid w:val="00A176B7"/>
    <w:rsid w:val="00A176C3"/>
    <w:rsid w:val="00A176FE"/>
    <w:rsid w:val="00A177A4"/>
    <w:rsid w:val="00A17C0F"/>
    <w:rsid w:val="00A17CF3"/>
    <w:rsid w:val="00A17EBF"/>
    <w:rsid w:val="00A17F6C"/>
    <w:rsid w:val="00A2007C"/>
    <w:rsid w:val="00A2018B"/>
    <w:rsid w:val="00A2032C"/>
    <w:rsid w:val="00A20402"/>
    <w:rsid w:val="00A207E6"/>
    <w:rsid w:val="00A2080D"/>
    <w:rsid w:val="00A208B7"/>
    <w:rsid w:val="00A208F2"/>
    <w:rsid w:val="00A20903"/>
    <w:rsid w:val="00A20A6F"/>
    <w:rsid w:val="00A20A8D"/>
    <w:rsid w:val="00A20C80"/>
    <w:rsid w:val="00A20F02"/>
    <w:rsid w:val="00A21142"/>
    <w:rsid w:val="00A2140A"/>
    <w:rsid w:val="00A214BE"/>
    <w:rsid w:val="00A21685"/>
    <w:rsid w:val="00A21785"/>
    <w:rsid w:val="00A21829"/>
    <w:rsid w:val="00A21BDA"/>
    <w:rsid w:val="00A21F3D"/>
    <w:rsid w:val="00A22445"/>
    <w:rsid w:val="00A225D3"/>
    <w:rsid w:val="00A22A7F"/>
    <w:rsid w:val="00A22D29"/>
    <w:rsid w:val="00A2306E"/>
    <w:rsid w:val="00A232AD"/>
    <w:rsid w:val="00A2346D"/>
    <w:rsid w:val="00A237B7"/>
    <w:rsid w:val="00A2389D"/>
    <w:rsid w:val="00A23907"/>
    <w:rsid w:val="00A23B4E"/>
    <w:rsid w:val="00A23B74"/>
    <w:rsid w:val="00A23CE8"/>
    <w:rsid w:val="00A23FBB"/>
    <w:rsid w:val="00A23FD2"/>
    <w:rsid w:val="00A24137"/>
    <w:rsid w:val="00A24582"/>
    <w:rsid w:val="00A247E8"/>
    <w:rsid w:val="00A248A3"/>
    <w:rsid w:val="00A24AD6"/>
    <w:rsid w:val="00A24BF2"/>
    <w:rsid w:val="00A24D97"/>
    <w:rsid w:val="00A24E78"/>
    <w:rsid w:val="00A250F0"/>
    <w:rsid w:val="00A251B2"/>
    <w:rsid w:val="00A251F4"/>
    <w:rsid w:val="00A25260"/>
    <w:rsid w:val="00A2547D"/>
    <w:rsid w:val="00A254C0"/>
    <w:rsid w:val="00A254CE"/>
    <w:rsid w:val="00A2585B"/>
    <w:rsid w:val="00A258BE"/>
    <w:rsid w:val="00A25B26"/>
    <w:rsid w:val="00A25CC1"/>
    <w:rsid w:val="00A25D2C"/>
    <w:rsid w:val="00A25D83"/>
    <w:rsid w:val="00A26196"/>
    <w:rsid w:val="00A2619A"/>
    <w:rsid w:val="00A2622F"/>
    <w:rsid w:val="00A26343"/>
    <w:rsid w:val="00A2634A"/>
    <w:rsid w:val="00A265F9"/>
    <w:rsid w:val="00A26693"/>
    <w:rsid w:val="00A268D0"/>
    <w:rsid w:val="00A270FE"/>
    <w:rsid w:val="00A27995"/>
    <w:rsid w:val="00A27BCC"/>
    <w:rsid w:val="00A27C9F"/>
    <w:rsid w:val="00A3006E"/>
    <w:rsid w:val="00A305EA"/>
    <w:rsid w:val="00A306A7"/>
    <w:rsid w:val="00A3078F"/>
    <w:rsid w:val="00A30861"/>
    <w:rsid w:val="00A308AD"/>
    <w:rsid w:val="00A308C6"/>
    <w:rsid w:val="00A30A6A"/>
    <w:rsid w:val="00A30AF7"/>
    <w:rsid w:val="00A30C03"/>
    <w:rsid w:val="00A30DA8"/>
    <w:rsid w:val="00A3109C"/>
    <w:rsid w:val="00A311EC"/>
    <w:rsid w:val="00A31293"/>
    <w:rsid w:val="00A3137F"/>
    <w:rsid w:val="00A31444"/>
    <w:rsid w:val="00A315A5"/>
    <w:rsid w:val="00A31732"/>
    <w:rsid w:val="00A31866"/>
    <w:rsid w:val="00A31898"/>
    <w:rsid w:val="00A31967"/>
    <w:rsid w:val="00A31CDA"/>
    <w:rsid w:val="00A321CA"/>
    <w:rsid w:val="00A321D2"/>
    <w:rsid w:val="00A3225A"/>
    <w:rsid w:val="00A322E2"/>
    <w:rsid w:val="00A32592"/>
    <w:rsid w:val="00A327E8"/>
    <w:rsid w:val="00A32FD1"/>
    <w:rsid w:val="00A32FDC"/>
    <w:rsid w:val="00A33106"/>
    <w:rsid w:val="00A33217"/>
    <w:rsid w:val="00A33254"/>
    <w:rsid w:val="00A3342B"/>
    <w:rsid w:val="00A33629"/>
    <w:rsid w:val="00A338B5"/>
    <w:rsid w:val="00A33A31"/>
    <w:rsid w:val="00A33ADF"/>
    <w:rsid w:val="00A33D7A"/>
    <w:rsid w:val="00A33F8A"/>
    <w:rsid w:val="00A33FA9"/>
    <w:rsid w:val="00A340A3"/>
    <w:rsid w:val="00A3428D"/>
    <w:rsid w:val="00A3437A"/>
    <w:rsid w:val="00A3444A"/>
    <w:rsid w:val="00A347EE"/>
    <w:rsid w:val="00A34957"/>
    <w:rsid w:val="00A34AB8"/>
    <w:rsid w:val="00A34CE6"/>
    <w:rsid w:val="00A34E20"/>
    <w:rsid w:val="00A34FF9"/>
    <w:rsid w:val="00A351A5"/>
    <w:rsid w:val="00A35732"/>
    <w:rsid w:val="00A3598F"/>
    <w:rsid w:val="00A35AE8"/>
    <w:rsid w:val="00A35AE9"/>
    <w:rsid w:val="00A35BDB"/>
    <w:rsid w:val="00A35BE2"/>
    <w:rsid w:val="00A35C52"/>
    <w:rsid w:val="00A35F49"/>
    <w:rsid w:val="00A35F7E"/>
    <w:rsid w:val="00A360EF"/>
    <w:rsid w:val="00A36268"/>
    <w:rsid w:val="00A3645C"/>
    <w:rsid w:val="00A367A7"/>
    <w:rsid w:val="00A36C93"/>
    <w:rsid w:val="00A36CBF"/>
    <w:rsid w:val="00A36DB3"/>
    <w:rsid w:val="00A36DDB"/>
    <w:rsid w:val="00A36DF5"/>
    <w:rsid w:val="00A36E2E"/>
    <w:rsid w:val="00A36F75"/>
    <w:rsid w:val="00A3711C"/>
    <w:rsid w:val="00A37201"/>
    <w:rsid w:val="00A3798C"/>
    <w:rsid w:val="00A379D6"/>
    <w:rsid w:val="00A37A33"/>
    <w:rsid w:val="00A37C68"/>
    <w:rsid w:val="00A37EF6"/>
    <w:rsid w:val="00A37EF9"/>
    <w:rsid w:val="00A37FCA"/>
    <w:rsid w:val="00A40005"/>
    <w:rsid w:val="00A403EB"/>
    <w:rsid w:val="00A40580"/>
    <w:rsid w:val="00A405B8"/>
    <w:rsid w:val="00A4066E"/>
    <w:rsid w:val="00A40852"/>
    <w:rsid w:val="00A408E5"/>
    <w:rsid w:val="00A409F6"/>
    <w:rsid w:val="00A40A8E"/>
    <w:rsid w:val="00A40B40"/>
    <w:rsid w:val="00A41075"/>
    <w:rsid w:val="00A41164"/>
    <w:rsid w:val="00A4132D"/>
    <w:rsid w:val="00A41339"/>
    <w:rsid w:val="00A41573"/>
    <w:rsid w:val="00A41762"/>
    <w:rsid w:val="00A41804"/>
    <w:rsid w:val="00A4180E"/>
    <w:rsid w:val="00A41891"/>
    <w:rsid w:val="00A41BB6"/>
    <w:rsid w:val="00A41C5D"/>
    <w:rsid w:val="00A41F1E"/>
    <w:rsid w:val="00A42133"/>
    <w:rsid w:val="00A42338"/>
    <w:rsid w:val="00A42560"/>
    <w:rsid w:val="00A428F1"/>
    <w:rsid w:val="00A42ACA"/>
    <w:rsid w:val="00A42B27"/>
    <w:rsid w:val="00A42B2E"/>
    <w:rsid w:val="00A42B78"/>
    <w:rsid w:val="00A42C61"/>
    <w:rsid w:val="00A42C6D"/>
    <w:rsid w:val="00A42D4B"/>
    <w:rsid w:val="00A42FB5"/>
    <w:rsid w:val="00A43043"/>
    <w:rsid w:val="00A43094"/>
    <w:rsid w:val="00A430C2"/>
    <w:rsid w:val="00A43145"/>
    <w:rsid w:val="00A43155"/>
    <w:rsid w:val="00A43459"/>
    <w:rsid w:val="00A43613"/>
    <w:rsid w:val="00A438FE"/>
    <w:rsid w:val="00A43A28"/>
    <w:rsid w:val="00A43E55"/>
    <w:rsid w:val="00A43E84"/>
    <w:rsid w:val="00A43FA3"/>
    <w:rsid w:val="00A43FE8"/>
    <w:rsid w:val="00A441D9"/>
    <w:rsid w:val="00A44516"/>
    <w:rsid w:val="00A446BD"/>
    <w:rsid w:val="00A44944"/>
    <w:rsid w:val="00A44CC1"/>
    <w:rsid w:val="00A44D6C"/>
    <w:rsid w:val="00A44E1E"/>
    <w:rsid w:val="00A45298"/>
    <w:rsid w:val="00A453D9"/>
    <w:rsid w:val="00A45503"/>
    <w:rsid w:val="00A45768"/>
    <w:rsid w:val="00A45829"/>
    <w:rsid w:val="00A4589A"/>
    <w:rsid w:val="00A45B59"/>
    <w:rsid w:val="00A45D92"/>
    <w:rsid w:val="00A45DFE"/>
    <w:rsid w:val="00A45EE0"/>
    <w:rsid w:val="00A46197"/>
    <w:rsid w:val="00A4650B"/>
    <w:rsid w:val="00A466C6"/>
    <w:rsid w:val="00A4693C"/>
    <w:rsid w:val="00A46D17"/>
    <w:rsid w:val="00A46F74"/>
    <w:rsid w:val="00A46F8F"/>
    <w:rsid w:val="00A47133"/>
    <w:rsid w:val="00A471A3"/>
    <w:rsid w:val="00A4722A"/>
    <w:rsid w:val="00A47334"/>
    <w:rsid w:val="00A4745F"/>
    <w:rsid w:val="00A476FC"/>
    <w:rsid w:val="00A47787"/>
    <w:rsid w:val="00A478C0"/>
    <w:rsid w:val="00A47B22"/>
    <w:rsid w:val="00A47B54"/>
    <w:rsid w:val="00A47EE9"/>
    <w:rsid w:val="00A501D6"/>
    <w:rsid w:val="00A50442"/>
    <w:rsid w:val="00A504FE"/>
    <w:rsid w:val="00A5067A"/>
    <w:rsid w:val="00A50848"/>
    <w:rsid w:val="00A50895"/>
    <w:rsid w:val="00A50A79"/>
    <w:rsid w:val="00A50AD6"/>
    <w:rsid w:val="00A50B4B"/>
    <w:rsid w:val="00A50C44"/>
    <w:rsid w:val="00A50CAA"/>
    <w:rsid w:val="00A50CD8"/>
    <w:rsid w:val="00A50E0E"/>
    <w:rsid w:val="00A51092"/>
    <w:rsid w:val="00A5148E"/>
    <w:rsid w:val="00A5158D"/>
    <w:rsid w:val="00A51731"/>
    <w:rsid w:val="00A5174E"/>
    <w:rsid w:val="00A517C4"/>
    <w:rsid w:val="00A51865"/>
    <w:rsid w:val="00A51880"/>
    <w:rsid w:val="00A51951"/>
    <w:rsid w:val="00A519A9"/>
    <w:rsid w:val="00A519CD"/>
    <w:rsid w:val="00A51EEC"/>
    <w:rsid w:val="00A51F92"/>
    <w:rsid w:val="00A523DB"/>
    <w:rsid w:val="00A52615"/>
    <w:rsid w:val="00A52826"/>
    <w:rsid w:val="00A52947"/>
    <w:rsid w:val="00A529AD"/>
    <w:rsid w:val="00A529E7"/>
    <w:rsid w:val="00A52A40"/>
    <w:rsid w:val="00A52A8D"/>
    <w:rsid w:val="00A52AA8"/>
    <w:rsid w:val="00A52BC8"/>
    <w:rsid w:val="00A52ED5"/>
    <w:rsid w:val="00A53043"/>
    <w:rsid w:val="00A530F8"/>
    <w:rsid w:val="00A5315D"/>
    <w:rsid w:val="00A53261"/>
    <w:rsid w:val="00A53403"/>
    <w:rsid w:val="00A5349A"/>
    <w:rsid w:val="00A5383D"/>
    <w:rsid w:val="00A539BB"/>
    <w:rsid w:val="00A53B91"/>
    <w:rsid w:val="00A53E39"/>
    <w:rsid w:val="00A53FCA"/>
    <w:rsid w:val="00A54087"/>
    <w:rsid w:val="00A541EC"/>
    <w:rsid w:val="00A5423D"/>
    <w:rsid w:val="00A54327"/>
    <w:rsid w:val="00A54538"/>
    <w:rsid w:val="00A545B4"/>
    <w:rsid w:val="00A546E7"/>
    <w:rsid w:val="00A547B3"/>
    <w:rsid w:val="00A5488E"/>
    <w:rsid w:val="00A54902"/>
    <w:rsid w:val="00A5490B"/>
    <w:rsid w:val="00A54B1C"/>
    <w:rsid w:val="00A54D37"/>
    <w:rsid w:val="00A5517B"/>
    <w:rsid w:val="00A55187"/>
    <w:rsid w:val="00A551B3"/>
    <w:rsid w:val="00A5526D"/>
    <w:rsid w:val="00A55315"/>
    <w:rsid w:val="00A5532C"/>
    <w:rsid w:val="00A553CC"/>
    <w:rsid w:val="00A554A4"/>
    <w:rsid w:val="00A554E5"/>
    <w:rsid w:val="00A55595"/>
    <w:rsid w:val="00A556AF"/>
    <w:rsid w:val="00A55967"/>
    <w:rsid w:val="00A55B17"/>
    <w:rsid w:val="00A55B34"/>
    <w:rsid w:val="00A55DC4"/>
    <w:rsid w:val="00A56087"/>
    <w:rsid w:val="00A56440"/>
    <w:rsid w:val="00A564A4"/>
    <w:rsid w:val="00A567BD"/>
    <w:rsid w:val="00A56926"/>
    <w:rsid w:val="00A56B0C"/>
    <w:rsid w:val="00A56B54"/>
    <w:rsid w:val="00A56EAE"/>
    <w:rsid w:val="00A56EF5"/>
    <w:rsid w:val="00A56FC7"/>
    <w:rsid w:val="00A5725F"/>
    <w:rsid w:val="00A5738F"/>
    <w:rsid w:val="00A574BE"/>
    <w:rsid w:val="00A574F4"/>
    <w:rsid w:val="00A57D6B"/>
    <w:rsid w:val="00A57DAB"/>
    <w:rsid w:val="00A57E0C"/>
    <w:rsid w:val="00A57EC0"/>
    <w:rsid w:val="00A57F01"/>
    <w:rsid w:val="00A60254"/>
    <w:rsid w:val="00A604F2"/>
    <w:rsid w:val="00A60672"/>
    <w:rsid w:val="00A606EF"/>
    <w:rsid w:val="00A607CB"/>
    <w:rsid w:val="00A607CE"/>
    <w:rsid w:val="00A607DC"/>
    <w:rsid w:val="00A609BE"/>
    <w:rsid w:val="00A60A7B"/>
    <w:rsid w:val="00A60D1C"/>
    <w:rsid w:val="00A60D33"/>
    <w:rsid w:val="00A60DB2"/>
    <w:rsid w:val="00A60E0E"/>
    <w:rsid w:val="00A61170"/>
    <w:rsid w:val="00A61178"/>
    <w:rsid w:val="00A6119C"/>
    <w:rsid w:val="00A61421"/>
    <w:rsid w:val="00A615A3"/>
    <w:rsid w:val="00A6182D"/>
    <w:rsid w:val="00A6195B"/>
    <w:rsid w:val="00A61A5E"/>
    <w:rsid w:val="00A61B13"/>
    <w:rsid w:val="00A61C51"/>
    <w:rsid w:val="00A61D59"/>
    <w:rsid w:val="00A61D87"/>
    <w:rsid w:val="00A61E1C"/>
    <w:rsid w:val="00A61F86"/>
    <w:rsid w:val="00A61F9D"/>
    <w:rsid w:val="00A621DA"/>
    <w:rsid w:val="00A62219"/>
    <w:rsid w:val="00A623CE"/>
    <w:rsid w:val="00A6280D"/>
    <w:rsid w:val="00A62838"/>
    <w:rsid w:val="00A62841"/>
    <w:rsid w:val="00A62950"/>
    <w:rsid w:val="00A62958"/>
    <w:rsid w:val="00A629C0"/>
    <w:rsid w:val="00A63005"/>
    <w:rsid w:val="00A630A8"/>
    <w:rsid w:val="00A6313E"/>
    <w:rsid w:val="00A63341"/>
    <w:rsid w:val="00A6336B"/>
    <w:rsid w:val="00A63592"/>
    <w:rsid w:val="00A63779"/>
    <w:rsid w:val="00A637B3"/>
    <w:rsid w:val="00A6392F"/>
    <w:rsid w:val="00A639E0"/>
    <w:rsid w:val="00A63D60"/>
    <w:rsid w:val="00A63EA5"/>
    <w:rsid w:val="00A63EC9"/>
    <w:rsid w:val="00A64050"/>
    <w:rsid w:val="00A6436D"/>
    <w:rsid w:val="00A64460"/>
    <w:rsid w:val="00A64500"/>
    <w:rsid w:val="00A64886"/>
    <w:rsid w:val="00A64A10"/>
    <w:rsid w:val="00A64A6D"/>
    <w:rsid w:val="00A64AB8"/>
    <w:rsid w:val="00A64B2C"/>
    <w:rsid w:val="00A64BF9"/>
    <w:rsid w:val="00A64DE7"/>
    <w:rsid w:val="00A6527D"/>
    <w:rsid w:val="00A65391"/>
    <w:rsid w:val="00A65464"/>
    <w:rsid w:val="00A6548D"/>
    <w:rsid w:val="00A65621"/>
    <w:rsid w:val="00A658B3"/>
    <w:rsid w:val="00A658E6"/>
    <w:rsid w:val="00A65CC6"/>
    <w:rsid w:val="00A65E32"/>
    <w:rsid w:val="00A65E85"/>
    <w:rsid w:val="00A6605C"/>
    <w:rsid w:val="00A661E7"/>
    <w:rsid w:val="00A6629D"/>
    <w:rsid w:val="00A66371"/>
    <w:rsid w:val="00A6640A"/>
    <w:rsid w:val="00A66420"/>
    <w:rsid w:val="00A6665E"/>
    <w:rsid w:val="00A6678C"/>
    <w:rsid w:val="00A6695D"/>
    <w:rsid w:val="00A66A0A"/>
    <w:rsid w:val="00A66C7F"/>
    <w:rsid w:val="00A6700B"/>
    <w:rsid w:val="00A67127"/>
    <w:rsid w:val="00A672F1"/>
    <w:rsid w:val="00A6746C"/>
    <w:rsid w:val="00A67592"/>
    <w:rsid w:val="00A675D1"/>
    <w:rsid w:val="00A675EF"/>
    <w:rsid w:val="00A67762"/>
    <w:rsid w:val="00A678BA"/>
    <w:rsid w:val="00A67936"/>
    <w:rsid w:val="00A67A00"/>
    <w:rsid w:val="00A67A60"/>
    <w:rsid w:val="00A67C4B"/>
    <w:rsid w:val="00A67D27"/>
    <w:rsid w:val="00A67E33"/>
    <w:rsid w:val="00A67F6B"/>
    <w:rsid w:val="00A70117"/>
    <w:rsid w:val="00A70930"/>
    <w:rsid w:val="00A70DFC"/>
    <w:rsid w:val="00A70E3A"/>
    <w:rsid w:val="00A70F91"/>
    <w:rsid w:val="00A70FA7"/>
    <w:rsid w:val="00A71259"/>
    <w:rsid w:val="00A712F5"/>
    <w:rsid w:val="00A7161B"/>
    <w:rsid w:val="00A7162D"/>
    <w:rsid w:val="00A716D1"/>
    <w:rsid w:val="00A717E4"/>
    <w:rsid w:val="00A719B6"/>
    <w:rsid w:val="00A71B3F"/>
    <w:rsid w:val="00A71C1D"/>
    <w:rsid w:val="00A71E78"/>
    <w:rsid w:val="00A71E85"/>
    <w:rsid w:val="00A720CE"/>
    <w:rsid w:val="00A720DF"/>
    <w:rsid w:val="00A7216C"/>
    <w:rsid w:val="00A724DB"/>
    <w:rsid w:val="00A72685"/>
    <w:rsid w:val="00A729A1"/>
    <w:rsid w:val="00A729C0"/>
    <w:rsid w:val="00A72AB0"/>
    <w:rsid w:val="00A72E79"/>
    <w:rsid w:val="00A72F53"/>
    <w:rsid w:val="00A73451"/>
    <w:rsid w:val="00A739D1"/>
    <w:rsid w:val="00A73B3D"/>
    <w:rsid w:val="00A73BB6"/>
    <w:rsid w:val="00A73C6B"/>
    <w:rsid w:val="00A73DE6"/>
    <w:rsid w:val="00A7423E"/>
    <w:rsid w:val="00A74466"/>
    <w:rsid w:val="00A74B8D"/>
    <w:rsid w:val="00A74CC6"/>
    <w:rsid w:val="00A74E9E"/>
    <w:rsid w:val="00A74F11"/>
    <w:rsid w:val="00A75593"/>
    <w:rsid w:val="00A75706"/>
    <w:rsid w:val="00A75819"/>
    <w:rsid w:val="00A75866"/>
    <w:rsid w:val="00A7593F"/>
    <w:rsid w:val="00A75E87"/>
    <w:rsid w:val="00A75EF5"/>
    <w:rsid w:val="00A76057"/>
    <w:rsid w:val="00A76400"/>
    <w:rsid w:val="00A768C4"/>
    <w:rsid w:val="00A76D59"/>
    <w:rsid w:val="00A76E8D"/>
    <w:rsid w:val="00A76EB1"/>
    <w:rsid w:val="00A7746C"/>
    <w:rsid w:val="00A77999"/>
    <w:rsid w:val="00A779F8"/>
    <w:rsid w:val="00A77D70"/>
    <w:rsid w:val="00A8023C"/>
    <w:rsid w:val="00A803EB"/>
    <w:rsid w:val="00A805FE"/>
    <w:rsid w:val="00A80787"/>
    <w:rsid w:val="00A80B2E"/>
    <w:rsid w:val="00A80BBA"/>
    <w:rsid w:val="00A80DB5"/>
    <w:rsid w:val="00A80DEA"/>
    <w:rsid w:val="00A8154F"/>
    <w:rsid w:val="00A815B7"/>
    <w:rsid w:val="00A815BB"/>
    <w:rsid w:val="00A815F9"/>
    <w:rsid w:val="00A816AC"/>
    <w:rsid w:val="00A81775"/>
    <w:rsid w:val="00A81879"/>
    <w:rsid w:val="00A8189C"/>
    <w:rsid w:val="00A8193D"/>
    <w:rsid w:val="00A81B3B"/>
    <w:rsid w:val="00A81DED"/>
    <w:rsid w:val="00A82002"/>
    <w:rsid w:val="00A820FE"/>
    <w:rsid w:val="00A82191"/>
    <w:rsid w:val="00A821C3"/>
    <w:rsid w:val="00A82255"/>
    <w:rsid w:val="00A82389"/>
    <w:rsid w:val="00A82431"/>
    <w:rsid w:val="00A8253D"/>
    <w:rsid w:val="00A825DA"/>
    <w:rsid w:val="00A82758"/>
    <w:rsid w:val="00A82958"/>
    <w:rsid w:val="00A82982"/>
    <w:rsid w:val="00A829B8"/>
    <w:rsid w:val="00A829F8"/>
    <w:rsid w:val="00A82B5A"/>
    <w:rsid w:val="00A82BFD"/>
    <w:rsid w:val="00A82CB9"/>
    <w:rsid w:val="00A82D0D"/>
    <w:rsid w:val="00A82DD8"/>
    <w:rsid w:val="00A82E02"/>
    <w:rsid w:val="00A82E68"/>
    <w:rsid w:val="00A82E97"/>
    <w:rsid w:val="00A8334C"/>
    <w:rsid w:val="00A8364A"/>
    <w:rsid w:val="00A83715"/>
    <w:rsid w:val="00A83837"/>
    <w:rsid w:val="00A83AB7"/>
    <w:rsid w:val="00A83CBB"/>
    <w:rsid w:val="00A83CE9"/>
    <w:rsid w:val="00A8407A"/>
    <w:rsid w:val="00A843EC"/>
    <w:rsid w:val="00A84BD7"/>
    <w:rsid w:val="00A84D17"/>
    <w:rsid w:val="00A84D90"/>
    <w:rsid w:val="00A84E1C"/>
    <w:rsid w:val="00A8524B"/>
    <w:rsid w:val="00A8528B"/>
    <w:rsid w:val="00A857D3"/>
    <w:rsid w:val="00A85969"/>
    <w:rsid w:val="00A85A5C"/>
    <w:rsid w:val="00A85A8D"/>
    <w:rsid w:val="00A85C97"/>
    <w:rsid w:val="00A85D27"/>
    <w:rsid w:val="00A85D8B"/>
    <w:rsid w:val="00A85DEE"/>
    <w:rsid w:val="00A85FE7"/>
    <w:rsid w:val="00A86105"/>
    <w:rsid w:val="00A861EB"/>
    <w:rsid w:val="00A8620F"/>
    <w:rsid w:val="00A86260"/>
    <w:rsid w:val="00A863C0"/>
    <w:rsid w:val="00A86646"/>
    <w:rsid w:val="00A86655"/>
    <w:rsid w:val="00A869B8"/>
    <w:rsid w:val="00A86B07"/>
    <w:rsid w:val="00A86C4C"/>
    <w:rsid w:val="00A86D2C"/>
    <w:rsid w:val="00A86DB9"/>
    <w:rsid w:val="00A86F6F"/>
    <w:rsid w:val="00A8700C"/>
    <w:rsid w:val="00A870CE"/>
    <w:rsid w:val="00A871E2"/>
    <w:rsid w:val="00A872C9"/>
    <w:rsid w:val="00A87493"/>
    <w:rsid w:val="00A875CE"/>
    <w:rsid w:val="00A87736"/>
    <w:rsid w:val="00A87885"/>
    <w:rsid w:val="00A87A00"/>
    <w:rsid w:val="00A87C62"/>
    <w:rsid w:val="00A87D50"/>
    <w:rsid w:val="00A87E1F"/>
    <w:rsid w:val="00A87E8E"/>
    <w:rsid w:val="00A9005A"/>
    <w:rsid w:val="00A90174"/>
    <w:rsid w:val="00A9020C"/>
    <w:rsid w:val="00A902D5"/>
    <w:rsid w:val="00A902F0"/>
    <w:rsid w:val="00A90319"/>
    <w:rsid w:val="00A90383"/>
    <w:rsid w:val="00A9052B"/>
    <w:rsid w:val="00A9079C"/>
    <w:rsid w:val="00A907A5"/>
    <w:rsid w:val="00A90846"/>
    <w:rsid w:val="00A9088A"/>
    <w:rsid w:val="00A90945"/>
    <w:rsid w:val="00A90CED"/>
    <w:rsid w:val="00A90DD2"/>
    <w:rsid w:val="00A90E82"/>
    <w:rsid w:val="00A910F4"/>
    <w:rsid w:val="00A91135"/>
    <w:rsid w:val="00A9132D"/>
    <w:rsid w:val="00A913DA"/>
    <w:rsid w:val="00A914B3"/>
    <w:rsid w:val="00A914BF"/>
    <w:rsid w:val="00A91583"/>
    <w:rsid w:val="00A91954"/>
    <w:rsid w:val="00A91C3A"/>
    <w:rsid w:val="00A91C7C"/>
    <w:rsid w:val="00A92033"/>
    <w:rsid w:val="00A92100"/>
    <w:rsid w:val="00A92313"/>
    <w:rsid w:val="00A92503"/>
    <w:rsid w:val="00A9270D"/>
    <w:rsid w:val="00A928D1"/>
    <w:rsid w:val="00A92ACF"/>
    <w:rsid w:val="00A92B79"/>
    <w:rsid w:val="00A92C2E"/>
    <w:rsid w:val="00A92C88"/>
    <w:rsid w:val="00A92F52"/>
    <w:rsid w:val="00A92FF7"/>
    <w:rsid w:val="00A93002"/>
    <w:rsid w:val="00A930C9"/>
    <w:rsid w:val="00A931B7"/>
    <w:rsid w:val="00A93519"/>
    <w:rsid w:val="00A93598"/>
    <w:rsid w:val="00A938A9"/>
    <w:rsid w:val="00A93AC9"/>
    <w:rsid w:val="00A93ADB"/>
    <w:rsid w:val="00A93BDF"/>
    <w:rsid w:val="00A940E9"/>
    <w:rsid w:val="00A94297"/>
    <w:rsid w:val="00A943DF"/>
    <w:rsid w:val="00A94560"/>
    <w:rsid w:val="00A94593"/>
    <w:rsid w:val="00A94639"/>
    <w:rsid w:val="00A94759"/>
    <w:rsid w:val="00A94789"/>
    <w:rsid w:val="00A9481B"/>
    <w:rsid w:val="00A94AA5"/>
    <w:rsid w:val="00A94AA7"/>
    <w:rsid w:val="00A94D48"/>
    <w:rsid w:val="00A94F76"/>
    <w:rsid w:val="00A9522B"/>
    <w:rsid w:val="00A9523F"/>
    <w:rsid w:val="00A95441"/>
    <w:rsid w:val="00A95681"/>
    <w:rsid w:val="00A956E4"/>
    <w:rsid w:val="00A9597B"/>
    <w:rsid w:val="00A960A6"/>
    <w:rsid w:val="00A9610B"/>
    <w:rsid w:val="00A961D6"/>
    <w:rsid w:val="00A962B5"/>
    <w:rsid w:val="00A96518"/>
    <w:rsid w:val="00A96836"/>
    <w:rsid w:val="00A96AA7"/>
    <w:rsid w:val="00A96D7E"/>
    <w:rsid w:val="00A96DA0"/>
    <w:rsid w:val="00A9702D"/>
    <w:rsid w:val="00A970BF"/>
    <w:rsid w:val="00A97118"/>
    <w:rsid w:val="00A971B0"/>
    <w:rsid w:val="00A972EB"/>
    <w:rsid w:val="00A973FB"/>
    <w:rsid w:val="00A97498"/>
    <w:rsid w:val="00A97817"/>
    <w:rsid w:val="00A978EE"/>
    <w:rsid w:val="00A979A4"/>
    <w:rsid w:val="00A97A6C"/>
    <w:rsid w:val="00A97B4E"/>
    <w:rsid w:val="00A97CD9"/>
    <w:rsid w:val="00A97DA3"/>
    <w:rsid w:val="00AA0194"/>
    <w:rsid w:val="00AA0370"/>
    <w:rsid w:val="00AA03B4"/>
    <w:rsid w:val="00AA03BF"/>
    <w:rsid w:val="00AA044F"/>
    <w:rsid w:val="00AA08F1"/>
    <w:rsid w:val="00AA08FE"/>
    <w:rsid w:val="00AA0B5D"/>
    <w:rsid w:val="00AA0E4E"/>
    <w:rsid w:val="00AA0E98"/>
    <w:rsid w:val="00AA0FA5"/>
    <w:rsid w:val="00AA101D"/>
    <w:rsid w:val="00AA10EE"/>
    <w:rsid w:val="00AA127E"/>
    <w:rsid w:val="00AA1325"/>
    <w:rsid w:val="00AA135F"/>
    <w:rsid w:val="00AA13AC"/>
    <w:rsid w:val="00AA13FF"/>
    <w:rsid w:val="00AA1730"/>
    <w:rsid w:val="00AA17B7"/>
    <w:rsid w:val="00AA180F"/>
    <w:rsid w:val="00AA19D4"/>
    <w:rsid w:val="00AA1C50"/>
    <w:rsid w:val="00AA1CC9"/>
    <w:rsid w:val="00AA2035"/>
    <w:rsid w:val="00AA206A"/>
    <w:rsid w:val="00AA20AC"/>
    <w:rsid w:val="00AA2384"/>
    <w:rsid w:val="00AA2386"/>
    <w:rsid w:val="00AA243E"/>
    <w:rsid w:val="00AA258E"/>
    <w:rsid w:val="00AA25A0"/>
    <w:rsid w:val="00AA2819"/>
    <w:rsid w:val="00AA2901"/>
    <w:rsid w:val="00AA29ED"/>
    <w:rsid w:val="00AA2CD2"/>
    <w:rsid w:val="00AA2F2A"/>
    <w:rsid w:val="00AA2FF8"/>
    <w:rsid w:val="00AA3093"/>
    <w:rsid w:val="00AA317D"/>
    <w:rsid w:val="00AA323D"/>
    <w:rsid w:val="00AA348C"/>
    <w:rsid w:val="00AA34AD"/>
    <w:rsid w:val="00AA3664"/>
    <w:rsid w:val="00AA3807"/>
    <w:rsid w:val="00AA385A"/>
    <w:rsid w:val="00AA3D13"/>
    <w:rsid w:val="00AA3E2A"/>
    <w:rsid w:val="00AA3F7F"/>
    <w:rsid w:val="00AA409C"/>
    <w:rsid w:val="00AA41F1"/>
    <w:rsid w:val="00AA420F"/>
    <w:rsid w:val="00AA4566"/>
    <w:rsid w:val="00AA469B"/>
    <w:rsid w:val="00AA47AB"/>
    <w:rsid w:val="00AA4845"/>
    <w:rsid w:val="00AA48C2"/>
    <w:rsid w:val="00AA4AA7"/>
    <w:rsid w:val="00AA4B33"/>
    <w:rsid w:val="00AA4C34"/>
    <w:rsid w:val="00AA4CB2"/>
    <w:rsid w:val="00AA4D89"/>
    <w:rsid w:val="00AA4E34"/>
    <w:rsid w:val="00AA4E6C"/>
    <w:rsid w:val="00AA5114"/>
    <w:rsid w:val="00AA544B"/>
    <w:rsid w:val="00AA549F"/>
    <w:rsid w:val="00AA56C3"/>
    <w:rsid w:val="00AA5891"/>
    <w:rsid w:val="00AA597D"/>
    <w:rsid w:val="00AA5B03"/>
    <w:rsid w:val="00AA5B50"/>
    <w:rsid w:val="00AA5C14"/>
    <w:rsid w:val="00AA5D6B"/>
    <w:rsid w:val="00AA5EC3"/>
    <w:rsid w:val="00AA5ED1"/>
    <w:rsid w:val="00AA5F6C"/>
    <w:rsid w:val="00AA6074"/>
    <w:rsid w:val="00AA61C4"/>
    <w:rsid w:val="00AA63EB"/>
    <w:rsid w:val="00AA64C3"/>
    <w:rsid w:val="00AA6840"/>
    <w:rsid w:val="00AA6BF2"/>
    <w:rsid w:val="00AA6D6B"/>
    <w:rsid w:val="00AA6DBB"/>
    <w:rsid w:val="00AA6E61"/>
    <w:rsid w:val="00AA6EF2"/>
    <w:rsid w:val="00AA6F72"/>
    <w:rsid w:val="00AA70C3"/>
    <w:rsid w:val="00AA714B"/>
    <w:rsid w:val="00AA7341"/>
    <w:rsid w:val="00AA73C7"/>
    <w:rsid w:val="00AA73CB"/>
    <w:rsid w:val="00AA7475"/>
    <w:rsid w:val="00AA74E6"/>
    <w:rsid w:val="00AA753E"/>
    <w:rsid w:val="00AA759E"/>
    <w:rsid w:val="00AA75D7"/>
    <w:rsid w:val="00AA762C"/>
    <w:rsid w:val="00AA764C"/>
    <w:rsid w:val="00AA7752"/>
    <w:rsid w:val="00AA7930"/>
    <w:rsid w:val="00AA7B8F"/>
    <w:rsid w:val="00AA7E8E"/>
    <w:rsid w:val="00AA7F6A"/>
    <w:rsid w:val="00AB017C"/>
    <w:rsid w:val="00AB0483"/>
    <w:rsid w:val="00AB04D5"/>
    <w:rsid w:val="00AB05CC"/>
    <w:rsid w:val="00AB0677"/>
    <w:rsid w:val="00AB0710"/>
    <w:rsid w:val="00AB0831"/>
    <w:rsid w:val="00AB0899"/>
    <w:rsid w:val="00AB0A03"/>
    <w:rsid w:val="00AB0A9A"/>
    <w:rsid w:val="00AB0B65"/>
    <w:rsid w:val="00AB0DA7"/>
    <w:rsid w:val="00AB0F0C"/>
    <w:rsid w:val="00AB1173"/>
    <w:rsid w:val="00AB1356"/>
    <w:rsid w:val="00AB136D"/>
    <w:rsid w:val="00AB15B5"/>
    <w:rsid w:val="00AB15CC"/>
    <w:rsid w:val="00AB16E1"/>
    <w:rsid w:val="00AB19B6"/>
    <w:rsid w:val="00AB1BA3"/>
    <w:rsid w:val="00AB1EA8"/>
    <w:rsid w:val="00AB1ED6"/>
    <w:rsid w:val="00AB1F8E"/>
    <w:rsid w:val="00AB20B1"/>
    <w:rsid w:val="00AB2235"/>
    <w:rsid w:val="00AB22AC"/>
    <w:rsid w:val="00AB2398"/>
    <w:rsid w:val="00AB2696"/>
    <w:rsid w:val="00AB2A1D"/>
    <w:rsid w:val="00AB2B5D"/>
    <w:rsid w:val="00AB2C08"/>
    <w:rsid w:val="00AB2D11"/>
    <w:rsid w:val="00AB2D9B"/>
    <w:rsid w:val="00AB3165"/>
    <w:rsid w:val="00AB356D"/>
    <w:rsid w:val="00AB3625"/>
    <w:rsid w:val="00AB3936"/>
    <w:rsid w:val="00AB4080"/>
    <w:rsid w:val="00AB418E"/>
    <w:rsid w:val="00AB41A1"/>
    <w:rsid w:val="00AB42B7"/>
    <w:rsid w:val="00AB4352"/>
    <w:rsid w:val="00AB446B"/>
    <w:rsid w:val="00AB447B"/>
    <w:rsid w:val="00AB44EE"/>
    <w:rsid w:val="00AB4730"/>
    <w:rsid w:val="00AB485D"/>
    <w:rsid w:val="00AB4913"/>
    <w:rsid w:val="00AB4A31"/>
    <w:rsid w:val="00AB4D8F"/>
    <w:rsid w:val="00AB504D"/>
    <w:rsid w:val="00AB5171"/>
    <w:rsid w:val="00AB52D3"/>
    <w:rsid w:val="00AB5460"/>
    <w:rsid w:val="00AB55F2"/>
    <w:rsid w:val="00AB5775"/>
    <w:rsid w:val="00AB5910"/>
    <w:rsid w:val="00AB5993"/>
    <w:rsid w:val="00AB5A4A"/>
    <w:rsid w:val="00AB5B76"/>
    <w:rsid w:val="00AB5CF8"/>
    <w:rsid w:val="00AB5E4B"/>
    <w:rsid w:val="00AB6034"/>
    <w:rsid w:val="00AB60BA"/>
    <w:rsid w:val="00AB60D4"/>
    <w:rsid w:val="00AB61C1"/>
    <w:rsid w:val="00AB6265"/>
    <w:rsid w:val="00AB62D0"/>
    <w:rsid w:val="00AB62EE"/>
    <w:rsid w:val="00AB64E1"/>
    <w:rsid w:val="00AB6826"/>
    <w:rsid w:val="00AB69CB"/>
    <w:rsid w:val="00AB6B44"/>
    <w:rsid w:val="00AB6B6A"/>
    <w:rsid w:val="00AB6BAF"/>
    <w:rsid w:val="00AB6E3B"/>
    <w:rsid w:val="00AB6EB5"/>
    <w:rsid w:val="00AB6F50"/>
    <w:rsid w:val="00AB6F98"/>
    <w:rsid w:val="00AB7024"/>
    <w:rsid w:val="00AB71CE"/>
    <w:rsid w:val="00AB71E7"/>
    <w:rsid w:val="00AB7409"/>
    <w:rsid w:val="00AB7486"/>
    <w:rsid w:val="00AB74E1"/>
    <w:rsid w:val="00AB769D"/>
    <w:rsid w:val="00AB76F4"/>
    <w:rsid w:val="00AB7757"/>
    <w:rsid w:val="00AB798F"/>
    <w:rsid w:val="00AB79F4"/>
    <w:rsid w:val="00AB7AD2"/>
    <w:rsid w:val="00AB7D81"/>
    <w:rsid w:val="00AC0067"/>
    <w:rsid w:val="00AC0285"/>
    <w:rsid w:val="00AC03E0"/>
    <w:rsid w:val="00AC056F"/>
    <w:rsid w:val="00AC05AA"/>
    <w:rsid w:val="00AC0650"/>
    <w:rsid w:val="00AC0723"/>
    <w:rsid w:val="00AC0825"/>
    <w:rsid w:val="00AC08AF"/>
    <w:rsid w:val="00AC0911"/>
    <w:rsid w:val="00AC09B7"/>
    <w:rsid w:val="00AC0B62"/>
    <w:rsid w:val="00AC0BED"/>
    <w:rsid w:val="00AC0C48"/>
    <w:rsid w:val="00AC0CDA"/>
    <w:rsid w:val="00AC0E00"/>
    <w:rsid w:val="00AC0E70"/>
    <w:rsid w:val="00AC0E86"/>
    <w:rsid w:val="00AC1221"/>
    <w:rsid w:val="00AC128A"/>
    <w:rsid w:val="00AC1327"/>
    <w:rsid w:val="00AC1372"/>
    <w:rsid w:val="00AC13B8"/>
    <w:rsid w:val="00AC13D4"/>
    <w:rsid w:val="00AC1781"/>
    <w:rsid w:val="00AC198D"/>
    <w:rsid w:val="00AC1A42"/>
    <w:rsid w:val="00AC1C4D"/>
    <w:rsid w:val="00AC1DCD"/>
    <w:rsid w:val="00AC2004"/>
    <w:rsid w:val="00AC21FB"/>
    <w:rsid w:val="00AC24E7"/>
    <w:rsid w:val="00AC2772"/>
    <w:rsid w:val="00AC285F"/>
    <w:rsid w:val="00AC2BA1"/>
    <w:rsid w:val="00AC2C1B"/>
    <w:rsid w:val="00AC334C"/>
    <w:rsid w:val="00AC3427"/>
    <w:rsid w:val="00AC359B"/>
    <w:rsid w:val="00AC36A4"/>
    <w:rsid w:val="00AC37A5"/>
    <w:rsid w:val="00AC37CE"/>
    <w:rsid w:val="00AC3829"/>
    <w:rsid w:val="00AC3B6B"/>
    <w:rsid w:val="00AC3B79"/>
    <w:rsid w:val="00AC3D3E"/>
    <w:rsid w:val="00AC3E28"/>
    <w:rsid w:val="00AC3E29"/>
    <w:rsid w:val="00AC3E49"/>
    <w:rsid w:val="00AC3EFE"/>
    <w:rsid w:val="00AC428F"/>
    <w:rsid w:val="00AC43D5"/>
    <w:rsid w:val="00AC4412"/>
    <w:rsid w:val="00AC444C"/>
    <w:rsid w:val="00AC468D"/>
    <w:rsid w:val="00AC4886"/>
    <w:rsid w:val="00AC4900"/>
    <w:rsid w:val="00AC4991"/>
    <w:rsid w:val="00AC4BFC"/>
    <w:rsid w:val="00AC4CD9"/>
    <w:rsid w:val="00AC4D7E"/>
    <w:rsid w:val="00AC4DE2"/>
    <w:rsid w:val="00AC4F96"/>
    <w:rsid w:val="00AC519A"/>
    <w:rsid w:val="00AC5209"/>
    <w:rsid w:val="00AC54DD"/>
    <w:rsid w:val="00AC56BF"/>
    <w:rsid w:val="00AC5702"/>
    <w:rsid w:val="00AC5737"/>
    <w:rsid w:val="00AC5C29"/>
    <w:rsid w:val="00AC5D30"/>
    <w:rsid w:val="00AC5D88"/>
    <w:rsid w:val="00AC5F0E"/>
    <w:rsid w:val="00AC5F27"/>
    <w:rsid w:val="00AC6197"/>
    <w:rsid w:val="00AC6315"/>
    <w:rsid w:val="00AC647F"/>
    <w:rsid w:val="00AC651F"/>
    <w:rsid w:val="00AC669D"/>
    <w:rsid w:val="00AC6B1C"/>
    <w:rsid w:val="00AC71B7"/>
    <w:rsid w:val="00AC734F"/>
    <w:rsid w:val="00AC7470"/>
    <w:rsid w:val="00AC74AA"/>
    <w:rsid w:val="00AC754D"/>
    <w:rsid w:val="00AC77DB"/>
    <w:rsid w:val="00AC7842"/>
    <w:rsid w:val="00AC7AF2"/>
    <w:rsid w:val="00AC7B0E"/>
    <w:rsid w:val="00AC7B6A"/>
    <w:rsid w:val="00AC7D7A"/>
    <w:rsid w:val="00AD0240"/>
    <w:rsid w:val="00AD036B"/>
    <w:rsid w:val="00AD04BD"/>
    <w:rsid w:val="00AD0501"/>
    <w:rsid w:val="00AD070D"/>
    <w:rsid w:val="00AD09AC"/>
    <w:rsid w:val="00AD0A8B"/>
    <w:rsid w:val="00AD0AA9"/>
    <w:rsid w:val="00AD0D01"/>
    <w:rsid w:val="00AD0D0D"/>
    <w:rsid w:val="00AD0F57"/>
    <w:rsid w:val="00AD0F68"/>
    <w:rsid w:val="00AD0F72"/>
    <w:rsid w:val="00AD10D1"/>
    <w:rsid w:val="00AD12D5"/>
    <w:rsid w:val="00AD12DA"/>
    <w:rsid w:val="00AD1419"/>
    <w:rsid w:val="00AD1487"/>
    <w:rsid w:val="00AD1598"/>
    <w:rsid w:val="00AD1687"/>
    <w:rsid w:val="00AD17A1"/>
    <w:rsid w:val="00AD1847"/>
    <w:rsid w:val="00AD1CF2"/>
    <w:rsid w:val="00AD1DC9"/>
    <w:rsid w:val="00AD20DB"/>
    <w:rsid w:val="00AD21A0"/>
    <w:rsid w:val="00AD21F3"/>
    <w:rsid w:val="00AD22D8"/>
    <w:rsid w:val="00AD23A3"/>
    <w:rsid w:val="00AD24C1"/>
    <w:rsid w:val="00AD2520"/>
    <w:rsid w:val="00AD2561"/>
    <w:rsid w:val="00AD2608"/>
    <w:rsid w:val="00AD278B"/>
    <w:rsid w:val="00AD2866"/>
    <w:rsid w:val="00AD2F4E"/>
    <w:rsid w:val="00AD3004"/>
    <w:rsid w:val="00AD32D0"/>
    <w:rsid w:val="00AD372C"/>
    <w:rsid w:val="00AD3792"/>
    <w:rsid w:val="00AD39CE"/>
    <w:rsid w:val="00AD3A95"/>
    <w:rsid w:val="00AD3BCF"/>
    <w:rsid w:val="00AD403F"/>
    <w:rsid w:val="00AD41A8"/>
    <w:rsid w:val="00AD42C7"/>
    <w:rsid w:val="00AD42CE"/>
    <w:rsid w:val="00AD4354"/>
    <w:rsid w:val="00AD4597"/>
    <w:rsid w:val="00AD467D"/>
    <w:rsid w:val="00AD490B"/>
    <w:rsid w:val="00AD491F"/>
    <w:rsid w:val="00AD4961"/>
    <w:rsid w:val="00AD4A0C"/>
    <w:rsid w:val="00AD4A5A"/>
    <w:rsid w:val="00AD4C00"/>
    <w:rsid w:val="00AD4C43"/>
    <w:rsid w:val="00AD4D94"/>
    <w:rsid w:val="00AD4FD2"/>
    <w:rsid w:val="00AD5029"/>
    <w:rsid w:val="00AD514A"/>
    <w:rsid w:val="00AD57F4"/>
    <w:rsid w:val="00AD58A0"/>
    <w:rsid w:val="00AD5A1C"/>
    <w:rsid w:val="00AD5AB0"/>
    <w:rsid w:val="00AD5C0F"/>
    <w:rsid w:val="00AD5F58"/>
    <w:rsid w:val="00AD60D3"/>
    <w:rsid w:val="00AD64B4"/>
    <w:rsid w:val="00AD668C"/>
    <w:rsid w:val="00AD67D7"/>
    <w:rsid w:val="00AD690F"/>
    <w:rsid w:val="00AD6A7C"/>
    <w:rsid w:val="00AD6AAD"/>
    <w:rsid w:val="00AD74F7"/>
    <w:rsid w:val="00AD757A"/>
    <w:rsid w:val="00AD79A0"/>
    <w:rsid w:val="00AD7BA0"/>
    <w:rsid w:val="00AD7C6E"/>
    <w:rsid w:val="00AD7CC8"/>
    <w:rsid w:val="00AD7D9E"/>
    <w:rsid w:val="00AE02B4"/>
    <w:rsid w:val="00AE0386"/>
    <w:rsid w:val="00AE03CD"/>
    <w:rsid w:val="00AE04FD"/>
    <w:rsid w:val="00AE079A"/>
    <w:rsid w:val="00AE0896"/>
    <w:rsid w:val="00AE08AB"/>
    <w:rsid w:val="00AE094C"/>
    <w:rsid w:val="00AE0A82"/>
    <w:rsid w:val="00AE0B2D"/>
    <w:rsid w:val="00AE0B66"/>
    <w:rsid w:val="00AE1006"/>
    <w:rsid w:val="00AE11E3"/>
    <w:rsid w:val="00AE139C"/>
    <w:rsid w:val="00AE13F3"/>
    <w:rsid w:val="00AE1443"/>
    <w:rsid w:val="00AE16E7"/>
    <w:rsid w:val="00AE1C5C"/>
    <w:rsid w:val="00AE1CB6"/>
    <w:rsid w:val="00AE1FD5"/>
    <w:rsid w:val="00AE2048"/>
    <w:rsid w:val="00AE2299"/>
    <w:rsid w:val="00AE2368"/>
    <w:rsid w:val="00AE2383"/>
    <w:rsid w:val="00AE2416"/>
    <w:rsid w:val="00AE24B2"/>
    <w:rsid w:val="00AE27E0"/>
    <w:rsid w:val="00AE2876"/>
    <w:rsid w:val="00AE29BD"/>
    <w:rsid w:val="00AE2A29"/>
    <w:rsid w:val="00AE2CDA"/>
    <w:rsid w:val="00AE2E0E"/>
    <w:rsid w:val="00AE2F4E"/>
    <w:rsid w:val="00AE309E"/>
    <w:rsid w:val="00AE34BA"/>
    <w:rsid w:val="00AE3583"/>
    <w:rsid w:val="00AE364E"/>
    <w:rsid w:val="00AE3729"/>
    <w:rsid w:val="00AE3BBC"/>
    <w:rsid w:val="00AE4118"/>
    <w:rsid w:val="00AE43CB"/>
    <w:rsid w:val="00AE492D"/>
    <w:rsid w:val="00AE4B58"/>
    <w:rsid w:val="00AE4B61"/>
    <w:rsid w:val="00AE4BFE"/>
    <w:rsid w:val="00AE4D7F"/>
    <w:rsid w:val="00AE5142"/>
    <w:rsid w:val="00AE53A1"/>
    <w:rsid w:val="00AE53DB"/>
    <w:rsid w:val="00AE5424"/>
    <w:rsid w:val="00AE55A9"/>
    <w:rsid w:val="00AE56F3"/>
    <w:rsid w:val="00AE5761"/>
    <w:rsid w:val="00AE58AD"/>
    <w:rsid w:val="00AE59D3"/>
    <w:rsid w:val="00AE5B1E"/>
    <w:rsid w:val="00AE5B44"/>
    <w:rsid w:val="00AE5B75"/>
    <w:rsid w:val="00AE5CFB"/>
    <w:rsid w:val="00AE5FB2"/>
    <w:rsid w:val="00AE6063"/>
    <w:rsid w:val="00AE664D"/>
    <w:rsid w:val="00AE68FB"/>
    <w:rsid w:val="00AE693F"/>
    <w:rsid w:val="00AE6D7C"/>
    <w:rsid w:val="00AE6DCA"/>
    <w:rsid w:val="00AE6ECA"/>
    <w:rsid w:val="00AE7086"/>
    <w:rsid w:val="00AE70A8"/>
    <w:rsid w:val="00AE71D3"/>
    <w:rsid w:val="00AE74B2"/>
    <w:rsid w:val="00AE7587"/>
    <w:rsid w:val="00AE76B1"/>
    <w:rsid w:val="00AE781B"/>
    <w:rsid w:val="00AE7931"/>
    <w:rsid w:val="00AE795B"/>
    <w:rsid w:val="00AE7AB8"/>
    <w:rsid w:val="00AF005E"/>
    <w:rsid w:val="00AF00C8"/>
    <w:rsid w:val="00AF0207"/>
    <w:rsid w:val="00AF02AE"/>
    <w:rsid w:val="00AF042A"/>
    <w:rsid w:val="00AF054C"/>
    <w:rsid w:val="00AF096B"/>
    <w:rsid w:val="00AF0AC2"/>
    <w:rsid w:val="00AF0C61"/>
    <w:rsid w:val="00AF1188"/>
    <w:rsid w:val="00AF14F1"/>
    <w:rsid w:val="00AF1521"/>
    <w:rsid w:val="00AF15A9"/>
    <w:rsid w:val="00AF15E5"/>
    <w:rsid w:val="00AF16FB"/>
    <w:rsid w:val="00AF1761"/>
    <w:rsid w:val="00AF17E4"/>
    <w:rsid w:val="00AF1A5F"/>
    <w:rsid w:val="00AF1C41"/>
    <w:rsid w:val="00AF1E6E"/>
    <w:rsid w:val="00AF1E88"/>
    <w:rsid w:val="00AF1EC0"/>
    <w:rsid w:val="00AF2019"/>
    <w:rsid w:val="00AF203C"/>
    <w:rsid w:val="00AF2188"/>
    <w:rsid w:val="00AF2335"/>
    <w:rsid w:val="00AF23E6"/>
    <w:rsid w:val="00AF2C0B"/>
    <w:rsid w:val="00AF2DDB"/>
    <w:rsid w:val="00AF2E4C"/>
    <w:rsid w:val="00AF2FB3"/>
    <w:rsid w:val="00AF301B"/>
    <w:rsid w:val="00AF309F"/>
    <w:rsid w:val="00AF33EB"/>
    <w:rsid w:val="00AF34E7"/>
    <w:rsid w:val="00AF3594"/>
    <w:rsid w:val="00AF366E"/>
    <w:rsid w:val="00AF382C"/>
    <w:rsid w:val="00AF38B4"/>
    <w:rsid w:val="00AF3922"/>
    <w:rsid w:val="00AF3ACB"/>
    <w:rsid w:val="00AF3CF8"/>
    <w:rsid w:val="00AF3D52"/>
    <w:rsid w:val="00AF3E3E"/>
    <w:rsid w:val="00AF3ECA"/>
    <w:rsid w:val="00AF4184"/>
    <w:rsid w:val="00AF41A6"/>
    <w:rsid w:val="00AF42C9"/>
    <w:rsid w:val="00AF434B"/>
    <w:rsid w:val="00AF44C3"/>
    <w:rsid w:val="00AF454E"/>
    <w:rsid w:val="00AF4C76"/>
    <w:rsid w:val="00AF4ED6"/>
    <w:rsid w:val="00AF5052"/>
    <w:rsid w:val="00AF5074"/>
    <w:rsid w:val="00AF5077"/>
    <w:rsid w:val="00AF50F5"/>
    <w:rsid w:val="00AF50FC"/>
    <w:rsid w:val="00AF5100"/>
    <w:rsid w:val="00AF51F6"/>
    <w:rsid w:val="00AF5638"/>
    <w:rsid w:val="00AF5670"/>
    <w:rsid w:val="00AF58A7"/>
    <w:rsid w:val="00AF5C22"/>
    <w:rsid w:val="00AF5C8E"/>
    <w:rsid w:val="00AF5F7C"/>
    <w:rsid w:val="00AF61E7"/>
    <w:rsid w:val="00AF62FC"/>
    <w:rsid w:val="00AF6458"/>
    <w:rsid w:val="00AF6615"/>
    <w:rsid w:val="00AF6758"/>
    <w:rsid w:val="00AF6C0C"/>
    <w:rsid w:val="00AF6CFC"/>
    <w:rsid w:val="00AF6E1C"/>
    <w:rsid w:val="00AF6E9B"/>
    <w:rsid w:val="00AF70A8"/>
    <w:rsid w:val="00AF730A"/>
    <w:rsid w:val="00AF731C"/>
    <w:rsid w:val="00AF79A3"/>
    <w:rsid w:val="00AF7DA4"/>
    <w:rsid w:val="00AF7FE9"/>
    <w:rsid w:val="00B000D3"/>
    <w:rsid w:val="00B00290"/>
    <w:rsid w:val="00B002FB"/>
    <w:rsid w:val="00B00599"/>
    <w:rsid w:val="00B00956"/>
    <w:rsid w:val="00B0099F"/>
    <w:rsid w:val="00B00A34"/>
    <w:rsid w:val="00B00A9B"/>
    <w:rsid w:val="00B00B0C"/>
    <w:rsid w:val="00B00C37"/>
    <w:rsid w:val="00B00E64"/>
    <w:rsid w:val="00B01068"/>
    <w:rsid w:val="00B014DA"/>
    <w:rsid w:val="00B01688"/>
    <w:rsid w:val="00B016B6"/>
    <w:rsid w:val="00B0179F"/>
    <w:rsid w:val="00B01AAB"/>
    <w:rsid w:val="00B01B2E"/>
    <w:rsid w:val="00B01D8A"/>
    <w:rsid w:val="00B01DB8"/>
    <w:rsid w:val="00B01FA3"/>
    <w:rsid w:val="00B01FDE"/>
    <w:rsid w:val="00B02169"/>
    <w:rsid w:val="00B023F6"/>
    <w:rsid w:val="00B024FF"/>
    <w:rsid w:val="00B02529"/>
    <w:rsid w:val="00B0255C"/>
    <w:rsid w:val="00B0261A"/>
    <w:rsid w:val="00B0262A"/>
    <w:rsid w:val="00B02774"/>
    <w:rsid w:val="00B029CA"/>
    <w:rsid w:val="00B029EC"/>
    <w:rsid w:val="00B02D21"/>
    <w:rsid w:val="00B02F5E"/>
    <w:rsid w:val="00B02F95"/>
    <w:rsid w:val="00B02FF2"/>
    <w:rsid w:val="00B030B3"/>
    <w:rsid w:val="00B0319B"/>
    <w:rsid w:val="00B0376F"/>
    <w:rsid w:val="00B03D25"/>
    <w:rsid w:val="00B03FFB"/>
    <w:rsid w:val="00B0400D"/>
    <w:rsid w:val="00B04038"/>
    <w:rsid w:val="00B0418F"/>
    <w:rsid w:val="00B043FA"/>
    <w:rsid w:val="00B045FB"/>
    <w:rsid w:val="00B04762"/>
    <w:rsid w:val="00B049CE"/>
    <w:rsid w:val="00B04BE5"/>
    <w:rsid w:val="00B04C90"/>
    <w:rsid w:val="00B04D27"/>
    <w:rsid w:val="00B04E2C"/>
    <w:rsid w:val="00B05132"/>
    <w:rsid w:val="00B05409"/>
    <w:rsid w:val="00B0575C"/>
    <w:rsid w:val="00B05A6C"/>
    <w:rsid w:val="00B05DBA"/>
    <w:rsid w:val="00B05E3D"/>
    <w:rsid w:val="00B05E84"/>
    <w:rsid w:val="00B061A6"/>
    <w:rsid w:val="00B061A9"/>
    <w:rsid w:val="00B0621C"/>
    <w:rsid w:val="00B06373"/>
    <w:rsid w:val="00B06528"/>
    <w:rsid w:val="00B066B1"/>
    <w:rsid w:val="00B0674F"/>
    <w:rsid w:val="00B06849"/>
    <w:rsid w:val="00B06AF4"/>
    <w:rsid w:val="00B06C33"/>
    <w:rsid w:val="00B06D24"/>
    <w:rsid w:val="00B06D7C"/>
    <w:rsid w:val="00B06E6A"/>
    <w:rsid w:val="00B06ED8"/>
    <w:rsid w:val="00B06F0E"/>
    <w:rsid w:val="00B06FF1"/>
    <w:rsid w:val="00B070AF"/>
    <w:rsid w:val="00B073D0"/>
    <w:rsid w:val="00B07494"/>
    <w:rsid w:val="00B07497"/>
    <w:rsid w:val="00B07668"/>
    <w:rsid w:val="00B076F2"/>
    <w:rsid w:val="00B07B9C"/>
    <w:rsid w:val="00B07BB1"/>
    <w:rsid w:val="00B07BBE"/>
    <w:rsid w:val="00B07E36"/>
    <w:rsid w:val="00B10001"/>
    <w:rsid w:val="00B10065"/>
    <w:rsid w:val="00B102B1"/>
    <w:rsid w:val="00B10458"/>
    <w:rsid w:val="00B10562"/>
    <w:rsid w:val="00B10570"/>
    <w:rsid w:val="00B107EA"/>
    <w:rsid w:val="00B10856"/>
    <w:rsid w:val="00B1088C"/>
    <w:rsid w:val="00B108E3"/>
    <w:rsid w:val="00B10945"/>
    <w:rsid w:val="00B10971"/>
    <w:rsid w:val="00B1097C"/>
    <w:rsid w:val="00B10A49"/>
    <w:rsid w:val="00B10A6F"/>
    <w:rsid w:val="00B10D76"/>
    <w:rsid w:val="00B10F3C"/>
    <w:rsid w:val="00B10FD1"/>
    <w:rsid w:val="00B11239"/>
    <w:rsid w:val="00B11292"/>
    <w:rsid w:val="00B113CC"/>
    <w:rsid w:val="00B11570"/>
    <w:rsid w:val="00B117A9"/>
    <w:rsid w:val="00B1181C"/>
    <w:rsid w:val="00B118E9"/>
    <w:rsid w:val="00B118FB"/>
    <w:rsid w:val="00B119D4"/>
    <w:rsid w:val="00B1212C"/>
    <w:rsid w:val="00B124CF"/>
    <w:rsid w:val="00B12501"/>
    <w:rsid w:val="00B1298C"/>
    <w:rsid w:val="00B12999"/>
    <w:rsid w:val="00B129FF"/>
    <w:rsid w:val="00B12A41"/>
    <w:rsid w:val="00B12D32"/>
    <w:rsid w:val="00B12E7B"/>
    <w:rsid w:val="00B12F19"/>
    <w:rsid w:val="00B12F91"/>
    <w:rsid w:val="00B130C4"/>
    <w:rsid w:val="00B13701"/>
    <w:rsid w:val="00B1383F"/>
    <w:rsid w:val="00B1389F"/>
    <w:rsid w:val="00B13A13"/>
    <w:rsid w:val="00B13B1C"/>
    <w:rsid w:val="00B13D01"/>
    <w:rsid w:val="00B13E2C"/>
    <w:rsid w:val="00B1407E"/>
    <w:rsid w:val="00B14258"/>
    <w:rsid w:val="00B143C6"/>
    <w:rsid w:val="00B145EB"/>
    <w:rsid w:val="00B14629"/>
    <w:rsid w:val="00B146A3"/>
    <w:rsid w:val="00B14960"/>
    <w:rsid w:val="00B14A6B"/>
    <w:rsid w:val="00B14CD3"/>
    <w:rsid w:val="00B14DB4"/>
    <w:rsid w:val="00B14EF7"/>
    <w:rsid w:val="00B1519E"/>
    <w:rsid w:val="00B1540F"/>
    <w:rsid w:val="00B15414"/>
    <w:rsid w:val="00B155BD"/>
    <w:rsid w:val="00B15679"/>
    <w:rsid w:val="00B156EE"/>
    <w:rsid w:val="00B15743"/>
    <w:rsid w:val="00B15951"/>
    <w:rsid w:val="00B159EA"/>
    <w:rsid w:val="00B15BC4"/>
    <w:rsid w:val="00B15DE1"/>
    <w:rsid w:val="00B162CA"/>
    <w:rsid w:val="00B1646E"/>
    <w:rsid w:val="00B1659D"/>
    <w:rsid w:val="00B165C6"/>
    <w:rsid w:val="00B1667D"/>
    <w:rsid w:val="00B166A1"/>
    <w:rsid w:val="00B166E7"/>
    <w:rsid w:val="00B1671A"/>
    <w:rsid w:val="00B167DC"/>
    <w:rsid w:val="00B167F8"/>
    <w:rsid w:val="00B1680A"/>
    <w:rsid w:val="00B168A8"/>
    <w:rsid w:val="00B16974"/>
    <w:rsid w:val="00B169ED"/>
    <w:rsid w:val="00B16A04"/>
    <w:rsid w:val="00B16A9C"/>
    <w:rsid w:val="00B1715C"/>
    <w:rsid w:val="00B17308"/>
    <w:rsid w:val="00B1730D"/>
    <w:rsid w:val="00B175A2"/>
    <w:rsid w:val="00B176D1"/>
    <w:rsid w:val="00B1793E"/>
    <w:rsid w:val="00B17A91"/>
    <w:rsid w:val="00B17ECD"/>
    <w:rsid w:val="00B17F78"/>
    <w:rsid w:val="00B17F81"/>
    <w:rsid w:val="00B200FB"/>
    <w:rsid w:val="00B202B1"/>
    <w:rsid w:val="00B20554"/>
    <w:rsid w:val="00B20624"/>
    <w:rsid w:val="00B20898"/>
    <w:rsid w:val="00B208E7"/>
    <w:rsid w:val="00B20A37"/>
    <w:rsid w:val="00B20A4B"/>
    <w:rsid w:val="00B20F7E"/>
    <w:rsid w:val="00B210B0"/>
    <w:rsid w:val="00B210D2"/>
    <w:rsid w:val="00B2124F"/>
    <w:rsid w:val="00B212F1"/>
    <w:rsid w:val="00B213B2"/>
    <w:rsid w:val="00B2145A"/>
    <w:rsid w:val="00B215C9"/>
    <w:rsid w:val="00B21897"/>
    <w:rsid w:val="00B218F9"/>
    <w:rsid w:val="00B219FF"/>
    <w:rsid w:val="00B21B56"/>
    <w:rsid w:val="00B21F8A"/>
    <w:rsid w:val="00B223CD"/>
    <w:rsid w:val="00B224A0"/>
    <w:rsid w:val="00B224F2"/>
    <w:rsid w:val="00B2264F"/>
    <w:rsid w:val="00B226AD"/>
    <w:rsid w:val="00B22941"/>
    <w:rsid w:val="00B229A5"/>
    <w:rsid w:val="00B22BD0"/>
    <w:rsid w:val="00B22D4B"/>
    <w:rsid w:val="00B22DBE"/>
    <w:rsid w:val="00B22E7D"/>
    <w:rsid w:val="00B22FF1"/>
    <w:rsid w:val="00B2303E"/>
    <w:rsid w:val="00B23159"/>
    <w:rsid w:val="00B233D3"/>
    <w:rsid w:val="00B23640"/>
    <w:rsid w:val="00B237E8"/>
    <w:rsid w:val="00B238EF"/>
    <w:rsid w:val="00B23C48"/>
    <w:rsid w:val="00B23F8E"/>
    <w:rsid w:val="00B23FAD"/>
    <w:rsid w:val="00B24054"/>
    <w:rsid w:val="00B240BA"/>
    <w:rsid w:val="00B240D2"/>
    <w:rsid w:val="00B24253"/>
    <w:rsid w:val="00B242B6"/>
    <w:rsid w:val="00B24338"/>
    <w:rsid w:val="00B24455"/>
    <w:rsid w:val="00B2479C"/>
    <w:rsid w:val="00B24863"/>
    <w:rsid w:val="00B248AF"/>
    <w:rsid w:val="00B24D66"/>
    <w:rsid w:val="00B25001"/>
    <w:rsid w:val="00B25140"/>
    <w:rsid w:val="00B2522D"/>
    <w:rsid w:val="00B25391"/>
    <w:rsid w:val="00B253BA"/>
    <w:rsid w:val="00B2555B"/>
    <w:rsid w:val="00B257B6"/>
    <w:rsid w:val="00B257DC"/>
    <w:rsid w:val="00B25858"/>
    <w:rsid w:val="00B259E5"/>
    <w:rsid w:val="00B25B61"/>
    <w:rsid w:val="00B25C63"/>
    <w:rsid w:val="00B25CAD"/>
    <w:rsid w:val="00B25F3E"/>
    <w:rsid w:val="00B260A7"/>
    <w:rsid w:val="00B2613F"/>
    <w:rsid w:val="00B262B2"/>
    <w:rsid w:val="00B262EC"/>
    <w:rsid w:val="00B26813"/>
    <w:rsid w:val="00B26C85"/>
    <w:rsid w:val="00B26E46"/>
    <w:rsid w:val="00B26F4C"/>
    <w:rsid w:val="00B27115"/>
    <w:rsid w:val="00B27520"/>
    <w:rsid w:val="00B2771C"/>
    <w:rsid w:val="00B27827"/>
    <w:rsid w:val="00B2799F"/>
    <w:rsid w:val="00B27A28"/>
    <w:rsid w:val="00B27BF2"/>
    <w:rsid w:val="00B27E96"/>
    <w:rsid w:val="00B3010E"/>
    <w:rsid w:val="00B30115"/>
    <w:rsid w:val="00B30407"/>
    <w:rsid w:val="00B3088F"/>
    <w:rsid w:val="00B30A0F"/>
    <w:rsid w:val="00B30AE1"/>
    <w:rsid w:val="00B30CC0"/>
    <w:rsid w:val="00B30CCC"/>
    <w:rsid w:val="00B311C8"/>
    <w:rsid w:val="00B3126F"/>
    <w:rsid w:val="00B312A0"/>
    <w:rsid w:val="00B31329"/>
    <w:rsid w:val="00B31493"/>
    <w:rsid w:val="00B3163C"/>
    <w:rsid w:val="00B316E7"/>
    <w:rsid w:val="00B31839"/>
    <w:rsid w:val="00B319E8"/>
    <w:rsid w:val="00B32390"/>
    <w:rsid w:val="00B32443"/>
    <w:rsid w:val="00B3259A"/>
    <w:rsid w:val="00B327A4"/>
    <w:rsid w:val="00B3283F"/>
    <w:rsid w:val="00B32850"/>
    <w:rsid w:val="00B329F3"/>
    <w:rsid w:val="00B32C8A"/>
    <w:rsid w:val="00B32D81"/>
    <w:rsid w:val="00B32F23"/>
    <w:rsid w:val="00B33146"/>
    <w:rsid w:val="00B33618"/>
    <w:rsid w:val="00B336A6"/>
    <w:rsid w:val="00B338BB"/>
    <w:rsid w:val="00B33B5B"/>
    <w:rsid w:val="00B33F30"/>
    <w:rsid w:val="00B340D8"/>
    <w:rsid w:val="00B341BD"/>
    <w:rsid w:val="00B3433A"/>
    <w:rsid w:val="00B343BF"/>
    <w:rsid w:val="00B344D0"/>
    <w:rsid w:val="00B34635"/>
    <w:rsid w:val="00B34974"/>
    <w:rsid w:val="00B34C9D"/>
    <w:rsid w:val="00B35109"/>
    <w:rsid w:val="00B35113"/>
    <w:rsid w:val="00B3519F"/>
    <w:rsid w:val="00B35238"/>
    <w:rsid w:val="00B35240"/>
    <w:rsid w:val="00B353FB"/>
    <w:rsid w:val="00B35406"/>
    <w:rsid w:val="00B354D9"/>
    <w:rsid w:val="00B35ACF"/>
    <w:rsid w:val="00B35B91"/>
    <w:rsid w:val="00B35C45"/>
    <w:rsid w:val="00B35D78"/>
    <w:rsid w:val="00B35E0E"/>
    <w:rsid w:val="00B360FA"/>
    <w:rsid w:val="00B3635A"/>
    <w:rsid w:val="00B3648D"/>
    <w:rsid w:val="00B3665D"/>
    <w:rsid w:val="00B36748"/>
    <w:rsid w:val="00B36940"/>
    <w:rsid w:val="00B369E2"/>
    <w:rsid w:val="00B36A1A"/>
    <w:rsid w:val="00B36A63"/>
    <w:rsid w:val="00B36B22"/>
    <w:rsid w:val="00B36BA1"/>
    <w:rsid w:val="00B36CE4"/>
    <w:rsid w:val="00B36D68"/>
    <w:rsid w:val="00B3720D"/>
    <w:rsid w:val="00B37543"/>
    <w:rsid w:val="00B37633"/>
    <w:rsid w:val="00B376BD"/>
    <w:rsid w:val="00B379C7"/>
    <w:rsid w:val="00B37C3F"/>
    <w:rsid w:val="00B37C7D"/>
    <w:rsid w:val="00B37F59"/>
    <w:rsid w:val="00B40098"/>
    <w:rsid w:val="00B40110"/>
    <w:rsid w:val="00B403E9"/>
    <w:rsid w:val="00B40627"/>
    <w:rsid w:val="00B406D4"/>
    <w:rsid w:val="00B407B1"/>
    <w:rsid w:val="00B40A09"/>
    <w:rsid w:val="00B40A3D"/>
    <w:rsid w:val="00B40C59"/>
    <w:rsid w:val="00B40CFD"/>
    <w:rsid w:val="00B40D35"/>
    <w:rsid w:val="00B40E70"/>
    <w:rsid w:val="00B41013"/>
    <w:rsid w:val="00B413B1"/>
    <w:rsid w:val="00B41409"/>
    <w:rsid w:val="00B41469"/>
    <w:rsid w:val="00B41765"/>
    <w:rsid w:val="00B41831"/>
    <w:rsid w:val="00B419D5"/>
    <w:rsid w:val="00B41A31"/>
    <w:rsid w:val="00B41A82"/>
    <w:rsid w:val="00B41D3D"/>
    <w:rsid w:val="00B421EA"/>
    <w:rsid w:val="00B4233F"/>
    <w:rsid w:val="00B424FC"/>
    <w:rsid w:val="00B42641"/>
    <w:rsid w:val="00B42A96"/>
    <w:rsid w:val="00B42E05"/>
    <w:rsid w:val="00B42E75"/>
    <w:rsid w:val="00B42ED3"/>
    <w:rsid w:val="00B432AE"/>
    <w:rsid w:val="00B432E6"/>
    <w:rsid w:val="00B43413"/>
    <w:rsid w:val="00B4344E"/>
    <w:rsid w:val="00B436B9"/>
    <w:rsid w:val="00B436F6"/>
    <w:rsid w:val="00B437E0"/>
    <w:rsid w:val="00B43814"/>
    <w:rsid w:val="00B43896"/>
    <w:rsid w:val="00B438DA"/>
    <w:rsid w:val="00B43A14"/>
    <w:rsid w:val="00B43AD9"/>
    <w:rsid w:val="00B43C10"/>
    <w:rsid w:val="00B43C63"/>
    <w:rsid w:val="00B440DB"/>
    <w:rsid w:val="00B449B9"/>
    <w:rsid w:val="00B44AE7"/>
    <w:rsid w:val="00B44CAD"/>
    <w:rsid w:val="00B44E62"/>
    <w:rsid w:val="00B44F96"/>
    <w:rsid w:val="00B45211"/>
    <w:rsid w:val="00B45726"/>
    <w:rsid w:val="00B4592C"/>
    <w:rsid w:val="00B4594D"/>
    <w:rsid w:val="00B45BBA"/>
    <w:rsid w:val="00B45BF0"/>
    <w:rsid w:val="00B45C1E"/>
    <w:rsid w:val="00B45D02"/>
    <w:rsid w:val="00B45E1D"/>
    <w:rsid w:val="00B46672"/>
    <w:rsid w:val="00B46712"/>
    <w:rsid w:val="00B46737"/>
    <w:rsid w:val="00B46855"/>
    <w:rsid w:val="00B4686B"/>
    <w:rsid w:val="00B46A5D"/>
    <w:rsid w:val="00B46B59"/>
    <w:rsid w:val="00B46EBA"/>
    <w:rsid w:val="00B46F64"/>
    <w:rsid w:val="00B46F80"/>
    <w:rsid w:val="00B46F96"/>
    <w:rsid w:val="00B4719C"/>
    <w:rsid w:val="00B4734E"/>
    <w:rsid w:val="00B4736C"/>
    <w:rsid w:val="00B473E5"/>
    <w:rsid w:val="00B473E8"/>
    <w:rsid w:val="00B4746F"/>
    <w:rsid w:val="00B474D1"/>
    <w:rsid w:val="00B4758F"/>
    <w:rsid w:val="00B47597"/>
    <w:rsid w:val="00B479BB"/>
    <w:rsid w:val="00B479C6"/>
    <w:rsid w:val="00B47B64"/>
    <w:rsid w:val="00B47BE0"/>
    <w:rsid w:val="00B500B4"/>
    <w:rsid w:val="00B50495"/>
    <w:rsid w:val="00B5058C"/>
    <w:rsid w:val="00B50791"/>
    <w:rsid w:val="00B50903"/>
    <w:rsid w:val="00B50932"/>
    <w:rsid w:val="00B50A10"/>
    <w:rsid w:val="00B50BB5"/>
    <w:rsid w:val="00B50E80"/>
    <w:rsid w:val="00B50FFD"/>
    <w:rsid w:val="00B5103F"/>
    <w:rsid w:val="00B512EA"/>
    <w:rsid w:val="00B512FE"/>
    <w:rsid w:val="00B51366"/>
    <w:rsid w:val="00B51398"/>
    <w:rsid w:val="00B51844"/>
    <w:rsid w:val="00B51937"/>
    <w:rsid w:val="00B519C2"/>
    <w:rsid w:val="00B519F3"/>
    <w:rsid w:val="00B51A5D"/>
    <w:rsid w:val="00B51A90"/>
    <w:rsid w:val="00B51B18"/>
    <w:rsid w:val="00B51C37"/>
    <w:rsid w:val="00B52064"/>
    <w:rsid w:val="00B520E2"/>
    <w:rsid w:val="00B52157"/>
    <w:rsid w:val="00B52342"/>
    <w:rsid w:val="00B523C6"/>
    <w:rsid w:val="00B52487"/>
    <w:rsid w:val="00B526D1"/>
    <w:rsid w:val="00B526E7"/>
    <w:rsid w:val="00B526E8"/>
    <w:rsid w:val="00B527C7"/>
    <w:rsid w:val="00B52C6C"/>
    <w:rsid w:val="00B52FFB"/>
    <w:rsid w:val="00B53076"/>
    <w:rsid w:val="00B530CB"/>
    <w:rsid w:val="00B5320B"/>
    <w:rsid w:val="00B5324C"/>
    <w:rsid w:val="00B53274"/>
    <w:rsid w:val="00B533F4"/>
    <w:rsid w:val="00B535A7"/>
    <w:rsid w:val="00B538B9"/>
    <w:rsid w:val="00B53912"/>
    <w:rsid w:val="00B53CA0"/>
    <w:rsid w:val="00B53FCC"/>
    <w:rsid w:val="00B54097"/>
    <w:rsid w:val="00B54408"/>
    <w:rsid w:val="00B54487"/>
    <w:rsid w:val="00B544A6"/>
    <w:rsid w:val="00B54749"/>
    <w:rsid w:val="00B54CE9"/>
    <w:rsid w:val="00B54EFE"/>
    <w:rsid w:val="00B54F80"/>
    <w:rsid w:val="00B5509D"/>
    <w:rsid w:val="00B5534F"/>
    <w:rsid w:val="00B55479"/>
    <w:rsid w:val="00B554E9"/>
    <w:rsid w:val="00B556B5"/>
    <w:rsid w:val="00B557E6"/>
    <w:rsid w:val="00B55B6A"/>
    <w:rsid w:val="00B55C88"/>
    <w:rsid w:val="00B55F1D"/>
    <w:rsid w:val="00B56186"/>
    <w:rsid w:val="00B56285"/>
    <w:rsid w:val="00B562BE"/>
    <w:rsid w:val="00B563D6"/>
    <w:rsid w:val="00B56633"/>
    <w:rsid w:val="00B5666F"/>
    <w:rsid w:val="00B56885"/>
    <w:rsid w:val="00B569CB"/>
    <w:rsid w:val="00B56AB8"/>
    <w:rsid w:val="00B56B7F"/>
    <w:rsid w:val="00B56CFD"/>
    <w:rsid w:val="00B56D03"/>
    <w:rsid w:val="00B56F7B"/>
    <w:rsid w:val="00B56FAC"/>
    <w:rsid w:val="00B571DA"/>
    <w:rsid w:val="00B571EE"/>
    <w:rsid w:val="00B57391"/>
    <w:rsid w:val="00B5748B"/>
    <w:rsid w:val="00B57693"/>
    <w:rsid w:val="00B5781D"/>
    <w:rsid w:val="00B57845"/>
    <w:rsid w:val="00B57882"/>
    <w:rsid w:val="00B5795A"/>
    <w:rsid w:val="00B57CA6"/>
    <w:rsid w:val="00B57DC4"/>
    <w:rsid w:val="00B6017A"/>
    <w:rsid w:val="00B6017D"/>
    <w:rsid w:val="00B601A9"/>
    <w:rsid w:val="00B602CE"/>
    <w:rsid w:val="00B606E9"/>
    <w:rsid w:val="00B6071E"/>
    <w:rsid w:val="00B60756"/>
    <w:rsid w:val="00B60A71"/>
    <w:rsid w:val="00B60A9B"/>
    <w:rsid w:val="00B60CFC"/>
    <w:rsid w:val="00B60DF9"/>
    <w:rsid w:val="00B6117B"/>
    <w:rsid w:val="00B61336"/>
    <w:rsid w:val="00B613CA"/>
    <w:rsid w:val="00B61479"/>
    <w:rsid w:val="00B61558"/>
    <w:rsid w:val="00B616AE"/>
    <w:rsid w:val="00B61829"/>
    <w:rsid w:val="00B619AD"/>
    <w:rsid w:val="00B61AA6"/>
    <w:rsid w:val="00B61B12"/>
    <w:rsid w:val="00B61D83"/>
    <w:rsid w:val="00B61DC5"/>
    <w:rsid w:val="00B61F04"/>
    <w:rsid w:val="00B62018"/>
    <w:rsid w:val="00B622FE"/>
    <w:rsid w:val="00B62402"/>
    <w:rsid w:val="00B62686"/>
    <w:rsid w:val="00B627BF"/>
    <w:rsid w:val="00B62877"/>
    <w:rsid w:val="00B628EF"/>
    <w:rsid w:val="00B629C9"/>
    <w:rsid w:val="00B62AE9"/>
    <w:rsid w:val="00B62B03"/>
    <w:rsid w:val="00B62B68"/>
    <w:rsid w:val="00B62D22"/>
    <w:rsid w:val="00B62D47"/>
    <w:rsid w:val="00B62F86"/>
    <w:rsid w:val="00B6321B"/>
    <w:rsid w:val="00B6329E"/>
    <w:rsid w:val="00B63406"/>
    <w:rsid w:val="00B636D7"/>
    <w:rsid w:val="00B6379C"/>
    <w:rsid w:val="00B639C1"/>
    <w:rsid w:val="00B63A75"/>
    <w:rsid w:val="00B63AD0"/>
    <w:rsid w:val="00B63ED4"/>
    <w:rsid w:val="00B64020"/>
    <w:rsid w:val="00B640C9"/>
    <w:rsid w:val="00B64157"/>
    <w:rsid w:val="00B64323"/>
    <w:rsid w:val="00B643ED"/>
    <w:rsid w:val="00B64466"/>
    <w:rsid w:val="00B644CE"/>
    <w:rsid w:val="00B64534"/>
    <w:rsid w:val="00B6455E"/>
    <w:rsid w:val="00B645AE"/>
    <w:rsid w:val="00B645B6"/>
    <w:rsid w:val="00B646FF"/>
    <w:rsid w:val="00B648F2"/>
    <w:rsid w:val="00B64A92"/>
    <w:rsid w:val="00B64B55"/>
    <w:rsid w:val="00B64CC0"/>
    <w:rsid w:val="00B64CC2"/>
    <w:rsid w:val="00B64CCC"/>
    <w:rsid w:val="00B64DEE"/>
    <w:rsid w:val="00B64F1F"/>
    <w:rsid w:val="00B650C3"/>
    <w:rsid w:val="00B65188"/>
    <w:rsid w:val="00B6526E"/>
    <w:rsid w:val="00B65653"/>
    <w:rsid w:val="00B6568B"/>
    <w:rsid w:val="00B6574B"/>
    <w:rsid w:val="00B657C7"/>
    <w:rsid w:val="00B657F4"/>
    <w:rsid w:val="00B6583E"/>
    <w:rsid w:val="00B659F0"/>
    <w:rsid w:val="00B65AE6"/>
    <w:rsid w:val="00B65D1C"/>
    <w:rsid w:val="00B65E17"/>
    <w:rsid w:val="00B660AF"/>
    <w:rsid w:val="00B664A9"/>
    <w:rsid w:val="00B66578"/>
    <w:rsid w:val="00B667A0"/>
    <w:rsid w:val="00B66B0D"/>
    <w:rsid w:val="00B66D30"/>
    <w:rsid w:val="00B66D8F"/>
    <w:rsid w:val="00B66E47"/>
    <w:rsid w:val="00B66EAB"/>
    <w:rsid w:val="00B66F18"/>
    <w:rsid w:val="00B67116"/>
    <w:rsid w:val="00B67124"/>
    <w:rsid w:val="00B67143"/>
    <w:rsid w:val="00B67205"/>
    <w:rsid w:val="00B6739D"/>
    <w:rsid w:val="00B67973"/>
    <w:rsid w:val="00B67B11"/>
    <w:rsid w:val="00B700DB"/>
    <w:rsid w:val="00B702C4"/>
    <w:rsid w:val="00B70452"/>
    <w:rsid w:val="00B7076C"/>
    <w:rsid w:val="00B70791"/>
    <w:rsid w:val="00B7083C"/>
    <w:rsid w:val="00B708F4"/>
    <w:rsid w:val="00B7099A"/>
    <w:rsid w:val="00B70A40"/>
    <w:rsid w:val="00B70AD1"/>
    <w:rsid w:val="00B70B16"/>
    <w:rsid w:val="00B70E82"/>
    <w:rsid w:val="00B71067"/>
    <w:rsid w:val="00B710C8"/>
    <w:rsid w:val="00B71175"/>
    <w:rsid w:val="00B712CD"/>
    <w:rsid w:val="00B712FB"/>
    <w:rsid w:val="00B71305"/>
    <w:rsid w:val="00B7146A"/>
    <w:rsid w:val="00B714AC"/>
    <w:rsid w:val="00B71562"/>
    <w:rsid w:val="00B71563"/>
    <w:rsid w:val="00B715CC"/>
    <w:rsid w:val="00B715F6"/>
    <w:rsid w:val="00B71614"/>
    <w:rsid w:val="00B716E5"/>
    <w:rsid w:val="00B719E7"/>
    <w:rsid w:val="00B71C6F"/>
    <w:rsid w:val="00B71D1F"/>
    <w:rsid w:val="00B71D39"/>
    <w:rsid w:val="00B71D5E"/>
    <w:rsid w:val="00B71E1F"/>
    <w:rsid w:val="00B71EE7"/>
    <w:rsid w:val="00B71F6F"/>
    <w:rsid w:val="00B72054"/>
    <w:rsid w:val="00B720CF"/>
    <w:rsid w:val="00B7211C"/>
    <w:rsid w:val="00B721D3"/>
    <w:rsid w:val="00B7232E"/>
    <w:rsid w:val="00B724F0"/>
    <w:rsid w:val="00B72502"/>
    <w:rsid w:val="00B729BE"/>
    <w:rsid w:val="00B73099"/>
    <w:rsid w:val="00B731ED"/>
    <w:rsid w:val="00B7323D"/>
    <w:rsid w:val="00B732FD"/>
    <w:rsid w:val="00B7366A"/>
    <w:rsid w:val="00B73760"/>
    <w:rsid w:val="00B73877"/>
    <w:rsid w:val="00B73AB5"/>
    <w:rsid w:val="00B73CA8"/>
    <w:rsid w:val="00B73CDF"/>
    <w:rsid w:val="00B74246"/>
    <w:rsid w:val="00B74332"/>
    <w:rsid w:val="00B7440B"/>
    <w:rsid w:val="00B744FA"/>
    <w:rsid w:val="00B74632"/>
    <w:rsid w:val="00B74927"/>
    <w:rsid w:val="00B749E4"/>
    <w:rsid w:val="00B74A9C"/>
    <w:rsid w:val="00B74CA4"/>
    <w:rsid w:val="00B7503E"/>
    <w:rsid w:val="00B753C7"/>
    <w:rsid w:val="00B755CD"/>
    <w:rsid w:val="00B75782"/>
    <w:rsid w:val="00B7589B"/>
    <w:rsid w:val="00B7596F"/>
    <w:rsid w:val="00B75A27"/>
    <w:rsid w:val="00B75D33"/>
    <w:rsid w:val="00B75F3F"/>
    <w:rsid w:val="00B75F8E"/>
    <w:rsid w:val="00B75FB4"/>
    <w:rsid w:val="00B7601B"/>
    <w:rsid w:val="00B761D5"/>
    <w:rsid w:val="00B76377"/>
    <w:rsid w:val="00B7649C"/>
    <w:rsid w:val="00B76523"/>
    <w:rsid w:val="00B76592"/>
    <w:rsid w:val="00B7678D"/>
    <w:rsid w:val="00B7685B"/>
    <w:rsid w:val="00B7687B"/>
    <w:rsid w:val="00B769BF"/>
    <w:rsid w:val="00B76C67"/>
    <w:rsid w:val="00B76DE1"/>
    <w:rsid w:val="00B76E77"/>
    <w:rsid w:val="00B76F3B"/>
    <w:rsid w:val="00B77012"/>
    <w:rsid w:val="00B77116"/>
    <w:rsid w:val="00B77140"/>
    <w:rsid w:val="00B772B6"/>
    <w:rsid w:val="00B772C0"/>
    <w:rsid w:val="00B77433"/>
    <w:rsid w:val="00B7747A"/>
    <w:rsid w:val="00B7748B"/>
    <w:rsid w:val="00B7761B"/>
    <w:rsid w:val="00B77B25"/>
    <w:rsid w:val="00B77DF6"/>
    <w:rsid w:val="00B801B6"/>
    <w:rsid w:val="00B801C9"/>
    <w:rsid w:val="00B80359"/>
    <w:rsid w:val="00B8035C"/>
    <w:rsid w:val="00B8041B"/>
    <w:rsid w:val="00B8042A"/>
    <w:rsid w:val="00B80838"/>
    <w:rsid w:val="00B80B86"/>
    <w:rsid w:val="00B80C28"/>
    <w:rsid w:val="00B80C2C"/>
    <w:rsid w:val="00B80C9F"/>
    <w:rsid w:val="00B80CC5"/>
    <w:rsid w:val="00B80CF4"/>
    <w:rsid w:val="00B80EF5"/>
    <w:rsid w:val="00B80F1D"/>
    <w:rsid w:val="00B80F26"/>
    <w:rsid w:val="00B80F9A"/>
    <w:rsid w:val="00B815C6"/>
    <w:rsid w:val="00B8160A"/>
    <w:rsid w:val="00B81689"/>
    <w:rsid w:val="00B81695"/>
    <w:rsid w:val="00B8171F"/>
    <w:rsid w:val="00B81A3F"/>
    <w:rsid w:val="00B81BDD"/>
    <w:rsid w:val="00B81FC2"/>
    <w:rsid w:val="00B820AE"/>
    <w:rsid w:val="00B821A8"/>
    <w:rsid w:val="00B82315"/>
    <w:rsid w:val="00B8254D"/>
    <w:rsid w:val="00B825CF"/>
    <w:rsid w:val="00B82780"/>
    <w:rsid w:val="00B82AD3"/>
    <w:rsid w:val="00B82CDE"/>
    <w:rsid w:val="00B83048"/>
    <w:rsid w:val="00B830E8"/>
    <w:rsid w:val="00B8349A"/>
    <w:rsid w:val="00B83901"/>
    <w:rsid w:val="00B83AE0"/>
    <w:rsid w:val="00B83B18"/>
    <w:rsid w:val="00B83B4B"/>
    <w:rsid w:val="00B83C51"/>
    <w:rsid w:val="00B83D40"/>
    <w:rsid w:val="00B83DF7"/>
    <w:rsid w:val="00B83E8C"/>
    <w:rsid w:val="00B83F09"/>
    <w:rsid w:val="00B84342"/>
    <w:rsid w:val="00B844F6"/>
    <w:rsid w:val="00B8458F"/>
    <w:rsid w:val="00B84617"/>
    <w:rsid w:val="00B846F1"/>
    <w:rsid w:val="00B847C6"/>
    <w:rsid w:val="00B84A10"/>
    <w:rsid w:val="00B84A86"/>
    <w:rsid w:val="00B84BBA"/>
    <w:rsid w:val="00B84C2C"/>
    <w:rsid w:val="00B84CE4"/>
    <w:rsid w:val="00B84D08"/>
    <w:rsid w:val="00B84D2F"/>
    <w:rsid w:val="00B850E0"/>
    <w:rsid w:val="00B85284"/>
    <w:rsid w:val="00B8543D"/>
    <w:rsid w:val="00B8575E"/>
    <w:rsid w:val="00B85821"/>
    <w:rsid w:val="00B85A0D"/>
    <w:rsid w:val="00B85A11"/>
    <w:rsid w:val="00B85C50"/>
    <w:rsid w:val="00B85CE4"/>
    <w:rsid w:val="00B85E20"/>
    <w:rsid w:val="00B85E7A"/>
    <w:rsid w:val="00B85ECB"/>
    <w:rsid w:val="00B8601A"/>
    <w:rsid w:val="00B8604A"/>
    <w:rsid w:val="00B86230"/>
    <w:rsid w:val="00B8629A"/>
    <w:rsid w:val="00B8634E"/>
    <w:rsid w:val="00B863EB"/>
    <w:rsid w:val="00B865FD"/>
    <w:rsid w:val="00B8676F"/>
    <w:rsid w:val="00B868E4"/>
    <w:rsid w:val="00B86A25"/>
    <w:rsid w:val="00B86A7B"/>
    <w:rsid w:val="00B86C81"/>
    <w:rsid w:val="00B86D50"/>
    <w:rsid w:val="00B86F6C"/>
    <w:rsid w:val="00B86FF1"/>
    <w:rsid w:val="00B8721F"/>
    <w:rsid w:val="00B8728B"/>
    <w:rsid w:val="00B87478"/>
    <w:rsid w:val="00B8751E"/>
    <w:rsid w:val="00B875FD"/>
    <w:rsid w:val="00B87616"/>
    <w:rsid w:val="00B87CB2"/>
    <w:rsid w:val="00B87D2A"/>
    <w:rsid w:val="00B87DAB"/>
    <w:rsid w:val="00B87E58"/>
    <w:rsid w:val="00B901D3"/>
    <w:rsid w:val="00B90228"/>
    <w:rsid w:val="00B9040B"/>
    <w:rsid w:val="00B907B1"/>
    <w:rsid w:val="00B9083C"/>
    <w:rsid w:val="00B90872"/>
    <w:rsid w:val="00B90903"/>
    <w:rsid w:val="00B9094F"/>
    <w:rsid w:val="00B90965"/>
    <w:rsid w:val="00B90973"/>
    <w:rsid w:val="00B90F7F"/>
    <w:rsid w:val="00B90F92"/>
    <w:rsid w:val="00B91355"/>
    <w:rsid w:val="00B91653"/>
    <w:rsid w:val="00B91712"/>
    <w:rsid w:val="00B917AB"/>
    <w:rsid w:val="00B917F9"/>
    <w:rsid w:val="00B91BBA"/>
    <w:rsid w:val="00B91E48"/>
    <w:rsid w:val="00B91E85"/>
    <w:rsid w:val="00B920DF"/>
    <w:rsid w:val="00B92264"/>
    <w:rsid w:val="00B924C4"/>
    <w:rsid w:val="00B92560"/>
    <w:rsid w:val="00B925A2"/>
    <w:rsid w:val="00B925A6"/>
    <w:rsid w:val="00B92A3D"/>
    <w:rsid w:val="00B92B22"/>
    <w:rsid w:val="00B92C4B"/>
    <w:rsid w:val="00B932DF"/>
    <w:rsid w:val="00B9332D"/>
    <w:rsid w:val="00B93543"/>
    <w:rsid w:val="00B93708"/>
    <w:rsid w:val="00B93730"/>
    <w:rsid w:val="00B937D1"/>
    <w:rsid w:val="00B93826"/>
    <w:rsid w:val="00B93855"/>
    <w:rsid w:val="00B93E4C"/>
    <w:rsid w:val="00B93E86"/>
    <w:rsid w:val="00B9419D"/>
    <w:rsid w:val="00B9428E"/>
    <w:rsid w:val="00B944EC"/>
    <w:rsid w:val="00B949A1"/>
    <w:rsid w:val="00B94A58"/>
    <w:rsid w:val="00B94AAA"/>
    <w:rsid w:val="00B951B6"/>
    <w:rsid w:val="00B952D7"/>
    <w:rsid w:val="00B95354"/>
    <w:rsid w:val="00B958D6"/>
    <w:rsid w:val="00B9599C"/>
    <w:rsid w:val="00B95D8D"/>
    <w:rsid w:val="00B95DB4"/>
    <w:rsid w:val="00B962CF"/>
    <w:rsid w:val="00B965CF"/>
    <w:rsid w:val="00B96829"/>
    <w:rsid w:val="00B9686C"/>
    <w:rsid w:val="00B968AE"/>
    <w:rsid w:val="00B96935"/>
    <w:rsid w:val="00B96C2E"/>
    <w:rsid w:val="00B96D1F"/>
    <w:rsid w:val="00B96DAC"/>
    <w:rsid w:val="00B96DBA"/>
    <w:rsid w:val="00B96F4A"/>
    <w:rsid w:val="00B96F94"/>
    <w:rsid w:val="00B9700C"/>
    <w:rsid w:val="00B9721A"/>
    <w:rsid w:val="00B97333"/>
    <w:rsid w:val="00B97365"/>
    <w:rsid w:val="00B9743C"/>
    <w:rsid w:val="00B975F0"/>
    <w:rsid w:val="00B97639"/>
    <w:rsid w:val="00B976F7"/>
    <w:rsid w:val="00B977A8"/>
    <w:rsid w:val="00B97C49"/>
    <w:rsid w:val="00B97D6F"/>
    <w:rsid w:val="00B97F59"/>
    <w:rsid w:val="00BA026A"/>
    <w:rsid w:val="00BA0512"/>
    <w:rsid w:val="00BA07DF"/>
    <w:rsid w:val="00BA09D3"/>
    <w:rsid w:val="00BA0AB5"/>
    <w:rsid w:val="00BA0B95"/>
    <w:rsid w:val="00BA0BFC"/>
    <w:rsid w:val="00BA0C8F"/>
    <w:rsid w:val="00BA0E0C"/>
    <w:rsid w:val="00BA0E44"/>
    <w:rsid w:val="00BA0EC5"/>
    <w:rsid w:val="00BA104D"/>
    <w:rsid w:val="00BA1161"/>
    <w:rsid w:val="00BA151F"/>
    <w:rsid w:val="00BA1536"/>
    <w:rsid w:val="00BA1584"/>
    <w:rsid w:val="00BA15FD"/>
    <w:rsid w:val="00BA16A7"/>
    <w:rsid w:val="00BA16F2"/>
    <w:rsid w:val="00BA1714"/>
    <w:rsid w:val="00BA1788"/>
    <w:rsid w:val="00BA1CBB"/>
    <w:rsid w:val="00BA1E13"/>
    <w:rsid w:val="00BA2010"/>
    <w:rsid w:val="00BA25B5"/>
    <w:rsid w:val="00BA262E"/>
    <w:rsid w:val="00BA289E"/>
    <w:rsid w:val="00BA29F6"/>
    <w:rsid w:val="00BA2A66"/>
    <w:rsid w:val="00BA2DA2"/>
    <w:rsid w:val="00BA3034"/>
    <w:rsid w:val="00BA311C"/>
    <w:rsid w:val="00BA3557"/>
    <w:rsid w:val="00BA371D"/>
    <w:rsid w:val="00BA376C"/>
    <w:rsid w:val="00BA3A7B"/>
    <w:rsid w:val="00BA3BAB"/>
    <w:rsid w:val="00BA3C58"/>
    <w:rsid w:val="00BA3DBC"/>
    <w:rsid w:val="00BA3FB7"/>
    <w:rsid w:val="00BA41C6"/>
    <w:rsid w:val="00BA424B"/>
    <w:rsid w:val="00BA4394"/>
    <w:rsid w:val="00BA442F"/>
    <w:rsid w:val="00BA449D"/>
    <w:rsid w:val="00BA47E3"/>
    <w:rsid w:val="00BA4813"/>
    <w:rsid w:val="00BA48CE"/>
    <w:rsid w:val="00BA4939"/>
    <w:rsid w:val="00BA4CB1"/>
    <w:rsid w:val="00BA4D83"/>
    <w:rsid w:val="00BA4D94"/>
    <w:rsid w:val="00BA4DA6"/>
    <w:rsid w:val="00BA4DB0"/>
    <w:rsid w:val="00BA4ED0"/>
    <w:rsid w:val="00BA5177"/>
    <w:rsid w:val="00BA52EB"/>
    <w:rsid w:val="00BA52FF"/>
    <w:rsid w:val="00BA53AC"/>
    <w:rsid w:val="00BA53D6"/>
    <w:rsid w:val="00BA54C9"/>
    <w:rsid w:val="00BA56A1"/>
    <w:rsid w:val="00BA577C"/>
    <w:rsid w:val="00BA5819"/>
    <w:rsid w:val="00BA58B0"/>
    <w:rsid w:val="00BA59EC"/>
    <w:rsid w:val="00BA5A4E"/>
    <w:rsid w:val="00BA5DB7"/>
    <w:rsid w:val="00BA5F02"/>
    <w:rsid w:val="00BA6275"/>
    <w:rsid w:val="00BA6276"/>
    <w:rsid w:val="00BA658A"/>
    <w:rsid w:val="00BA669B"/>
    <w:rsid w:val="00BA66D4"/>
    <w:rsid w:val="00BA6BE4"/>
    <w:rsid w:val="00BA6FCC"/>
    <w:rsid w:val="00BA7009"/>
    <w:rsid w:val="00BA7440"/>
    <w:rsid w:val="00BA751C"/>
    <w:rsid w:val="00BA7633"/>
    <w:rsid w:val="00BA7AB0"/>
    <w:rsid w:val="00BA7AC1"/>
    <w:rsid w:val="00BA7E26"/>
    <w:rsid w:val="00BA7E76"/>
    <w:rsid w:val="00BB0335"/>
    <w:rsid w:val="00BB043C"/>
    <w:rsid w:val="00BB069F"/>
    <w:rsid w:val="00BB1006"/>
    <w:rsid w:val="00BB1467"/>
    <w:rsid w:val="00BB147A"/>
    <w:rsid w:val="00BB14E9"/>
    <w:rsid w:val="00BB15F1"/>
    <w:rsid w:val="00BB162E"/>
    <w:rsid w:val="00BB1782"/>
    <w:rsid w:val="00BB1838"/>
    <w:rsid w:val="00BB19C5"/>
    <w:rsid w:val="00BB19E1"/>
    <w:rsid w:val="00BB1A7C"/>
    <w:rsid w:val="00BB1C5E"/>
    <w:rsid w:val="00BB1D97"/>
    <w:rsid w:val="00BB1E4F"/>
    <w:rsid w:val="00BB1E7A"/>
    <w:rsid w:val="00BB2145"/>
    <w:rsid w:val="00BB21DA"/>
    <w:rsid w:val="00BB245F"/>
    <w:rsid w:val="00BB2882"/>
    <w:rsid w:val="00BB28D2"/>
    <w:rsid w:val="00BB2A52"/>
    <w:rsid w:val="00BB2B46"/>
    <w:rsid w:val="00BB2B5C"/>
    <w:rsid w:val="00BB2C1F"/>
    <w:rsid w:val="00BB2CC2"/>
    <w:rsid w:val="00BB2E92"/>
    <w:rsid w:val="00BB2FAE"/>
    <w:rsid w:val="00BB319D"/>
    <w:rsid w:val="00BB34CF"/>
    <w:rsid w:val="00BB3669"/>
    <w:rsid w:val="00BB36B1"/>
    <w:rsid w:val="00BB37D3"/>
    <w:rsid w:val="00BB3889"/>
    <w:rsid w:val="00BB393E"/>
    <w:rsid w:val="00BB39F2"/>
    <w:rsid w:val="00BB3A0F"/>
    <w:rsid w:val="00BB3C4D"/>
    <w:rsid w:val="00BB3D0E"/>
    <w:rsid w:val="00BB3E4E"/>
    <w:rsid w:val="00BB3EE2"/>
    <w:rsid w:val="00BB40BB"/>
    <w:rsid w:val="00BB4244"/>
    <w:rsid w:val="00BB4641"/>
    <w:rsid w:val="00BB47C8"/>
    <w:rsid w:val="00BB487E"/>
    <w:rsid w:val="00BB49C9"/>
    <w:rsid w:val="00BB49CE"/>
    <w:rsid w:val="00BB4C2F"/>
    <w:rsid w:val="00BB4C6F"/>
    <w:rsid w:val="00BB4D5E"/>
    <w:rsid w:val="00BB4D68"/>
    <w:rsid w:val="00BB4F1C"/>
    <w:rsid w:val="00BB4F62"/>
    <w:rsid w:val="00BB5205"/>
    <w:rsid w:val="00BB529F"/>
    <w:rsid w:val="00BB5310"/>
    <w:rsid w:val="00BB56C2"/>
    <w:rsid w:val="00BB57FB"/>
    <w:rsid w:val="00BB58AE"/>
    <w:rsid w:val="00BB59BD"/>
    <w:rsid w:val="00BB5C25"/>
    <w:rsid w:val="00BB5CD9"/>
    <w:rsid w:val="00BB5D1C"/>
    <w:rsid w:val="00BB5DB1"/>
    <w:rsid w:val="00BB5DD8"/>
    <w:rsid w:val="00BB5E02"/>
    <w:rsid w:val="00BB6161"/>
    <w:rsid w:val="00BB617A"/>
    <w:rsid w:val="00BB6183"/>
    <w:rsid w:val="00BB6280"/>
    <w:rsid w:val="00BB6392"/>
    <w:rsid w:val="00BB63FE"/>
    <w:rsid w:val="00BB646E"/>
    <w:rsid w:val="00BB6480"/>
    <w:rsid w:val="00BB64D5"/>
    <w:rsid w:val="00BB6576"/>
    <w:rsid w:val="00BB6724"/>
    <w:rsid w:val="00BB68D5"/>
    <w:rsid w:val="00BB6930"/>
    <w:rsid w:val="00BB6C26"/>
    <w:rsid w:val="00BB6D07"/>
    <w:rsid w:val="00BB7051"/>
    <w:rsid w:val="00BB71EE"/>
    <w:rsid w:val="00BB7334"/>
    <w:rsid w:val="00BB7373"/>
    <w:rsid w:val="00BB747B"/>
    <w:rsid w:val="00BB751A"/>
    <w:rsid w:val="00BB7538"/>
    <w:rsid w:val="00BB7633"/>
    <w:rsid w:val="00BB76A2"/>
    <w:rsid w:val="00BB78A6"/>
    <w:rsid w:val="00BB79AE"/>
    <w:rsid w:val="00BC0001"/>
    <w:rsid w:val="00BC00B5"/>
    <w:rsid w:val="00BC00D1"/>
    <w:rsid w:val="00BC0382"/>
    <w:rsid w:val="00BC03D3"/>
    <w:rsid w:val="00BC04B7"/>
    <w:rsid w:val="00BC05F9"/>
    <w:rsid w:val="00BC06A9"/>
    <w:rsid w:val="00BC06F3"/>
    <w:rsid w:val="00BC0897"/>
    <w:rsid w:val="00BC09BA"/>
    <w:rsid w:val="00BC0AB5"/>
    <w:rsid w:val="00BC0C94"/>
    <w:rsid w:val="00BC0D8A"/>
    <w:rsid w:val="00BC0E99"/>
    <w:rsid w:val="00BC101A"/>
    <w:rsid w:val="00BC12E5"/>
    <w:rsid w:val="00BC131A"/>
    <w:rsid w:val="00BC14E7"/>
    <w:rsid w:val="00BC15F0"/>
    <w:rsid w:val="00BC15F9"/>
    <w:rsid w:val="00BC17EA"/>
    <w:rsid w:val="00BC1A86"/>
    <w:rsid w:val="00BC1AD5"/>
    <w:rsid w:val="00BC1C25"/>
    <w:rsid w:val="00BC1D06"/>
    <w:rsid w:val="00BC1D6B"/>
    <w:rsid w:val="00BC1E34"/>
    <w:rsid w:val="00BC1E81"/>
    <w:rsid w:val="00BC1E84"/>
    <w:rsid w:val="00BC1F47"/>
    <w:rsid w:val="00BC1FEF"/>
    <w:rsid w:val="00BC20DA"/>
    <w:rsid w:val="00BC237D"/>
    <w:rsid w:val="00BC240B"/>
    <w:rsid w:val="00BC24A9"/>
    <w:rsid w:val="00BC25B4"/>
    <w:rsid w:val="00BC25E5"/>
    <w:rsid w:val="00BC25E9"/>
    <w:rsid w:val="00BC27D1"/>
    <w:rsid w:val="00BC2AD2"/>
    <w:rsid w:val="00BC2BF8"/>
    <w:rsid w:val="00BC2E19"/>
    <w:rsid w:val="00BC2E28"/>
    <w:rsid w:val="00BC2E82"/>
    <w:rsid w:val="00BC2F6F"/>
    <w:rsid w:val="00BC3156"/>
    <w:rsid w:val="00BC332B"/>
    <w:rsid w:val="00BC37A3"/>
    <w:rsid w:val="00BC3A6F"/>
    <w:rsid w:val="00BC3CBF"/>
    <w:rsid w:val="00BC3D04"/>
    <w:rsid w:val="00BC3D32"/>
    <w:rsid w:val="00BC440E"/>
    <w:rsid w:val="00BC4493"/>
    <w:rsid w:val="00BC451B"/>
    <w:rsid w:val="00BC4558"/>
    <w:rsid w:val="00BC491A"/>
    <w:rsid w:val="00BC4A79"/>
    <w:rsid w:val="00BC4EAB"/>
    <w:rsid w:val="00BC5311"/>
    <w:rsid w:val="00BC532A"/>
    <w:rsid w:val="00BC5460"/>
    <w:rsid w:val="00BC548C"/>
    <w:rsid w:val="00BC555A"/>
    <w:rsid w:val="00BC5644"/>
    <w:rsid w:val="00BC5767"/>
    <w:rsid w:val="00BC5C06"/>
    <w:rsid w:val="00BC5D1A"/>
    <w:rsid w:val="00BC5D9C"/>
    <w:rsid w:val="00BC5DAE"/>
    <w:rsid w:val="00BC5EA5"/>
    <w:rsid w:val="00BC5F08"/>
    <w:rsid w:val="00BC5F7F"/>
    <w:rsid w:val="00BC6033"/>
    <w:rsid w:val="00BC607C"/>
    <w:rsid w:val="00BC61A1"/>
    <w:rsid w:val="00BC61C4"/>
    <w:rsid w:val="00BC634B"/>
    <w:rsid w:val="00BC635B"/>
    <w:rsid w:val="00BC65E9"/>
    <w:rsid w:val="00BC67E4"/>
    <w:rsid w:val="00BC67F6"/>
    <w:rsid w:val="00BC6966"/>
    <w:rsid w:val="00BC6F36"/>
    <w:rsid w:val="00BC6FF8"/>
    <w:rsid w:val="00BC7213"/>
    <w:rsid w:val="00BC7226"/>
    <w:rsid w:val="00BC72CA"/>
    <w:rsid w:val="00BC759C"/>
    <w:rsid w:val="00BC760F"/>
    <w:rsid w:val="00BC76B4"/>
    <w:rsid w:val="00BC7B93"/>
    <w:rsid w:val="00BC7BE9"/>
    <w:rsid w:val="00BC7BFD"/>
    <w:rsid w:val="00BC7C02"/>
    <w:rsid w:val="00BC7D99"/>
    <w:rsid w:val="00BC7FFC"/>
    <w:rsid w:val="00BD04AB"/>
    <w:rsid w:val="00BD05E8"/>
    <w:rsid w:val="00BD092C"/>
    <w:rsid w:val="00BD0C6F"/>
    <w:rsid w:val="00BD0CD4"/>
    <w:rsid w:val="00BD0FD9"/>
    <w:rsid w:val="00BD11DF"/>
    <w:rsid w:val="00BD13EF"/>
    <w:rsid w:val="00BD1832"/>
    <w:rsid w:val="00BD1858"/>
    <w:rsid w:val="00BD19B0"/>
    <w:rsid w:val="00BD1C1D"/>
    <w:rsid w:val="00BD1C5A"/>
    <w:rsid w:val="00BD1CB0"/>
    <w:rsid w:val="00BD1CB4"/>
    <w:rsid w:val="00BD1CEB"/>
    <w:rsid w:val="00BD1D5E"/>
    <w:rsid w:val="00BD1E66"/>
    <w:rsid w:val="00BD20FC"/>
    <w:rsid w:val="00BD221A"/>
    <w:rsid w:val="00BD2A7A"/>
    <w:rsid w:val="00BD2D84"/>
    <w:rsid w:val="00BD2ED0"/>
    <w:rsid w:val="00BD355C"/>
    <w:rsid w:val="00BD36C4"/>
    <w:rsid w:val="00BD395C"/>
    <w:rsid w:val="00BD39AA"/>
    <w:rsid w:val="00BD3E01"/>
    <w:rsid w:val="00BD3F26"/>
    <w:rsid w:val="00BD4020"/>
    <w:rsid w:val="00BD405B"/>
    <w:rsid w:val="00BD41E8"/>
    <w:rsid w:val="00BD41FC"/>
    <w:rsid w:val="00BD43B2"/>
    <w:rsid w:val="00BD4520"/>
    <w:rsid w:val="00BD452C"/>
    <w:rsid w:val="00BD4634"/>
    <w:rsid w:val="00BD4C20"/>
    <w:rsid w:val="00BD4CDC"/>
    <w:rsid w:val="00BD4DD2"/>
    <w:rsid w:val="00BD4E54"/>
    <w:rsid w:val="00BD4FA0"/>
    <w:rsid w:val="00BD4FDF"/>
    <w:rsid w:val="00BD507D"/>
    <w:rsid w:val="00BD50E0"/>
    <w:rsid w:val="00BD518B"/>
    <w:rsid w:val="00BD5359"/>
    <w:rsid w:val="00BD55EC"/>
    <w:rsid w:val="00BD58AA"/>
    <w:rsid w:val="00BD5AFD"/>
    <w:rsid w:val="00BD5C07"/>
    <w:rsid w:val="00BD5FA5"/>
    <w:rsid w:val="00BD6061"/>
    <w:rsid w:val="00BD63CB"/>
    <w:rsid w:val="00BD6445"/>
    <w:rsid w:val="00BD6575"/>
    <w:rsid w:val="00BD658D"/>
    <w:rsid w:val="00BD66BE"/>
    <w:rsid w:val="00BD67E7"/>
    <w:rsid w:val="00BD6B79"/>
    <w:rsid w:val="00BD6EE1"/>
    <w:rsid w:val="00BD707B"/>
    <w:rsid w:val="00BD71DA"/>
    <w:rsid w:val="00BD728C"/>
    <w:rsid w:val="00BD740F"/>
    <w:rsid w:val="00BD75EF"/>
    <w:rsid w:val="00BD761B"/>
    <w:rsid w:val="00BD7790"/>
    <w:rsid w:val="00BD779A"/>
    <w:rsid w:val="00BD78A6"/>
    <w:rsid w:val="00BD7BC2"/>
    <w:rsid w:val="00BD7BF9"/>
    <w:rsid w:val="00BD7C74"/>
    <w:rsid w:val="00BD7C95"/>
    <w:rsid w:val="00BD7E19"/>
    <w:rsid w:val="00BD7EF6"/>
    <w:rsid w:val="00BD7FC6"/>
    <w:rsid w:val="00BD7FD4"/>
    <w:rsid w:val="00BD7FE3"/>
    <w:rsid w:val="00BD7FF5"/>
    <w:rsid w:val="00BE010F"/>
    <w:rsid w:val="00BE02BE"/>
    <w:rsid w:val="00BE05D1"/>
    <w:rsid w:val="00BE0610"/>
    <w:rsid w:val="00BE0698"/>
    <w:rsid w:val="00BE07E1"/>
    <w:rsid w:val="00BE09B7"/>
    <w:rsid w:val="00BE0BA4"/>
    <w:rsid w:val="00BE0E3E"/>
    <w:rsid w:val="00BE11BA"/>
    <w:rsid w:val="00BE1252"/>
    <w:rsid w:val="00BE12E6"/>
    <w:rsid w:val="00BE1360"/>
    <w:rsid w:val="00BE13B6"/>
    <w:rsid w:val="00BE1632"/>
    <w:rsid w:val="00BE167D"/>
    <w:rsid w:val="00BE18BA"/>
    <w:rsid w:val="00BE1A54"/>
    <w:rsid w:val="00BE1A91"/>
    <w:rsid w:val="00BE1C42"/>
    <w:rsid w:val="00BE1E2A"/>
    <w:rsid w:val="00BE1E3E"/>
    <w:rsid w:val="00BE2196"/>
    <w:rsid w:val="00BE22FD"/>
    <w:rsid w:val="00BE26D0"/>
    <w:rsid w:val="00BE281E"/>
    <w:rsid w:val="00BE2822"/>
    <w:rsid w:val="00BE2A47"/>
    <w:rsid w:val="00BE2A5E"/>
    <w:rsid w:val="00BE2C5D"/>
    <w:rsid w:val="00BE2CC4"/>
    <w:rsid w:val="00BE2D42"/>
    <w:rsid w:val="00BE2E3B"/>
    <w:rsid w:val="00BE2EB6"/>
    <w:rsid w:val="00BE2F30"/>
    <w:rsid w:val="00BE2F4E"/>
    <w:rsid w:val="00BE2FCF"/>
    <w:rsid w:val="00BE3020"/>
    <w:rsid w:val="00BE3044"/>
    <w:rsid w:val="00BE32D5"/>
    <w:rsid w:val="00BE32FB"/>
    <w:rsid w:val="00BE35B0"/>
    <w:rsid w:val="00BE37B9"/>
    <w:rsid w:val="00BE3C6E"/>
    <w:rsid w:val="00BE3E0C"/>
    <w:rsid w:val="00BE427C"/>
    <w:rsid w:val="00BE42DD"/>
    <w:rsid w:val="00BE43AD"/>
    <w:rsid w:val="00BE4548"/>
    <w:rsid w:val="00BE4651"/>
    <w:rsid w:val="00BE4E46"/>
    <w:rsid w:val="00BE4F06"/>
    <w:rsid w:val="00BE4FCD"/>
    <w:rsid w:val="00BE50FA"/>
    <w:rsid w:val="00BE524E"/>
    <w:rsid w:val="00BE57ED"/>
    <w:rsid w:val="00BE58F0"/>
    <w:rsid w:val="00BE5B8F"/>
    <w:rsid w:val="00BE5BDA"/>
    <w:rsid w:val="00BE5C4B"/>
    <w:rsid w:val="00BE5C5F"/>
    <w:rsid w:val="00BE5D2F"/>
    <w:rsid w:val="00BE5EBB"/>
    <w:rsid w:val="00BE5FCC"/>
    <w:rsid w:val="00BE6040"/>
    <w:rsid w:val="00BE608E"/>
    <w:rsid w:val="00BE66A1"/>
    <w:rsid w:val="00BE6767"/>
    <w:rsid w:val="00BE6786"/>
    <w:rsid w:val="00BE6A70"/>
    <w:rsid w:val="00BE6BC6"/>
    <w:rsid w:val="00BE6CC5"/>
    <w:rsid w:val="00BE6D85"/>
    <w:rsid w:val="00BE6DFB"/>
    <w:rsid w:val="00BE6E22"/>
    <w:rsid w:val="00BE6E54"/>
    <w:rsid w:val="00BE7050"/>
    <w:rsid w:val="00BE706D"/>
    <w:rsid w:val="00BE719E"/>
    <w:rsid w:val="00BE7222"/>
    <w:rsid w:val="00BE746F"/>
    <w:rsid w:val="00BE7566"/>
    <w:rsid w:val="00BE762B"/>
    <w:rsid w:val="00BE768E"/>
    <w:rsid w:val="00BE779C"/>
    <w:rsid w:val="00BE779F"/>
    <w:rsid w:val="00BE78DA"/>
    <w:rsid w:val="00BE795C"/>
    <w:rsid w:val="00BE797D"/>
    <w:rsid w:val="00BE7980"/>
    <w:rsid w:val="00BE7B10"/>
    <w:rsid w:val="00BE7B47"/>
    <w:rsid w:val="00BE7D1A"/>
    <w:rsid w:val="00BE7DB9"/>
    <w:rsid w:val="00BF0018"/>
    <w:rsid w:val="00BF00F0"/>
    <w:rsid w:val="00BF0156"/>
    <w:rsid w:val="00BF0196"/>
    <w:rsid w:val="00BF035D"/>
    <w:rsid w:val="00BF036F"/>
    <w:rsid w:val="00BF0518"/>
    <w:rsid w:val="00BF0628"/>
    <w:rsid w:val="00BF0774"/>
    <w:rsid w:val="00BF093A"/>
    <w:rsid w:val="00BF0A12"/>
    <w:rsid w:val="00BF0B84"/>
    <w:rsid w:val="00BF0D05"/>
    <w:rsid w:val="00BF0E26"/>
    <w:rsid w:val="00BF0EF6"/>
    <w:rsid w:val="00BF0EF9"/>
    <w:rsid w:val="00BF1305"/>
    <w:rsid w:val="00BF14C8"/>
    <w:rsid w:val="00BF17A5"/>
    <w:rsid w:val="00BF181F"/>
    <w:rsid w:val="00BF182C"/>
    <w:rsid w:val="00BF1956"/>
    <w:rsid w:val="00BF1DEE"/>
    <w:rsid w:val="00BF1E74"/>
    <w:rsid w:val="00BF1F4B"/>
    <w:rsid w:val="00BF21B0"/>
    <w:rsid w:val="00BF21E6"/>
    <w:rsid w:val="00BF2255"/>
    <w:rsid w:val="00BF2659"/>
    <w:rsid w:val="00BF29AF"/>
    <w:rsid w:val="00BF2AFF"/>
    <w:rsid w:val="00BF2F18"/>
    <w:rsid w:val="00BF3092"/>
    <w:rsid w:val="00BF30ED"/>
    <w:rsid w:val="00BF3172"/>
    <w:rsid w:val="00BF3280"/>
    <w:rsid w:val="00BF3300"/>
    <w:rsid w:val="00BF35ED"/>
    <w:rsid w:val="00BF370D"/>
    <w:rsid w:val="00BF3866"/>
    <w:rsid w:val="00BF38DB"/>
    <w:rsid w:val="00BF39E0"/>
    <w:rsid w:val="00BF3ACF"/>
    <w:rsid w:val="00BF3BFA"/>
    <w:rsid w:val="00BF3E70"/>
    <w:rsid w:val="00BF412F"/>
    <w:rsid w:val="00BF42FB"/>
    <w:rsid w:val="00BF448E"/>
    <w:rsid w:val="00BF45F9"/>
    <w:rsid w:val="00BF4602"/>
    <w:rsid w:val="00BF47F9"/>
    <w:rsid w:val="00BF48FD"/>
    <w:rsid w:val="00BF490A"/>
    <w:rsid w:val="00BF4A1A"/>
    <w:rsid w:val="00BF4AF9"/>
    <w:rsid w:val="00BF4B89"/>
    <w:rsid w:val="00BF4B90"/>
    <w:rsid w:val="00BF4BFB"/>
    <w:rsid w:val="00BF503A"/>
    <w:rsid w:val="00BF5CD8"/>
    <w:rsid w:val="00BF5D55"/>
    <w:rsid w:val="00BF5DAC"/>
    <w:rsid w:val="00BF5E06"/>
    <w:rsid w:val="00BF619E"/>
    <w:rsid w:val="00BF63BC"/>
    <w:rsid w:val="00BF6527"/>
    <w:rsid w:val="00BF656F"/>
    <w:rsid w:val="00BF6607"/>
    <w:rsid w:val="00BF672D"/>
    <w:rsid w:val="00BF6769"/>
    <w:rsid w:val="00BF69D5"/>
    <w:rsid w:val="00BF6A30"/>
    <w:rsid w:val="00BF6A70"/>
    <w:rsid w:val="00BF6C11"/>
    <w:rsid w:val="00BF6D8E"/>
    <w:rsid w:val="00BF71A4"/>
    <w:rsid w:val="00BF763D"/>
    <w:rsid w:val="00BF7707"/>
    <w:rsid w:val="00BF775B"/>
    <w:rsid w:val="00BF782C"/>
    <w:rsid w:val="00BF7862"/>
    <w:rsid w:val="00BF7AE9"/>
    <w:rsid w:val="00BF7FCD"/>
    <w:rsid w:val="00BF7FFB"/>
    <w:rsid w:val="00C0005E"/>
    <w:rsid w:val="00C000B3"/>
    <w:rsid w:val="00C002B0"/>
    <w:rsid w:val="00C00413"/>
    <w:rsid w:val="00C0060F"/>
    <w:rsid w:val="00C008CD"/>
    <w:rsid w:val="00C00A75"/>
    <w:rsid w:val="00C00B37"/>
    <w:rsid w:val="00C00B7D"/>
    <w:rsid w:val="00C00C24"/>
    <w:rsid w:val="00C00C66"/>
    <w:rsid w:val="00C00F57"/>
    <w:rsid w:val="00C0108D"/>
    <w:rsid w:val="00C01198"/>
    <w:rsid w:val="00C01806"/>
    <w:rsid w:val="00C01898"/>
    <w:rsid w:val="00C0192B"/>
    <w:rsid w:val="00C019C8"/>
    <w:rsid w:val="00C01C54"/>
    <w:rsid w:val="00C01C7D"/>
    <w:rsid w:val="00C01F44"/>
    <w:rsid w:val="00C01F4C"/>
    <w:rsid w:val="00C02087"/>
    <w:rsid w:val="00C020F8"/>
    <w:rsid w:val="00C0255B"/>
    <w:rsid w:val="00C0261F"/>
    <w:rsid w:val="00C02D67"/>
    <w:rsid w:val="00C02E3D"/>
    <w:rsid w:val="00C02F71"/>
    <w:rsid w:val="00C0310F"/>
    <w:rsid w:val="00C033B8"/>
    <w:rsid w:val="00C034F5"/>
    <w:rsid w:val="00C03569"/>
    <w:rsid w:val="00C037B4"/>
    <w:rsid w:val="00C04205"/>
    <w:rsid w:val="00C0423E"/>
    <w:rsid w:val="00C042A4"/>
    <w:rsid w:val="00C04322"/>
    <w:rsid w:val="00C04413"/>
    <w:rsid w:val="00C045A6"/>
    <w:rsid w:val="00C04784"/>
    <w:rsid w:val="00C047A4"/>
    <w:rsid w:val="00C0492D"/>
    <w:rsid w:val="00C049A2"/>
    <w:rsid w:val="00C04A17"/>
    <w:rsid w:val="00C04FA5"/>
    <w:rsid w:val="00C0534B"/>
    <w:rsid w:val="00C05580"/>
    <w:rsid w:val="00C0596B"/>
    <w:rsid w:val="00C059EE"/>
    <w:rsid w:val="00C05AE2"/>
    <w:rsid w:val="00C05EE5"/>
    <w:rsid w:val="00C060B3"/>
    <w:rsid w:val="00C062D7"/>
    <w:rsid w:val="00C06342"/>
    <w:rsid w:val="00C06381"/>
    <w:rsid w:val="00C06748"/>
    <w:rsid w:val="00C06752"/>
    <w:rsid w:val="00C06870"/>
    <w:rsid w:val="00C06ED5"/>
    <w:rsid w:val="00C06F56"/>
    <w:rsid w:val="00C06FF0"/>
    <w:rsid w:val="00C06FFB"/>
    <w:rsid w:val="00C0705B"/>
    <w:rsid w:val="00C07148"/>
    <w:rsid w:val="00C072D1"/>
    <w:rsid w:val="00C07327"/>
    <w:rsid w:val="00C073B4"/>
    <w:rsid w:val="00C0743A"/>
    <w:rsid w:val="00C07468"/>
    <w:rsid w:val="00C07538"/>
    <w:rsid w:val="00C075AD"/>
    <w:rsid w:val="00C0778B"/>
    <w:rsid w:val="00C07815"/>
    <w:rsid w:val="00C07956"/>
    <w:rsid w:val="00C07A3B"/>
    <w:rsid w:val="00C07A3F"/>
    <w:rsid w:val="00C07C3D"/>
    <w:rsid w:val="00C07D4A"/>
    <w:rsid w:val="00C07D9A"/>
    <w:rsid w:val="00C07F95"/>
    <w:rsid w:val="00C07FD2"/>
    <w:rsid w:val="00C1026C"/>
    <w:rsid w:val="00C1029F"/>
    <w:rsid w:val="00C103BF"/>
    <w:rsid w:val="00C10442"/>
    <w:rsid w:val="00C10534"/>
    <w:rsid w:val="00C10726"/>
    <w:rsid w:val="00C10733"/>
    <w:rsid w:val="00C107B4"/>
    <w:rsid w:val="00C107CD"/>
    <w:rsid w:val="00C107F4"/>
    <w:rsid w:val="00C108A6"/>
    <w:rsid w:val="00C10FA2"/>
    <w:rsid w:val="00C111FB"/>
    <w:rsid w:val="00C11259"/>
    <w:rsid w:val="00C115CB"/>
    <w:rsid w:val="00C11789"/>
    <w:rsid w:val="00C1185A"/>
    <w:rsid w:val="00C11895"/>
    <w:rsid w:val="00C11F5B"/>
    <w:rsid w:val="00C12173"/>
    <w:rsid w:val="00C122AE"/>
    <w:rsid w:val="00C122B7"/>
    <w:rsid w:val="00C124BB"/>
    <w:rsid w:val="00C1285F"/>
    <w:rsid w:val="00C12899"/>
    <w:rsid w:val="00C128D5"/>
    <w:rsid w:val="00C12B14"/>
    <w:rsid w:val="00C12BE1"/>
    <w:rsid w:val="00C12C13"/>
    <w:rsid w:val="00C12D8A"/>
    <w:rsid w:val="00C12DF5"/>
    <w:rsid w:val="00C12E07"/>
    <w:rsid w:val="00C131D2"/>
    <w:rsid w:val="00C13473"/>
    <w:rsid w:val="00C13479"/>
    <w:rsid w:val="00C13623"/>
    <w:rsid w:val="00C136A0"/>
    <w:rsid w:val="00C136B2"/>
    <w:rsid w:val="00C13706"/>
    <w:rsid w:val="00C13814"/>
    <w:rsid w:val="00C1383C"/>
    <w:rsid w:val="00C13D22"/>
    <w:rsid w:val="00C14021"/>
    <w:rsid w:val="00C14119"/>
    <w:rsid w:val="00C14182"/>
    <w:rsid w:val="00C141A7"/>
    <w:rsid w:val="00C141D5"/>
    <w:rsid w:val="00C14280"/>
    <w:rsid w:val="00C14388"/>
    <w:rsid w:val="00C1448C"/>
    <w:rsid w:val="00C1497A"/>
    <w:rsid w:val="00C14C1A"/>
    <w:rsid w:val="00C14F21"/>
    <w:rsid w:val="00C14FC0"/>
    <w:rsid w:val="00C14FC1"/>
    <w:rsid w:val="00C15034"/>
    <w:rsid w:val="00C15430"/>
    <w:rsid w:val="00C15501"/>
    <w:rsid w:val="00C1590A"/>
    <w:rsid w:val="00C159B2"/>
    <w:rsid w:val="00C159FC"/>
    <w:rsid w:val="00C15C5E"/>
    <w:rsid w:val="00C15D08"/>
    <w:rsid w:val="00C15F42"/>
    <w:rsid w:val="00C15F78"/>
    <w:rsid w:val="00C16052"/>
    <w:rsid w:val="00C162A8"/>
    <w:rsid w:val="00C162B7"/>
    <w:rsid w:val="00C164B4"/>
    <w:rsid w:val="00C164FB"/>
    <w:rsid w:val="00C165D7"/>
    <w:rsid w:val="00C1662A"/>
    <w:rsid w:val="00C167E3"/>
    <w:rsid w:val="00C169BB"/>
    <w:rsid w:val="00C16A7E"/>
    <w:rsid w:val="00C16A91"/>
    <w:rsid w:val="00C16C1F"/>
    <w:rsid w:val="00C16D43"/>
    <w:rsid w:val="00C16D9E"/>
    <w:rsid w:val="00C16E62"/>
    <w:rsid w:val="00C16F48"/>
    <w:rsid w:val="00C16F50"/>
    <w:rsid w:val="00C17163"/>
    <w:rsid w:val="00C1720B"/>
    <w:rsid w:val="00C17386"/>
    <w:rsid w:val="00C174D6"/>
    <w:rsid w:val="00C17630"/>
    <w:rsid w:val="00C176CD"/>
    <w:rsid w:val="00C17AD0"/>
    <w:rsid w:val="00C17CE5"/>
    <w:rsid w:val="00C17D78"/>
    <w:rsid w:val="00C20161"/>
    <w:rsid w:val="00C204B4"/>
    <w:rsid w:val="00C205E4"/>
    <w:rsid w:val="00C20697"/>
    <w:rsid w:val="00C207F4"/>
    <w:rsid w:val="00C20A12"/>
    <w:rsid w:val="00C20A52"/>
    <w:rsid w:val="00C20BE8"/>
    <w:rsid w:val="00C20C6C"/>
    <w:rsid w:val="00C20CCB"/>
    <w:rsid w:val="00C20D23"/>
    <w:rsid w:val="00C20D63"/>
    <w:rsid w:val="00C20EFB"/>
    <w:rsid w:val="00C20FBA"/>
    <w:rsid w:val="00C21045"/>
    <w:rsid w:val="00C2119A"/>
    <w:rsid w:val="00C218BD"/>
    <w:rsid w:val="00C21ADB"/>
    <w:rsid w:val="00C21E32"/>
    <w:rsid w:val="00C21ED8"/>
    <w:rsid w:val="00C22306"/>
    <w:rsid w:val="00C22723"/>
    <w:rsid w:val="00C22752"/>
    <w:rsid w:val="00C2281B"/>
    <w:rsid w:val="00C2284E"/>
    <w:rsid w:val="00C22862"/>
    <w:rsid w:val="00C22A9B"/>
    <w:rsid w:val="00C22C65"/>
    <w:rsid w:val="00C22C7D"/>
    <w:rsid w:val="00C22D08"/>
    <w:rsid w:val="00C2309E"/>
    <w:rsid w:val="00C230B2"/>
    <w:rsid w:val="00C230C2"/>
    <w:rsid w:val="00C230DB"/>
    <w:rsid w:val="00C231AC"/>
    <w:rsid w:val="00C2332C"/>
    <w:rsid w:val="00C23622"/>
    <w:rsid w:val="00C23683"/>
    <w:rsid w:val="00C2383E"/>
    <w:rsid w:val="00C239CC"/>
    <w:rsid w:val="00C239F9"/>
    <w:rsid w:val="00C23B9C"/>
    <w:rsid w:val="00C23F4F"/>
    <w:rsid w:val="00C23F73"/>
    <w:rsid w:val="00C24098"/>
    <w:rsid w:val="00C24179"/>
    <w:rsid w:val="00C2423E"/>
    <w:rsid w:val="00C2455D"/>
    <w:rsid w:val="00C2459E"/>
    <w:rsid w:val="00C24645"/>
    <w:rsid w:val="00C2473A"/>
    <w:rsid w:val="00C24967"/>
    <w:rsid w:val="00C24DED"/>
    <w:rsid w:val="00C24DFE"/>
    <w:rsid w:val="00C25195"/>
    <w:rsid w:val="00C25210"/>
    <w:rsid w:val="00C25276"/>
    <w:rsid w:val="00C252B1"/>
    <w:rsid w:val="00C25444"/>
    <w:rsid w:val="00C25731"/>
    <w:rsid w:val="00C259D8"/>
    <w:rsid w:val="00C25A59"/>
    <w:rsid w:val="00C25AD7"/>
    <w:rsid w:val="00C25C95"/>
    <w:rsid w:val="00C25D6E"/>
    <w:rsid w:val="00C26153"/>
    <w:rsid w:val="00C261A3"/>
    <w:rsid w:val="00C26222"/>
    <w:rsid w:val="00C2635A"/>
    <w:rsid w:val="00C263D4"/>
    <w:rsid w:val="00C26886"/>
    <w:rsid w:val="00C26B6F"/>
    <w:rsid w:val="00C26EF9"/>
    <w:rsid w:val="00C273D1"/>
    <w:rsid w:val="00C27625"/>
    <w:rsid w:val="00C27BAA"/>
    <w:rsid w:val="00C27CEF"/>
    <w:rsid w:val="00C27CFD"/>
    <w:rsid w:val="00C27D03"/>
    <w:rsid w:val="00C27F4F"/>
    <w:rsid w:val="00C3069C"/>
    <w:rsid w:val="00C30866"/>
    <w:rsid w:val="00C3086A"/>
    <w:rsid w:val="00C30998"/>
    <w:rsid w:val="00C309A0"/>
    <w:rsid w:val="00C30A9E"/>
    <w:rsid w:val="00C30B30"/>
    <w:rsid w:val="00C30DFE"/>
    <w:rsid w:val="00C31171"/>
    <w:rsid w:val="00C3122B"/>
    <w:rsid w:val="00C314F8"/>
    <w:rsid w:val="00C315D2"/>
    <w:rsid w:val="00C315F9"/>
    <w:rsid w:val="00C317DF"/>
    <w:rsid w:val="00C31908"/>
    <w:rsid w:val="00C31B2D"/>
    <w:rsid w:val="00C31BD5"/>
    <w:rsid w:val="00C31D91"/>
    <w:rsid w:val="00C327F0"/>
    <w:rsid w:val="00C3286A"/>
    <w:rsid w:val="00C32973"/>
    <w:rsid w:val="00C32B5E"/>
    <w:rsid w:val="00C32C40"/>
    <w:rsid w:val="00C32C5A"/>
    <w:rsid w:val="00C32D36"/>
    <w:rsid w:val="00C32E43"/>
    <w:rsid w:val="00C33311"/>
    <w:rsid w:val="00C33343"/>
    <w:rsid w:val="00C334FE"/>
    <w:rsid w:val="00C33565"/>
    <w:rsid w:val="00C33A3E"/>
    <w:rsid w:val="00C33ED5"/>
    <w:rsid w:val="00C33F9B"/>
    <w:rsid w:val="00C34102"/>
    <w:rsid w:val="00C34368"/>
    <w:rsid w:val="00C34391"/>
    <w:rsid w:val="00C3444C"/>
    <w:rsid w:val="00C34610"/>
    <w:rsid w:val="00C34AB6"/>
    <w:rsid w:val="00C34BB9"/>
    <w:rsid w:val="00C34E0E"/>
    <w:rsid w:val="00C35036"/>
    <w:rsid w:val="00C350EA"/>
    <w:rsid w:val="00C35423"/>
    <w:rsid w:val="00C35531"/>
    <w:rsid w:val="00C3577D"/>
    <w:rsid w:val="00C35D97"/>
    <w:rsid w:val="00C35E64"/>
    <w:rsid w:val="00C35EDA"/>
    <w:rsid w:val="00C3603F"/>
    <w:rsid w:val="00C36260"/>
    <w:rsid w:val="00C3644F"/>
    <w:rsid w:val="00C364D7"/>
    <w:rsid w:val="00C3660C"/>
    <w:rsid w:val="00C36799"/>
    <w:rsid w:val="00C36A63"/>
    <w:rsid w:val="00C36AE7"/>
    <w:rsid w:val="00C36B49"/>
    <w:rsid w:val="00C36D17"/>
    <w:rsid w:val="00C36F4C"/>
    <w:rsid w:val="00C3707B"/>
    <w:rsid w:val="00C3707E"/>
    <w:rsid w:val="00C37133"/>
    <w:rsid w:val="00C37234"/>
    <w:rsid w:val="00C372A2"/>
    <w:rsid w:val="00C37451"/>
    <w:rsid w:val="00C375FA"/>
    <w:rsid w:val="00C37825"/>
    <w:rsid w:val="00C37AD6"/>
    <w:rsid w:val="00C37BD1"/>
    <w:rsid w:val="00C400D7"/>
    <w:rsid w:val="00C4018C"/>
    <w:rsid w:val="00C40251"/>
    <w:rsid w:val="00C40265"/>
    <w:rsid w:val="00C40271"/>
    <w:rsid w:val="00C40549"/>
    <w:rsid w:val="00C4061D"/>
    <w:rsid w:val="00C40C39"/>
    <w:rsid w:val="00C40C92"/>
    <w:rsid w:val="00C40F1F"/>
    <w:rsid w:val="00C40FF9"/>
    <w:rsid w:val="00C41017"/>
    <w:rsid w:val="00C412BF"/>
    <w:rsid w:val="00C41A6F"/>
    <w:rsid w:val="00C41C14"/>
    <w:rsid w:val="00C41DC4"/>
    <w:rsid w:val="00C41E0D"/>
    <w:rsid w:val="00C42312"/>
    <w:rsid w:val="00C426AD"/>
    <w:rsid w:val="00C427F0"/>
    <w:rsid w:val="00C428B6"/>
    <w:rsid w:val="00C428DA"/>
    <w:rsid w:val="00C42AC5"/>
    <w:rsid w:val="00C42D11"/>
    <w:rsid w:val="00C42D25"/>
    <w:rsid w:val="00C42DBF"/>
    <w:rsid w:val="00C42EA3"/>
    <w:rsid w:val="00C42FBB"/>
    <w:rsid w:val="00C43029"/>
    <w:rsid w:val="00C4349B"/>
    <w:rsid w:val="00C43537"/>
    <w:rsid w:val="00C43673"/>
    <w:rsid w:val="00C43686"/>
    <w:rsid w:val="00C43797"/>
    <w:rsid w:val="00C43964"/>
    <w:rsid w:val="00C43C88"/>
    <w:rsid w:val="00C43CA4"/>
    <w:rsid w:val="00C43E39"/>
    <w:rsid w:val="00C43F04"/>
    <w:rsid w:val="00C4435E"/>
    <w:rsid w:val="00C44435"/>
    <w:rsid w:val="00C44575"/>
    <w:rsid w:val="00C44722"/>
    <w:rsid w:val="00C4476B"/>
    <w:rsid w:val="00C44864"/>
    <w:rsid w:val="00C44980"/>
    <w:rsid w:val="00C44DDA"/>
    <w:rsid w:val="00C44E92"/>
    <w:rsid w:val="00C44F77"/>
    <w:rsid w:val="00C45021"/>
    <w:rsid w:val="00C45068"/>
    <w:rsid w:val="00C4546E"/>
    <w:rsid w:val="00C454EF"/>
    <w:rsid w:val="00C45675"/>
    <w:rsid w:val="00C458FD"/>
    <w:rsid w:val="00C45E0C"/>
    <w:rsid w:val="00C45E5F"/>
    <w:rsid w:val="00C45E83"/>
    <w:rsid w:val="00C4607B"/>
    <w:rsid w:val="00C46300"/>
    <w:rsid w:val="00C46401"/>
    <w:rsid w:val="00C46500"/>
    <w:rsid w:val="00C46511"/>
    <w:rsid w:val="00C465A4"/>
    <w:rsid w:val="00C46635"/>
    <w:rsid w:val="00C467DF"/>
    <w:rsid w:val="00C46C90"/>
    <w:rsid w:val="00C46CD5"/>
    <w:rsid w:val="00C46EFC"/>
    <w:rsid w:val="00C47086"/>
    <w:rsid w:val="00C47134"/>
    <w:rsid w:val="00C474E4"/>
    <w:rsid w:val="00C47552"/>
    <w:rsid w:val="00C475E8"/>
    <w:rsid w:val="00C4782F"/>
    <w:rsid w:val="00C47893"/>
    <w:rsid w:val="00C4791D"/>
    <w:rsid w:val="00C47C2E"/>
    <w:rsid w:val="00C47EE6"/>
    <w:rsid w:val="00C47FB0"/>
    <w:rsid w:val="00C5013E"/>
    <w:rsid w:val="00C50299"/>
    <w:rsid w:val="00C50418"/>
    <w:rsid w:val="00C5044E"/>
    <w:rsid w:val="00C504D1"/>
    <w:rsid w:val="00C506DB"/>
    <w:rsid w:val="00C508FB"/>
    <w:rsid w:val="00C50CBB"/>
    <w:rsid w:val="00C50CF2"/>
    <w:rsid w:val="00C50D35"/>
    <w:rsid w:val="00C50DD7"/>
    <w:rsid w:val="00C50EF6"/>
    <w:rsid w:val="00C50EFB"/>
    <w:rsid w:val="00C5103A"/>
    <w:rsid w:val="00C510AF"/>
    <w:rsid w:val="00C51152"/>
    <w:rsid w:val="00C5122A"/>
    <w:rsid w:val="00C51282"/>
    <w:rsid w:val="00C5133C"/>
    <w:rsid w:val="00C513B9"/>
    <w:rsid w:val="00C514B1"/>
    <w:rsid w:val="00C514FC"/>
    <w:rsid w:val="00C51619"/>
    <w:rsid w:val="00C517FA"/>
    <w:rsid w:val="00C5188E"/>
    <w:rsid w:val="00C519AF"/>
    <w:rsid w:val="00C51AC9"/>
    <w:rsid w:val="00C51AEC"/>
    <w:rsid w:val="00C51EAE"/>
    <w:rsid w:val="00C52352"/>
    <w:rsid w:val="00C5246A"/>
    <w:rsid w:val="00C52629"/>
    <w:rsid w:val="00C5280F"/>
    <w:rsid w:val="00C528C8"/>
    <w:rsid w:val="00C528F0"/>
    <w:rsid w:val="00C52E5F"/>
    <w:rsid w:val="00C53099"/>
    <w:rsid w:val="00C533C7"/>
    <w:rsid w:val="00C533EF"/>
    <w:rsid w:val="00C535B2"/>
    <w:rsid w:val="00C53605"/>
    <w:rsid w:val="00C53688"/>
    <w:rsid w:val="00C538A9"/>
    <w:rsid w:val="00C538F6"/>
    <w:rsid w:val="00C53C05"/>
    <w:rsid w:val="00C53EC0"/>
    <w:rsid w:val="00C541A2"/>
    <w:rsid w:val="00C544CF"/>
    <w:rsid w:val="00C547D3"/>
    <w:rsid w:val="00C54B5F"/>
    <w:rsid w:val="00C54B80"/>
    <w:rsid w:val="00C54BE8"/>
    <w:rsid w:val="00C54C1F"/>
    <w:rsid w:val="00C54CF4"/>
    <w:rsid w:val="00C54DD8"/>
    <w:rsid w:val="00C54E04"/>
    <w:rsid w:val="00C552D1"/>
    <w:rsid w:val="00C5536D"/>
    <w:rsid w:val="00C554E2"/>
    <w:rsid w:val="00C55595"/>
    <w:rsid w:val="00C55624"/>
    <w:rsid w:val="00C556CB"/>
    <w:rsid w:val="00C55728"/>
    <w:rsid w:val="00C5577B"/>
    <w:rsid w:val="00C5583B"/>
    <w:rsid w:val="00C55B9F"/>
    <w:rsid w:val="00C55C79"/>
    <w:rsid w:val="00C55F79"/>
    <w:rsid w:val="00C55FC7"/>
    <w:rsid w:val="00C5601B"/>
    <w:rsid w:val="00C5611D"/>
    <w:rsid w:val="00C5618B"/>
    <w:rsid w:val="00C56260"/>
    <w:rsid w:val="00C5652F"/>
    <w:rsid w:val="00C5696B"/>
    <w:rsid w:val="00C56A63"/>
    <w:rsid w:val="00C56AC1"/>
    <w:rsid w:val="00C56B68"/>
    <w:rsid w:val="00C56C58"/>
    <w:rsid w:val="00C56C9F"/>
    <w:rsid w:val="00C56DF3"/>
    <w:rsid w:val="00C56FD2"/>
    <w:rsid w:val="00C57083"/>
    <w:rsid w:val="00C571F8"/>
    <w:rsid w:val="00C572B0"/>
    <w:rsid w:val="00C57B62"/>
    <w:rsid w:val="00C57C08"/>
    <w:rsid w:val="00C57FD5"/>
    <w:rsid w:val="00C600BC"/>
    <w:rsid w:val="00C60177"/>
    <w:rsid w:val="00C601E0"/>
    <w:rsid w:val="00C601EC"/>
    <w:rsid w:val="00C60218"/>
    <w:rsid w:val="00C60413"/>
    <w:rsid w:val="00C6046B"/>
    <w:rsid w:val="00C604B3"/>
    <w:rsid w:val="00C604F6"/>
    <w:rsid w:val="00C6057E"/>
    <w:rsid w:val="00C60846"/>
    <w:rsid w:val="00C60D84"/>
    <w:rsid w:val="00C60E4C"/>
    <w:rsid w:val="00C60F63"/>
    <w:rsid w:val="00C6182E"/>
    <w:rsid w:val="00C618C5"/>
    <w:rsid w:val="00C61A67"/>
    <w:rsid w:val="00C61CDB"/>
    <w:rsid w:val="00C61E37"/>
    <w:rsid w:val="00C62011"/>
    <w:rsid w:val="00C620AB"/>
    <w:rsid w:val="00C624BD"/>
    <w:rsid w:val="00C625C1"/>
    <w:rsid w:val="00C625DB"/>
    <w:rsid w:val="00C62613"/>
    <w:rsid w:val="00C62968"/>
    <w:rsid w:val="00C62DED"/>
    <w:rsid w:val="00C62E3D"/>
    <w:rsid w:val="00C62E66"/>
    <w:rsid w:val="00C63672"/>
    <w:rsid w:val="00C636B7"/>
    <w:rsid w:val="00C63748"/>
    <w:rsid w:val="00C63A9D"/>
    <w:rsid w:val="00C63B0C"/>
    <w:rsid w:val="00C63D38"/>
    <w:rsid w:val="00C63D96"/>
    <w:rsid w:val="00C6402E"/>
    <w:rsid w:val="00C64036"/>
    <w:rsid w:val="00C640D4"/>
    <w:rsid w:val="00C64254"/>
    <w:rsid w:val="00C64284"/>
    <w:rsid w:val="00C64391"/>
    <w:rsid w:val="00C644E7"/>
    <w:rsid w:val="00C64652"/>
    <w:rsid w:val="00C6484B"/>
    <w:rsid w:val="00C6493F"/>
    <w:rsid w:val="00C64B7B"/>
    <w:rsid w:val="00C64D43"/>
    <w:rsid w:val="00C64E0D"/>
    <w:rsid w:val="00C64E1D"/>
    <w:rsid w:val="00C64E3D"/>
    <w:rsid w:val="00C65236"/>
    <w:rsid w:val="00C65371"/>
    <w:rsid w:val="00C6537A"/>
    <w:rsid w:val="00C65551"/>
    <w:rsid w:val="00C656F8"/>
    <w:rsid w:val="00C6575C"/>
    <w:rsid w:val="00C65B4E"/>
    <w:rsid w:val="00C65E50"/>
    <w:rsid w:val="00C65E5C"/>
    <w:rsid w:val="00C65E9B"/>
    <w:rsid w:val="00C65F5C"/>
    <w:rsid w:val="00C66110"/>
    <w:rsid w:val="00C6630B"/>
    <w:rsid w:val="00C66CA8"/>
    <w:rsid w:val="00C67110"/>
    <w:rsid w:val="00C6752C"/>
    <w:rsid w:val="00C675E1"/>
    <w:rsid w:val="00C67894"/>
    <w:rsid w:val="00C6796B"/>
    <w:rsid w:val="00C67C08"/>
    <w:rsid w:val="00C67EF6"/>
    <w:rsid w:val="00C70010"/>
    <w:rsid w:val="00C70477"/>
    <w:rsid w:val="00C70610"/>
    <w:rsid w:val="00C70781"/>
    <w:rsid w:val="00C70A1B"/>
    <w:rsid w:val="00C70C12"/>
    <w:rsid w:val="00C711B7"/>
    <w:rsid w:val="00C71270"/>
    <w:rsid w:val="00C7132D"/>
    <w:rsid w:val="00C7134A"/>
    <w:rsid w:val="00C71711"/>
    <w:rsid w:val="00C71825"/>
    <w:rsid w:val="00C718D3"/>
    <w:rsid w:val="00C71BB1"/>
    <w:rsid w:val="00C71C1B"/>
    <w:rsid w:val="00C71D42"/>
    <w:rsid w:val="00C71D8D"/>
    <w:rsid w:val="00C71FC8"/>
    <w:rsid w:val="00C72067"/>
    <w:rsid w:val="00C7209A"/>
    <w:rsid w:val="00C720A5"/>
    <w:rsid w:val="00C720BE"/>
    <w:rsid w:val="00C720D8"/>
    <w:rsid w:val="00C72150"/>
    <w:rsid w:val="00C723EF"/>
    <w:rsid w:val="00C726F6"/>
    <w:rsid w:val="00C72757"/>
    <w:rsid w:val="00C728F1"/>
    <w:rsid w:val="00C7290F"/>
    <w:rsid w:val="00C72A33"/>
    <w:rsid w:val="00C72C1C"/>
    <w:rsid w:val="00C72D46"/>
    <w:rsid w:val="00C72F2B"/>
    <w:rsid w:val="00C73077"/>
    <w:rsid w:val="00C73099"/>
    <w:rsid w:val="00C730A9"/>
    <w:rsid w:val="00C730C0"/>
    <w:rsid w:val="00C73373"/>
    <w:rsid w:val="00C73521"/>
    <w:rsid w:val="00C73611"/>
    <w:rsid w:val="00C73686"/>
    <w:rsid w:val="00C73910"/>
    <w:rsid w:val="00C73A58"/>
    <w:rsid w:val="00C73B3B"/>
    <w:rsid w:val="00C73FC1"/>
    <w:rsid w:val="00C74080"/>
    <w:rsid w:val="00C741A8"/>
    <w:rsid w:val="00C742B5"/>
    <w:rsid w:val="00C7448F"/>
    <w:rsid w:val="00C74550"/>
    <w:rsid w:val="00C74551"/>
    <w:rsid w:val="00C7498E"/>
    <w:rsid w:val="00C749A1"/>
    <w:rsid w:val="00C74CE3"/>
    <w:rsid w:val="00C74E07"/>
    <w:rsid w:val="00C74E59"/>
    <w:rsid w:val="00C74F6C"/>
    <w:rsid w:val="00C74F96"/>
    <w:rsid w:val="00C7531C"/>
    <w:rsid w:val="00C753AD"/>
    <w:rsid w:val="00C755DE"/>
    <w:rsid w:val="00C756E8"/>
    <w:rsid w:val="00C75741"/>
    <w:rsid w:val="00C75877"/>
    <w:rsid w:val="00C758FB"/>
    <w:rsid w:val="00C7591A"/>
    <w:rsid w:val="00C759D3"/>
    <w:rsid w:val="00C75A33"/>
    <w:rsid w:val="00C75DF8"/>
    <w:rsid w:val="00C75E4A"/>
    <w:rsid w:val="00C75EEC"/>
    <w:rsid w:val="00C75FAF"/>
    <w:rsid w:val="00C76064"/>
    <w:rsid w:val="00C762BD"/>
    <w:rsid w:val="00C764CC"/>
    <w:rsid w:val="00C76511"/>
    <w:rsid w:val="00C76640"/>
    <w:rsid w:val="00C76778"/>
    <w:rsid w:val="00C76781"/>
    <w:rsid w:val="00C7692C"/>
    <w:rsid w:val="00C76A46"/>
    <w:rsid w:val="00C76C2A"/>
    <w:rsid w:val="00C76CBC"/>
    <w:rsid w:val="00C76D6B"/>
    <w:rsid w:val="00C76F8D"/>
    <w:rsid w:val="00C76FE5"/>
    <w:rsid w:val="00C76FFB"/>
    <w:rsid w:val="00C77287"/>
    <w:rsid w:val="00C7732E"/>
    <w:rsid w:val="00C7745D"/>
    <w:rsid w:val="00C77543"/>
    <w:rsid w:val="00C77739"/>
    <w:rsid w:val="00C77809"/>
    <w:rsid w:val="00C77900"/>
    <w:rsid w:val="00C77A13"/>
    <w:rsid w:val="00C77AE0"/>
    <w:rsid w:val="00C77B21"/>
    <w:rsid w:val="00C77B63"/>
    <w:rsid w:val="00C77D70"/>
    <w:rsid w:val="00C77EFE"/>
    <w:rsid w:val="00C803F6"/>
    <w:rsid w:val="00C80515"/>
    <w:rsid w:val="00C80910"/>
    <w:rsid w:val="00C80A09"/>
    <w:rsid w:val="00C80A45"/>
    <w:rsid w:val="00C80B01"/>
    <w:rsid w:val="00C80B2F"/>
    <w:rsid w:val="00C810EA"/>
    <w:rsid w:val="00C8128F"/>
    <w:rsid w:val="00C81334"/>
    <w:rsid w:val="00C8133B"/>
    <w:rsid w:val="00C8143C"/>
    <w:rsid w:val="00C8156F"/>
    <w:rsid w:val="00C81572"/>
    <w:rsid w:val="00C81B9B"/>
    <w:rsid w:val="00C81BAD"/>
    <w:rsid w:val="00C81C3F"/>
    <w:rsid w:val="00C81CA0"/>
    <w:rsid w:val="00C81F5B"/>
    <w:rsid w:val="00C820A1"/>
    <w:rsid w:val="00C82191"/>
    <w:rsid w:val="00C82364"/>
    <w:rsid w:val="00C823D1"/>
    <w:rsid w:val="00C8241F"/>
    <w:rsid w:val="00C82783"/>
    <w:rsid w:val="00C82B87"/>
    <w:rsid w:val="00C82DB8"/>
    <w:rsid w:val="00C832ED"/>
    <w:rsid w:val="00C834D2"/>
    <w:rsid w:val="00C8355D"/>
    <w:rsid w:val="00C835E4"/>
    <w:rsid w:val="00C83A3D"/>
    <w:rsid w:val="00C83A78"/>
    <w:rsid w:val="00C83B87"/>
    <w:rsid w:val="00C842DC"/>
    <w:rsid w:val="00C84323"/>
    <w:rsid w:val="00C8443C"/>
    <w:rsid w:val="00C8446C"/>
    <w:rsid w:val="00C84596"/>
    <w:rsid w:val="00C84627"/>
    <w:rsid w:val="00C846DF"/>
    <w:rsid w:val="00C8478E"/>
    <w:rsid w:val="00C84C75"/>
    <w:rsid w:val="00C84D20"/>
    <w:rsid w:val="00C84D90"/>
    <w:rsid w:val="00C84E92"/>
    <w:rsid w:val="00C85036"/>
    <w:rsid w:val="00C8523E"/>
    <w:rsid w:val="00C85376"/>
    <w:rsid w:val="00C85393"/>
    <w:rsid w:val="00C8542D"/>
    <w:rsid w:val="00C85446"/>
    <w:rsid w:val="00C854C3"/>
    <w:rsid w:val="00C858E0"/>
    <w:rsid w:val="00C858F8"/>
    <w:rsid w:val="00C85990"/>
    <w:rsid w:val="00C85AA5"/>
    <w:rsid w:val="00C85C58"/>
    <w:rsid w:val="00C85C6E"/>
    <w:rsid w:val="00C85DAE"/>
    <w:rsid w:val="00C85EEE"/>
    <w:rsid w:val="00C860C7"/>
    <w:rsid w:val="00C8613E"/>
    <w:rsid w:val="00C862BB"/>
    <w:rsid w:val="00C864D5"/>
    <w:rsid w:val="00C8665B"/>
    <w:rsid w:val="00C86ACA"/>
    <w:rsid w:val="00C86C95"/>
    <w:rsid w:val="00C86DDC"/>
    <w:rsid w:val="00C86EBF"/>
    <w:rsid w:val="00C86ED1"/>
    <w:rsid w:val="00C87114"/>
    <w:rsid w:val="00C87314"/>
    <w:rsid w:val="00C87327"/>
    <w:rsid w:val="00C87472"/>
    <w:rsid w:val="00C874E9"/>
    <w:rsid w:val="00C874F7"/>
    <w:rsid w:val="00C875D5"/>
    <w:rsid w:val="00C8774D"/>
    <w:rsid w:val="00C877D4"/>
    <w:rsid w:val="00C87813"/>
    <w:rsid w:val="00C879D9"/>
    <w:rsid w:val="00C87B3F"/>
    <w:rsid w:val="00C87C2B"/>
    <w:rsid w:val="00C90174"/>
    <w:rsid w:val="00C9038D"/>
    <w:rsid w:val="00C903FE"/>
    <w:rsid w:val="00C905FF"/>
    <w:rsid w:val="00C9094C"/>
    <w:rsid w:val="00C90A22"/>
    <w:rsid w:val="00C90BF9"/>
    <w:rsid w:val="00C91078"/>
    <w:rsid w:val="00C910E6"/>
    <w:rsid w:val="00C91492"/>
    <w:rsid w:val="00C91575"/>
    <w:rsid w:val="00C91693"/>
    <w:rsid w:val="00C91895"/>
    <w:rsid w:val="00C91A2F"/>
    <w:rsid w:val="00C91D25"/>
    <w:rsid w:val="00C91D80"/>
    <w:rsid w:val="00C91FF1"/>
    <w:rsid w:val="00C9201C"/>
    <w:rsid w:val="00C921EC"/>
    <w:rsid w:val="00C924F2"/>
    <w:rsid w:val="00C92832"/>
    <w:rsid w:val="00C928BE"/>
    <w:rsid w:val="00C92D55"/>
    <w:rsid w:val="00C92FF8"/>
    <w:rsid w:val="00C931AD"/>
    <w:rsid w:val="00C931C1"/>
    <w:rsid w:val="00C93476"/>
    <w:rsid w:val="00C93546"/>
    <w:rsid w:val="00C936F8"/>
    <w:rsid w:val="00C93780"/>
    <w:rsid w:val="00C937FA"/>
    <w:rsid w:val="00C9384D"/>
    <w:rsid w:val="00C939BB"/>
    <w:rsid w:val="00C93ADA"/>
    <w:rsid w:val="00C93B02"/>
    <w:rsid w:val="00C93B90"/>
    <w:rsid w:val="00C93CE6"/>
    <w:rsid w:val="00C93E19"/>
    <w:rsid w:val="00C94062"/>
    <w:rsid w:val="00C94150"/>
    <w:rsid w:val="00C943FB"/>
    <w:rsid w:val="00C94546"/>
    <w:rsid w:val="00C94581"/>
    <w:rsid w:val="00C945C1"/>
    <w:rsid w:val="00C94775"/>
    <w:rsid w:val="00C94804"/>
    <w:rsid w:val="00C94850"/>
    <w:rsid w:val="00C94A3C"/>
    <w:rsid w:val="00C94E24"/>
    <w:rsid w:val="00C94F25"/>
    <w:rsid w:val="00C95028"/>
    <w:rsid w:val="00C9508A"/>
    <w:rsid w:val="00C950B9"/>
    <w:rsid w:val="00C9540F"/>
    <w:rsid w:val="00C954EA"/>
    <w:rsid w:val="00C95843"/>
    <w:rsid w:val="00C9585A"/>
    <w:rsid w:val="00C9592C"/>
    <w:rsid w:val="00C95BE0"/>
    <w:rsid w:val="00C95C89"/>
    <w:rsid w:val="00C95CA4"/>
    <w:rsid w:val="00C95D16"/>
    <w:rsid w:val="00C95D60"/>
    <w:rsid w:val="00C95DED"/>
    <w:rsid w:val="00C95F71"/>
    <w:rsid w:val="00C96287"/>
    <w:rsid w:val="00C964C8"/>
    <w:rsid w:val="00C965C2"/>
    <w:rsid w:val="00C966CE"/>
    <w:rsid w:val="00C966F2"/>
    <w:rsid w:val="00C9671D"/>
    <w:rsid w:val="00C9679B"/>
    <w:rsid w:val="00C968DE"/>
    <w:rsid w:val="00C96904"/>
    <w:rsid w:val="00C96BD0"/>
    <w:rsid w:val="00C96D1B"/>
    <w:rsid w:val="00C97763"/>
    <w:rsid w:val="00C97928"/>
    <w:rsid w:val="00C979C7"/>
    <w:rsid w:val="00C97CE3"/>
    <w:rsid w:val="00C97DA4"/>
    <w:rsid w:val="00C97E9F"/>
    <w:rsid w:val="00C97F10"/>
    <w:rsid w:val="00C97F84"/>
    <w:rsid w:val="00C97FC1"/>
    <w:rsid w:val="00CA0055"/>
    <w:rsid w:val="00CA0159"/>
    <w:rsid w:val="00CA0215"/>
    <w:rsid w:val="00CA03F1"/>
    <w:rsid w:val="00CA0541"/>
    <w:rsid w:val="00CA07DC"/>
    <w:rsid w:val="00CA084B"/>
    <w:rsid w:val="00CA0A82"/>
    <w:rsid w:val="00CA0A98"/>
    <w:rsid w:val="00CA0D32"/>
    <w:rsid w:val="00CA0DA0"/>
    <w:rsid w:val="00CA0EEE"/>
    <w:rsid w:val="00CA11D7"/>
    <w:rsid w:val="00CA12C2"/>
    <w:rsid w:val="00CA14D9"/>
    <w:rsid w:val="00CA16C9"/>
    <w:rsid w:val="00CA1702"/>
    <w:rsid w:val="00CA1757"/>
    <w:rsid w:val="00CA177C"/>
    <w:rsid w:val="00CA17EF"/>
    <w:rsid w:val="00CA18B4"/>
    <w:rsid w:val="00CA1C73"/>
    <w:rsid w:val="00CA1DC3"/>
    <w:rsid w:val="00CA1DF2"/>
    <w:rsid w:val="00CA1E10"/>
    <w:rsid w:val="00CA1E62"/>
    <w:rsid w:val="00CA2352"/>
    <w:rsid w:val="00CA2455"/>
    <w:rsid w:val="00CA25FD"/>
    <w:rsid w:val="00CA263C"/>
    <w:rsid w:val="00CA285E"/>
    <w:rsid w:val="00CA2984"/>
    <w:rsid w:val="00CA2E93"/>
    <w:rsid w:val="00CA2FC2"/>
    <w:rsid w:val="00CA3050"/>
    <w:rsid w:val="00CA3174"/>
    <w:rsid w:val="00CA34BD"/>
    <w:rsid w:val="00CA35F0"/>
    <w:rsid w:val="00CA389F"/>
    <w:rsid w:val="00CA3C87"/>
    <w:rsid w:val="00CA3F1D"/>
    <w:rsid w:val="00CA412F"/>
    <w:rsid w:val="00CA41ED"/>
    <w:rsid w:val="00CA425C"/>
    <w:rsid w:val="00CA4372"/>
    <w:rsid w:val="00CA44DE"/>
    <w:rsid w:val="00CA4A83"/>
    <w:rsid w:val="00CA4B70"/>
    <w:rsid w:val="00CA4C21"/>
    <w:rsid w:val="00CA4C55"/>
    <w:rsid w:val="00CA4DD2"/>
    <w:rsid w:val="00CA50FD"/>
    <w:rsid w:val="00CA52BA"/>
    <w:rsid w:val="00CA5612"/>
    <w:rsid w:val="00CA567E"/>
    <w:rsid w:val="00CA56E1"/>
    <w:rsid w:val="00CA5748"/>
    <w:rsid w:val="00CA5A0E"/>
    <w:rsid w:val="00CA5E9D"/>
    <w:rsid w:val="00CA5FB1"/>
    <w:rsid w:val="00CA6387"/>
    <w:rsid w:val="00CA65E9"/>
    <w:rsid w:val="00CA6644"/>
    <w:rsid w:val="00CA6658"/>
    <w:rsid w:val="00CA6A4C"/>
    <w:rsid w:val="00CA72AF"/>
    <w:rsid w:val="00CA72DC"/>
    <w:rsid w:val="00CA749B"/>
    <w:rsid w:val="00CA74CC"/>
    <w:rsid w:val="00CA7522"/>
    <w:rsid w:val="00CA765E"/>
    <w:rsid w:val="00CA777C"/>
    <w:rsid w:val="00CA77B9"/>
    <w:rsid w:val="00CA7898"/>
    <w:rsid w:val="00CA7B8F"/>
    <w:rsid w:val="00CA7C8D"/>
    <w:rsid w:val="00CA7D34"/>
    <w:rsid w:val="00CA7DC8"/>
    <w:rsid w:val="00CB00D4"/>
    <w:rsid w:val="00CB0286"/>
    <w:rsid w:val="00CB0383"/>
    <w:rsid w:val="00CB092D"/>
    <w:rsid w:val="00CB0A19"/>
    <w:rsid w:val="00CB0AB9"/>
    <w:rsid w:val="00CB0EBA"/>
    <w:rsid w:val="00CB11F0"/>
    <w:rsid w:val="00CB1362"/>
    <w:rsid w:val="00CB1608"/>
    <w:rsid w:val="00CB185B"/>
    <w:rsid w:val="00CB198A"/>
    <w:rsid w:val="00CB1B4B"/>
    <w:rsid w:val="00CB1B67"/>
    <w:rsid w:val="00CB1C1E"/>
    <w:rsid w:val="00CB1D82"/>
    <w:rsid w:val="00CB1E4E"/>
    <w:rsid w:val="00CB1EE3"/>
    <w:rsid w:val="00CB1F8D"/>
    <w:rsid w:val="00CB22FF"/>
    <w:rsid w:val="00CB2469"/>
    <w:rsid w:val="00CB24EF"/>
    <w:rsid w:val="00CB2651"/>
    <w:rsid w:val="00CB2910"/>
    <w:rsid w:val="00CB2ACD"/>
    <w:rsid w:val="00CB2BBD"/>
    <w:rsid w:val="00CB2BD3"/>
    <w:rsid w:val="00CB2C09"/>
    <w:rsid w:val="00CB2F3A"/>
    <w:rsid w:val="00CB2F60"/>
    <w:rsid w:val="00CB2F69"/>
    <w:rsid w:val="00CB322C"/>
    <w:rsid w:val="00CB3391"/>
    <w:rsid w:val="00CB3458"/>
    <w:rsid w:val="00CB36E5"/>
    <w:rsid w:val="00CB394F"/>
    <w:rsid w:val="00CB3974"/>
    <w:rsid w:val="00CB3A71"/>
    <w:rsid w:val="00CB3C4F"/>
    <w:rsid w:val="00CB3E67"/>
    <w:rsid w:val="00CB3F63"/>
    <w:rsid w:val="00CB3FF1"/>
    <w:rsid w:val="00CB4150"/>
    <w:rsid w:val="00CB41A8"/>
    <w:rsid w:val="00CB44A6"/>
    <w:rsid w:val="00CB4624"/>
    <w:rsid w:val="00CB4A1D"/>
    <w:rsid w:val="00CB4A43"/>
    <w:rsid w:val="00CB4B70"/>
    <w:rsid w:val="00CB4E58"/>
    <w:rsid w:val="00CB4E88"/>
    <w:rsid w:val="00CB50D6"/>
    <w:rsid w:val="00CB5242"/>
    <w:rsid w:val="00CB57F0"/>
    <w:rsid w:val="00CB5971"/>
    <w:rsid w:val="00CB5B3D"/>
    <w:rsid w:val="00CB5DB4"/>
    <w:rsid w:val="00CB606B"/>
    <w:rsid w:val="00CB61F7"/>
    <w:rsid w:val="00CB6382"/>
    <w:rsid w:val="00CB64F6"/>
    <w:rsid w:val="00CB664B"/>
    <w:rsid w:val="00CB66CE"/>
    <w:rsid w:val="00CB6946"/>
    <w:rsid w:val="00CB6EE9"/>
    <w:rsid w:val="00CB7081"/>
    <w:rsid w:val="00CB75B6"/>
    <w:rsid w:val="00CB7707"/>
    <w:rsid w:val="00CB774D"/>
    <w:rsid w:val="00CB7815"/>
    <w:rsid w:val="00CB789D"/>
    <w:rsid w:val="00CB7A8F"/>
    <w:rsid w:val="00CB7AC2"/>
    <w:rsid w:val="00CB7AFE"/>
    <w:rsid w:val="00CB7C5A"/>
    <w:rsid w:val="00CC0224"/>
    <w:rsid w:val="00CC072C"/>
    <w:rsid w:val="00CC09ED"/>
    <w:rsid w:val="00CC0B99"/>
    <w:rsid w:val="00CC0D7A"/>
    <w:rsid w:val="00CC10EF"/>
    <w:rsid w:val="00CC1113"/>
    <w:rsid w:val="00CC1158"/>
    <w:rsid w:val="00CC116D"/>
    <w:rsid w:val="00CC1402"/>
    <w:rsid w:val="00CC1A47"/>
    <w:rsid w:val="00CC1D2C"/>
    <w:rsid w:val="00CC1DE9"/>
    <w:rsid w:val="00CC2016"/>
    <w:rsid w:val="00CC2296"/>
    <w:rsid w:val="00CC2323"/>
    <w:rsid w:val="00CC250A"/>
    <w:rsid w:val="00CC28B2"/>
    <w:rsid w:val="00CC29BB"/>
    <w:rsid w:val="00CC2A6A"/>
    <w:rsid w:val="00CC2D9D"/>
    <w:rsid w:val="00CC2F87"/>
    <w:rsid w:val="00CC3119"/>
    <w:rsid w:val="00CC3521"/>
    <w:rsid w:val="00CC3659"/>
    <w:rsid w:val="00CC3696"/>
    <w:rsid w:val="00CC37E0"/>
    <w:rsid w:val="00CC3862"/>
    <w:rsid w:val="00CC3905"/>
    <w:rsid w:val="00CC39E0"/>
    <w:rsid w:val="00CC3A57"/>
    <w:rsid w:val="00CC3A83"/>
    <w:rsid w:val="00CC3B2D"/>
    <w:rsid w:val="00CC3BDF"/>
    <w:rsid w:val="00CC3EB4"/>
    <w:rsid w:val="00CC3FBB"/>
    <w:rsid w:val="00CC4315"/>
    <w:rsid w:val="00CC4429"/>
    <w:rsid w:val="00CC44C3"/>
    <w:rsid w:val="00CC45DB"/>
    <w:rsid w:val="00CC4612"/>
    <w:rsid w:val="00CC4808"/>
    <w:rsid w:val="00CC4CF4"/>
    <w:rsid w:val="00CC4DBB"/>
    <w:rsid w:val="00CC5067"/>
    <w:rsid w:val="00CC50CF"/>
    <w:rsid w:val="00CC513F"/>
    <w:rsid w:val="00CC525F"/>
    <w:rsid w:val="00CC526C"/>
    <w:rsid w:val="00CC55F7"/>
    <w:rsid w:val="00CC5789"/>
    <w:rsid w:val="00CC5B10"/>
    <w:rsid w:val="00CC5D0B"/>
    <w:rsid w:val="00CC5E2C"/>
    <w:rsid w:val="00CC5F63"/>
    <w:rsid w:val="00CC5F9D"/>
    <w:rsid w:val="00CC5FE9"/>
    <w:rsid w:val="00CC61A7"/>
    <w:rsid w:val="00CC61DB"/>
    <w:rsid w:val="00CC6395"/>
    <w:rsid w:val="00CC6621"/>
    <w:rsid w:val="00CC671E"/>
    <w:rsid w:val="00CC679D"/>
    <w:rsid w:val="00CC67B0"/>
    <w:rsid w:val="00CC68F1"/>
    <w:rsid w:val="00CC6A9B"/>
    <w:rsid w:val="00CC6BFC"/>
    <w:rsid w:val="00CC6D16"/>
    <w:rsid w:val="00CC6DDA"/>
    <w:rsid w:val="00CC6F3E"/>
    <w:rsid w:val="00CC6F8A"/>
    <w:rsid w:val="00CC73E0"/>
    <w:rsid w:val="00CC742F"/>
    <w:rsid w:val="00CC74C1"/>
    <w:rsid w:val="00CC7AC5"/>
    <w:rsid w:val="00CC7C3D"/>
    <w:rsid w:val="00CC7C77"/>
    <w:rsid w:val="00CC7CAD"/>
    <w:rsid w:val="00CC7EBD"/>
    <w:rsid w:val="00CC7FC8"/>
    <w:rsid w:val="00CD0275"/>
    <w:rsid w:val="00CD038A"/>
    <w:rsid w:val="00CD0783"/>
    <w:rsid w:val="00CD08FC"/>
    <w:rsid w:val="00CD0930"/>
    <w:rsid w:val="00CD0B60"/>
    <w:rsid w:val="00CD0BF7"/>
    <w:rsid w:val="00CD0C58"/>
    <w:rsid w:val="00CD0D57"/>
    <w:rsid w:val="00CD0EE2"/>
    <w:rsid w:val="00CD0EE8"/>
    <w:rsid w:val="00CD0EEA"/>
    <w:rsid w:val="00CD10E8"/>
    <w:rsid w:val="00CD1369"/>
    <w:rsid w:val="00CD16D6"/>
    <w:rsid w:val="00CD18DD"/>
    <w:rsid w:val="00CD1A2D"/>
    <w:rsid w:val="00CD1D20"/>
    <w:rsid w:val="00CD1D85"/>
    <w:rsid w:val="00CD1E0E"/>
    <w:rsid w:val="00CD21E3"/>
    <w:rsid w:val="00CD23FB"/>
    <w:rsid w:val="00CD26B4"/>
    <w:rsid w:val="00CD276C"/>
    <w:rsid w:val="00CD28B2"/>
    <w:rsid w:val="00CD28B9"/>
    <w:rsid w:val="00CD29EA"/>
    <w:rsid w:val="00CD2A0B"/>
    <w:rsid w:val="00CD2C61"/>
    <w:rsid w:val="00CD300A"/>
    <w:rsid w:val="00CD30B8"/>
    <w:rsid w:val="00CD317F"/>
    <w:rsid w:val="00CD3192"/>
    <w:rsid w:val="00CD348C"/>
    <w:rsid w:val="00CD35C5"/>
    <w:rsid w:val="00CD37B3"/>
    <w:rsid w:val="00CD386F"/>
    <w:rsid w:val="00CD3921"/>
    <w:rsid w:val="00CD39F1"/>
    <w:rsid w:val="00CD3CAF"/>
    <w:rsid w:val="00CD402A"/>
    <w:rsid w:val="00CD40C6"/>
    <w:rsid w:val="00CD415E"/>
    <w:rsid w:val="00CD41FE"/>
    <w:rsid w:val="00CD43D5"/>
    <w:rsid w:val="00CD45E7"/>
    <w:rsid w:val="00CD46BD"/>
    <w:rsid w:val="00CD47E1"/>
    <w:rsid w:val="00CD4952"/>
    <w:rsid w:val="00CD49BC"/>
    <w:rsid w:val="00CD4A20"/>
    <w:rsid w:val="00CD4E5C"/>
    <w:rsid w:val="00CD4ECC"/>
    <w:rsid w:val="00CD512A"/>
    <w:rsid w:val="00CD5133"/>
    <w:rsid w:val="00CD52AC"/>
    <w:rsid w:val="00CD53E7"/>
    <w:rsid w:val="00CD5412"/>
    <w:rsid w:val="00CD57C8"/>
    <w:rsid w:val="00CD59C3"/>
    <w:rsid w:val="00CD5ADE"/>
    <w:rsid w:val="00CD5B8E"/>
    <w:rsid w:val="00CD5DF9"/>
    <w:rsid w:val="00CD5E63"/>
    <w:rsid w:val="00CD5E83"/>
    <w:rsid w:val="00CD5F6A"/>
    <w:rsid w:val="00CD610F"/>
    <w:rsid w:val="00CD6123"/>
    <w:rsid w:val="00CD6181"/>
    <w:rsid w:val="00CD61C9"/>
    <w:rsid w:val="00CD61F5"/>
    <w:rsid w:val="00CD6252"/>
    <w:rsid w:val="00CD62AA"/>
    <w:rsid w:val="00CD6313"/>
    <w:rsid w:val="00CD6432"/>
    <w:rsid w:val="00CD6493"/>
    <w:rsid w:val="00CD64B8"/>
    <w:rsid w:val="00CD6699"/>
    <w:rsid w:val="00CD6774"/>
    <w:rsid w:val="00CD6AF4"/>
    <w:rsid w:val="00CD6B36"/>
    <w:rsid w:val="00CD6CCA"/>
    <w:rsid w:val="00CD6E8E"/>
    <w:rsid w:val="00CD6EFF"/>
    <w:rsid w:val="00CD6FAB"/>
    <w:rsid w:val="00CD738A"/>
    <w:rsid w:val="00CD7A20"/>
    <w:rsid w:val="00CD7BA3"/>
    <w:rsid w:val="00CD7BB5"/>
    <w:rsid w:val="00CD7BD0"/>
    <w:rsid w:val="00CE0125"/>
    <w:rsid w:val="00CE013F"/>
    <w:rsid w:val="00CE037D"/>
    <w:rsid w:val="00CE0436"/>
    <w:rsid w:val="00CE04BB"/>
    <w:rsid w:val="00CE0527"/>
    <w:rsid w:val="00CE0673"/>
    <w:rsid w:val="00CE06D9"/>
    <w:rsid w:val="00CE0761"/>
    <w:rsid w:val="00CE080A"/>
    <w:rsid w:val="00CE080C"/>
    <w:rsid w:val="00CE08A5"/>
    <w:rsid w:val="00CE0BE8"/>
    <w:rsid w:val="00CE0CBD"/>
    <w:rsid w:val="00CE0D61"/>
    <w:rsid w:val="00CE0FFA"/>
    <w:rsid w:val="00CE10D7"/>
    <w:rsid w:val="00CE11F8"/>
    <w:rsid w:val="00CE16D2"/>
    <w:rsid w:val="00CE1747"/>
    <w:rsid w:val="00CE193B"/>
    <w:rsid w:val="00CE1A53"/>
    <w:rsid w:val="00CE1C1C"/>
    <w:rsid w:val="00CE1E11"/>
    <w:rsid w:val="00CE20CF"/>
    <w:rsid w:val="00CE247C"/>
    <w:rsid w:val="00CE2545"/>
    <w:rsid w:val="00CE256B"/>
    <w:rsid w:val="00CE258E"/>
    <w:rsid w:val="00CE26C0"/>
    <w:rsid w:val="00CE2858"/>
    <w:rsid w:val="00CE2987"/>
    <w:rsid w:val="00CE2B92"/>
    <w:rsid w:val="00CE2FF3"/>
    <w:rsid w:val="00CE3171"/>
    <w:rsid w:val="00CE324B"/>
    <w:rsid w:val="00CE329F"/>
    <w:rsid w:val="00CE334F"/>
    <w:rsid w:val="00CE3823"/>
    <w:rsid w:val="00CE3B86"/>
    <w:rsid w:val="00CE3BC9"/>
    <w:rsid w:val="00CE3BFE"/>
    <w:rsid w:val="00CE3D5E"/>
    <w:rsid w:val="00CE416C"/>
    <w:rsid w:val="00CE4427"/>
    <w:rsid w:val="00CE45DA"/>
    <w:rsid w:val="00CE46C4"/>
    <w:rsid w:val="00CE471E"/>
    <w:rsid w:val="00CE47B7"/>
    <w:rsid w:val="00CE47E6"/>
    <w:rsid w:val="00CE47F1"/>
    <w:rsid w:val="00CE4979"/>
    <w:rsid w:val="00CE4A39"/>
    <w:rsid w:val="00CE4B5B"/>
    <w:rsid w:val="00CE4C6E"/>
    <w:rsid w:val="00CE4CE4"/>
    <w:rsid w:val="00CE4D41"/>
    <w:rsid w:val="00CE4DF8"/>
    <w:rsid w:val="00CE51B2"/>
    <w:rsid w:val="00CE5313"/>
    <w:rsid w:val="00CE536B"/>
    <w:rsid w:val="00CE5503"/>
    <w:rsid w:val="00CE5556"/>
    <w:rsid w:val="00CE5836"/>
    <w:rsid w:val="00CE58EE"/>
    <w:rsid w:val="00CE5941"/>
    <w:rsid w:val="00CE597A"/>
    <w:rsid w:val="00CE5A60"/>
    <w:rsid w:val="00CE5D1B"/>
    <w:rsid w:val="00CE5ED7"/>
    <w:rsid w:val="00CE5F9A"/>
    <w:rsid w:val="00CE60FC"/>
    <w:rsid w:val="00CE63DC"/>
    <w:rsid w:val="00CE675C"/>
    <w:rsid w:val="00CE69B6"/>
    <w:rsid w:val="00CE6B15"/>
    <w:rsid w:val="00CE6B22"/>
    <w:rsid w:val="00CE6DE5"/>
    <w:rsid w:val="00CE725A"/>
    <w:rsid w:val="00CE763E"/>
    <w:rsid w:val="00CE78D5"/>
    <w:rsid w:val="00CE79AB"/>
    <w:rsid w:val="00CE7A70"/>
    <w:rsid w:val="00CE7C46"/>
    <w:rsid w:val="00CE7DAA"/>
    <w:rsid w:val="00CF02D3"/>
    <w:rsid w:val="00CF034F"/>
    <w:rsid w:val="00CF0519"/>
    <w:rsid w:val="00CF05C3"/>
    <w:rsid w:val="00CF0919"/>
    <w:rsid w:val="00CF0C94"/>
    <w:rsid w:val="00CF0CD3"/>
    <w:rsid w:val="00CF0D5E"/>
    <w:rsid w:val="00CF1102"/>
    <w:rsid w:val="00CF1175"/>
    <w:rsid w:val="00CF1589"/>
    <w:rsid w:val="00CF1A69"/>
    <w:rsid w:val="00CF1A6C"/>
    <w:rsid w:val="00CF1BAA"/>
    <w:rsid w:val="00CF1C53"/>
    <w:rsid w:val="00CF1CCA"/>
    <w:rsid w:val="00CF1D9F"/>
    <w:rsid w:val="00CF1E63"/>
    <w:rsid w:val="00CF1E65"/>
    <w:rsid w:val="00CF21F3"/>
    <w:rsid w:val="00CF2339"/>
    <w:rsid w:val="00CF2343"/>
    <w:rsid w:val="00CF236A"/>
    <w:rsid w:val="00CF24BE"/>
    <w:rsid w:val="00CF24F0"/>
    <w:rsid w:val="00CF2626"/>
    <w:rsid w:val="00CF263F"/>
    <w:rsid w:val="00CF291B"/>
    <w:rsid w:val="00CF2999"/>
    <w:rsid w:val="00CF2A00"/>
    <w:rsid w:val="00CF2A09"/>
    <w:rsid w:val="00CF2A6A"/>
    <w:rsid w:val="00CF2B8B"/>
    <w:rsid w:val="00CF2F0D"/>
    <w:rsid w:val="00CF2FA3"/>
    <w:rsid w:val="00CF3358"/>
    <w:rsid w:val="00CF34EF"/>
    <w:rsid w:val="00CF375F"/>
    <w:rsid w:val="00CF37D3"/>
    <w:rsid w:val="00CF3825"/>
    <w:rsid w:val="00CF38BC"/>
    <w:rsid w:val="00CF3A67"/>
    <w:rsid w:val="00CF3CC2"/>
    <w:rsid w:val="00CF3DE4"/>
    <w:rsid w:val="00CF4014"/>
    <w:rsid w:val="00CF41B2"/>
    <w:rsid w:val="00CF42BE"/>
    <w:rsid w:val="00CF45C6"/>
    <w:rsid w:val="00CF4680"/>
    <w:rsid w:val="00CF46B5"/>
    <w:rsid w:val="00CF4982"/>
    <w:rsid w:val="00CF4B79"/>
    <w:rsid w:val="00CF4CCA"/>
    <w:rsid w:val="00CF4DFE"/>
    <w:rsid w:val="00CF4F48"/>
    <w:rsid w:val="00CF4F6F"/>
    <w:rsid w:val="00CF51C1"/>
    <w:rsid w:val="00CF528C"/>
    <w:rsid w:val="00CF52BC"/>
    <w:rsid w:val="00CF5459"/>
    <w:rsid w:val="00CF549D"/>
    <w:rsid w:val="00CF54EB"/>
    <w:rsid w:val="00CF55BB"/>
    <w:rsid w:val="00CF55F3"/>
    <w:rsid w:val="00CF5CB4"/>
    <w:rsid w:val="00CF5E1F"/>
    <w:rsid w:val="00CF5E63"/>
    <w:rsid w:val="00CF5EC7"/>
    <w:rsid w:val="00CF6032"/>
    <w:rsid w:val="00CF604E"/>
    <w:rsid w:val="00CF61D1"/>
    <w:rsid w:val="00CF626D"/>
    <w:rsid w:val="00CF652C"/>
    <w:rsid w:val="00CF6568"/>
    <w:rsid w:val="00CF65BC"/>
    <w:rsid w:val="00CF6629"/>
    <w:rsid w:val="00CF66E7"/>
    <w:rsid w:val="00CF6877"/>
    <w:rsid w:val="00CF68B4"/>
    <w:rsid w:val="00CF68CC"/>
    <w:rsid w:val="00CF68F9"/>
    <w:rsid w:val="00CF6911"/>
    <w:rsid w:val="00CF695E"/>
    <w:rsid w:val="00CF6BE5"/>
    <w:rsid w:val="00CF6C6D"/>
    <w:rsid w:val="00CF6C6F"/>
    <w:rsid w:val="00CF706A"/>
    <w:rsid w:val="00CF72FC"/>
    <w:rsid w:val="00CF7404"/>
    <w:rsid w:val="00CF75D7"/>
    <w:rsid w:val="00CF770B"/>
    <w:rsid w:val="00CF7731"/>
    <w:rsid w:val="00CF7861"/>
    <w:rsid w:val="00CF7927"/>
    <w:rsid w:val="00CF7999"/>
    <w:rsid w:val="00CF7CB3"/>
    <w:rsid w:val="00CF7D72"/>
    <w:rsid w:val="00D0011C"/>
    <w:rsid w:val="00D00143"/>
    <w:rsid w:val="00D001F9"/>
    <w:rsid w:val="00D003EA"/>
    <w:rsid w:val="00D0051B"/>
    <w:rsid w:val="00D00613"/>
    <w:rsid w:val="00D0066B"/>
    <w:rsid w:val="00D007F3"/>
    <w:rsid w:val="00D00A00"/>
    <w:rsid w:val="00D00A26"/>
    <w:rsid w:val="00D00A66"/>
    <w:rsid w:val="00D00DB2"/>
    <w:rsid w:val="00D00FCB"/>
    <w:rsid w:val="00D01224"/>
    <w:rsid w:val="00D0143C"/>
    <w:rsid w:val="00D014B1"/>
    <w:rsid w:val="00D0152A"/>
    <w:rsid w:val="00D01610"/>
    <w:rsid w:val="00D01A6C"/>
    <w:rsid w:val="00D01B13"/>
    <w:rsid w:val="00D02103"/>
    <w:rsid w:val="00D0225C"/>
    <w:rsid w:val="00D025FF"/>
    <w:rsid w:val="00D02712"/>
    <w:rsid w:val="00D028A7"/>
    <w:rsid w:val="00D028E7"/>
    <w:rsid w:val="00D02988"/>
    <w:rsid w:val="00D0298C"/>
    <w:rsid w:val="00D029AA"/>
    <w:rsid w:val="00D02A02"/>
    <w:rsid w:val="00D02A26"/>
    <w:rsid w:val="00D02AEB"/>
    <w:rsid w:val="00D02D3E"/>
    <w:rsid w:val="00D02D5C"/>
    <w:rsid w:val="00D02DFC"/>
    <w:rsid w:val="00D02EC1"/>
    <w:rsid w:val="00D02EEF"/>
    <w:rsid w:val="00D02F5E"/>
    <w:rsid w:val="00D0317E"/>
    <w:rsid w:val="00D03878"/>
    <w:rsid w:val="00D03999"/>
    <w:rsid w:val="00D0399C"/>
    <w:rsid w:val="00D03F52"/>
    <w:rsid w:val="00D042D4"/>
    <w:rsid w:val="00D04450"/>
    <w:rsid w:val="00D044D4"/>
    <w:rsid w:val="00D046B9"/>
    <w:rsid w:val="00D04763"/>
    <w:rsid w:val="00D04824"/>
    <w:rsid w:val="00D04989"/>
    <w:rsid w:val="00D049CD"/>
    <w:rsid w:val="00D04C5B"/>
    <w:rsid w:val="00D04CB7"/>
    <w:rsid w:val="00D04CEB"/>
    <w:rsid w:val="00D04E95"/>
    <w:rsid w:val="00D04FCF"/>
    <w:rsid w:val="00D051FD"/>
    <w:rsid w:val="00D05572"/>
    <w:rsid w:val="00D055CE"/>
    <w:rsid w:val="00D05988"/>
    <w:rsid w:val="00D0598F"/>
    <w:rsid w:val="00D059EA"/>
    <w:rsid w:val="00D05A7E"/>
    <w:rsid w:val="00D05A84"/>
    <w:rsid w:val="00D05BF0"/>
    <w:rsid w:val="00D05D18"/>
    <w:rsid w:val="00D05EDB"/>
    <w:rsid w:val="00D06105"/>
    <w:rsid w:val="00D06162"/>
    <w:rsid w:val="00D063F6"/>
    <w:rsid w:val="00D066A9"/>
    <w:rsid w:val="00D066FF"/>
    <w:rsid w:val="00D06803"/>
    <w:rsid w:val="00D06894"/>
    <w:rsid w:val="00D06921"/>
    <w:rsid w:val="00D06B1B"/>
    <w:rsid w:val="00D06BFE"/>
    <w:rsid w:val="00D06D3E"/>
    <w:rsid w:val="00D06D55"/>
    <w:rsid w:val="00D06E8B"/>
    <w:rsid w:val="00D070F3"/>
    <w:rsid w:val="00D07183"/>
    <w:rsid w:val="00D0718A"/>
    <w:rsid w:val="00D0720E"/>
    <w:rsid w:val="00D07834"/>
    <w:rsid w:val="00D07868"/>
    <w:rsid w:val="00D07B55"/>
    <w:rsid w:val="00D07CB3"/>
    <w:rsid w:val="00D07E06"/>
    <w:rsid w:val="00D07F84"/>
    <w:rsid w:val="00D10142"/>
    <w:rsid w:val="00D1038A"/>
    <w:rsid w:val="00D1063D"/>
    <w:rsid w:val="00D10B3D"/>
    <w:rsid w:val="00D10BC5"/>
    <w:rsid w:val="00D10BFE"/>
    <w:rsid w:val="00D11194"/>
    <w:rsid w:val="00D112EA"/>
    <w:rsid w:val="00D11402"/>
    <w:rsid w:val="00D1140D"/>
    <w:rsid w:val="00D11552"/>
    <w:rsid w:val="00D11BC2"/>
    <w:rsid w:val="00D11CE3"/>
    <w:rsid w:val="00D11D0C"/>
    <w:rsid w:val="00D11DA5"/>
    <w:rsid w:val="00D11FA2"/>
    <w:rsid w:val="00D11FFB"/>
    <w:rsid w:val="00D1205D"/>
    <w:rsid w:val="00D12095"/>
    <w:rsid w:val="00D12098"/>
    <w:rsid w:val="00D12114"/>
    <w:rsid w:val="00D121BF"/>
    <w:rsid w:val="00D12479"/>
    <w:rsid w:val="00D12561"/>
    <w:rsid w:val="00D12624"/>
    <w:rsid w:val="00D12631"/>
    <w:rsid w:val="00D128B6"/>
    <w:rsid w:val="00D12B23"/>
    <w:rsid w:val="00D12CC0"/>
    <w:rsid w:val="00D13187"/>
    <w:rsid w:val="00D1385A"/>
    <w:rsid w:val="00D1397F"/>
    <w:rsid w:val="00D13C16"/>
    <w:rsid w:val="00D13E40"/>
    <w:rsid w:val="00D13F34"/>
    <w:rsid w:val="00D141CD"/>
    <w:rsid w:val="00D1421E"/>
    <w:rsid w:val="00D1431D"/>
    <w:rsid w:val="00D1432B"/>
    <w:rsid w:val="00D1453E"/>
    <w:rsid w:val="00D14579"/>
    <w:rsid w:val="00D14697"/>
    <w:rsid w:val="00D147BA"/>
    <w:rsid w:val="00D14D1A"/>
    <w:rsid w:val="00D14D4E"/>
    <w:rsid w:val="00D14DB8"/>
    <w:rsid w:val="00D14DBC"/>
    <w:rsid w:val="00D14DE2"/>
    <w:rsid w:val="00D1514C"/>
    <w:rsid w:val="00D152F6"/>
    <w:rsid w:val="00D154DB"/>
    <w:rsid w:val="00D156B6"/>
    <w:rsid w:val="00D1585F"/>
    <w:rsid w:val="00D159E3"/>
    <w:rsid w:val="00D15BC4"/>
    <w:rsid w:val="00D15E7A"/>
    <w:rsid w:val="00D15EBE"/>
    <w:rsid w:val="00D15ECF"/>
    <w:rsid w:val="00D15F74"/>
    <w:rsid w:val="00D16242"/>
    <w:rsid w:val="00D1642C"/>
    <w:rsid w:val="00D1646F"/>
    <w:rsid w:val="00D164F6"/>
    <w:rsid w:val="00D165DE"/>
    <w:rsid w:val="00D16694"/>
    <w:rsid w:val="00D16811"/>
    <w:rsid w:val="00D16998"/>
    <w:rsid w:val="00D16E1C"/>
    <w:rsid w:val="00D17426"/>
    <w:rsid w:val="00D17658"/>
    <w:rsid w:val="00D1794A"/>
    <w:rsid w:val="00D17A0F"/>
    <w:rsid w:val="00D17BC0"/>
    <w:rsid w:val="00D17CE1"/>
    <w:rsid w:val="00D17D1E"/>
    <w:rsid w:val="00D17F28"/>
    <w:rsid w:val="00D203C2"/>
    <w:rsid w:val="00D20703"/>
    <w:rsid w:val="00D207A2"/>
    <w:rsid w:val="00D208E5"/>
    <w:rsid w:val="00D20AF3"/>
    <w:rsid w:val="00D20FC7"/>
    <w:rsid w:val="00D210FB"/>
    <w:rsid w:val="00D21350"/>
    <w:rsid w:val="00D21581"/>
    <w:rsid w:val="00D21667"/>
    <w:rsid w:val="00D21800"/>
    <w:rsid w:val="00D218B7"/>
    <w:rsid w:val="00D21B70"/>
    <w:rsid w:val="00D21E3F"/>
    <w:rsid w:val="00D21F23"/>
    <w:rsid w:val="00D21F42"/>
    <w:rsid w:val="00D2208C"/>
    <w:rsid w:val="00D22477"/>
    <w:rsid w:val="00D225D4"/>
    <w:rsid w:val="00D2260C"/>
    <w:rsid w:val="00D22750"/>
    <w:rsid w:val="00D2288B"/>
    <w:rsid w:val="00D2289B"/>
    <w:rsid w:val="00D228BC"/>
    <w:rsid w:val="00D22A46"/>
    <w:rsid w:val="00D22AAF"/>
    <w:rsid w:val="00D22B69"/>
    <w:rsid w:val="00D22BFD"/>
    <w:rsid w:val="00D22F69"/>
    <w:rsid w:val="00D23349"/>
    <w:rsid w:val="00D23586"/>
    <w:rsid w:val="00D236F4"/>
    <w:rsid w:val="00D2370B"/>
    <w:rsid w:val="00D2378C"/>
    <w:rsid w:val="00D2389A"/>
    <w:rsid w:val="00D23FC5"/>
    <w:rsid w:val="00D240E1"/>
    <w:rsid w:val="00D240E9"/>
    <w:rsid w:val="00D241E5"/>
    <w:rsid w:val="00D242BB"/>
    <w:rsid w:val="00D2438F"/>
    <w:rsid w:val="00D2446A"/>
    <w:rsid w:val="00D246ED"/>
    <w:rsid w:val="00D24B42"/>
    <w:rsid w:val="00D24F15"/>
    <w:rsid w:val="00D24F1B"/>
    <w:rsid w:val="00D25093"/>
    <w:rsid w:val="00D25150"/>
    <w:rsid w:val="00D253C9"/>
    <w:rsid w:val="00D257CE"/>
    <w:rsid w:val="00D25CDF"/>
    <w:rsid w:val="00D25F13"/>
    <w:rsid w:val="00D26060"/>
    <w:rsid w:val="00D2618A"/>
    <w:rsid w:val="00D261B1"/>
    <w:rsid w:val="00D261F4"/>
    <w:rsid w:val="00D26332"/>
    <w:rsid w:val="00D2646C"/>
    <w:rsid w:val="00D26642"/>
    <w:rsid w:val="00D26643"/>
    <w:rsid w:val="00D26666"/>
    <w:rsid w:val="00D26803"/>
    <w:rsid w:val="00D26851"/>
    <w:rsid w:val="00D269CA"/>
    <w:rsid w:val="00D26CB3"/>
    <w:rsid w:val="00D26D6E"/>
    <w:rsid w:val="00D2726E"/>
    <w:rsid w:val="00D27720"/>
    <w:rsid w:val="00D277B5"/>
    <w:rsid w:val="00D2781E"/>
    <w:rsid w:val="00D27AC4"/>
    <w:rsid w:val="00D27BC4"/>
    <w:rsid w:val="00D27C30"/>
    <w:rsid w:val="00D27E3D"/>
    <w:rsid w:val="00D27E93"/>
    <w:rsid w:val="00D27EA4"/>
    <w:rsid w:val="00D27FC6"/>
    <w:rsid w:val="00D307F2"/>
    <w:rsid w:val="00D30959"/>
    <w:rsid w:val="00D30DDE"/>
    <w:rsid w:val="00D311E7"/>
    <w:rsid w:val="00D31368"/>
    <w:rsid w:val="00D316E3"/>
    <w:rsid w:val="00D316E8"/>
    <w:rsid w:val="00D318F2"/>
    <w:rsid w:val="00D3192B"/>
    <w:rsid w:val="00D3198E"/>
    <w:rsid w:val="00D31C7C"/>
    <w:rsid w:val="00D31DEA"/>
    <w:rsid w:val="00D31E1F"/>
    <w:rsid w:val="00D31F42"/>
    <w:rsid w:val="00D3201B"/>
    <w:rsid w:val="00D3203D"/>
    <w:rsid w:val="00D32126"/>
    <w:rsid w:val="00D321AC"/>
    <w:rsid w:val="00D321E6"/>
    <w:rsid w:val="00D3248A"/>
    <w:rsid w:val="00D325AF"/>
    <w:rsid w:val="00D3287A"/>
    <w:rsid w:val="00D328E6"/>
    <w:rsid w:val="00D3293E"/>
    <w:rsid w:val="00D32D1A"/>
    <w:rsid w:val="00D32E26"/>
    <w:rsid w:val="00D32F82"/>
    <w:rsid w:val="00D3345D"/>
    <w:rsid w:val="00D335C7"/>
    <w:rsid w:val="00D33739"/>
    <w:rsid w:val="00D337A7"/>
    <w:rsid w:val="00D3383F"/>
    <w:rsid w:val="00D33959"/>
    <w:rsid w:val="00D33ADE"/>
    <w:rsid w:val="00D33E9B"/>
    <w:rsid w:val="00D33F35"/>
    <w:rsid w:val="00D340BB"/>
    <w:rsid w:val="00D34195"/>
    <w:rsid w:val="00D3422C"/>
    <w:rsid w:val="00D3462E"/>
    <w:rsid w:val="00D3467C"/>
    <w:rsid w:val="00D34753"/>
    <w:rsid w:val="00D347B9"/>
    <w:rsid w:val="00D34841"/>
    <w:rsid w:val="00D34851"/>
    <w:rsid w:val="00D349C8"/>
    <w:rsid w:val="00D34A1D"/>
    <w:rsid w:val="00D34C16"/>
    <w:rsid w:val="00D34C5A"/>
    <w:rsid w:val="00D34D73"/>
    <w:rsid w:val="00D34D85"/>
    <w:rsid w:val="00D34E40"/>
    <w:rsid w:val="00D34EF9"/>
    <w:rsid w:val="00D35091"/>
    <w:rsid w:val="00D35108"/>
    <w:rsid w:val="00D3553D"/>
    <w:rsid w:val="00D3555C"/>
    <w:rsid w:val="00D358AE"/>
    <w:rsid w:val="00D35C23"/>
    <w:rsid w:val="00D35FE3"/>
    <w:rsid w:val="00D3604B"/>
    <w:rsid w:val="00D36076"/>
    <w:rsid w:val="00D360AB"/>
    <w:rsid w:val="00D360CA"/>
    <w:rsid w:val="00D36433"/>
    <w:rsid w:val="00D364FF"/>
    <w:rsid w:val="00D36516"/>
    <w:rsid w:val="00D36590"/>
    <w:rsid w:val="00D36732"/>
    <w:rsid w:val="00D36785"/>
    <w:rsid w:val="00D36F7D"/>
    <w:rsid w:val="00D3711E"/>
    <w:rsid w:val="00D371A1"/>
    <w:rsid w:val="00D372FD"/>
    <w:rsid w:val="00D3746A"/>
    <w:rsid w:val="00D375C0"/>
    <w:rsid w:val="00D3776B"/>
    <w:rsid w:val="00D377C7"/>
    <w:rsid w:val="00D37C06"/>
    <w:rsid w:val="00D37CCD"/>
    <w:rsid w:val="00D37DBB"/>
    <w:rsid w:val="00D401D2"/>
    <w:rsid w:val="00D4027D"/>
    <w:rsid w:val="00D405D6"/>
    <w:rsid w:val="00D4084A"/>
    <w:rsid w:val="00D4096D"/>
    <w:rsid w:val="00D40A6B"/>
    <w:rsid w:val="00D40BB5"/>
    <w:rsid w:val="00D40F30"/>
    <w:rsid w:val="00D40FEA"/>
    <w:rsid w:val="00D41167"/>
    <w:rsid w:val="00D411E6"/>
    <w:rsid w:val="00D4129A"/>
    <w:rsid w:val="00D4162C"/>
    <w:rsid w:val="00D4170F"/>
    <w:rsid w:val="00D418E7"/>
    <w:rsid w:val="00D41915"/>
    <w:rsid w:val="00D41A11"/>
    <w:rsid w:val="00D41D1E"/>
    <w:rsid w:val="00D41D6F"/>
    <w:rsid w:val="00D41DDE"/>
    <w:rsid w:val="00D41EAF"/>
    <w:rsid w:val="00D421FC"/>
    <w:rsid w:val="00D42208"/>
    <w:rsid w:val="00D42815"/>
    <w:rsid w:val="00D428AA"/>
    <w:rsid w:val="00D42B97"/>
    <w:rsid w:val="00D42BC9"/>
    <w:rsid w:val="00D42BF5"/>
    <w:rsid w:val="00D42CA7"/>
    <w:rsid w:val="00D42D09"/>
    <w:rsid w:val="00D42D6D"/>
    <w:rsid w:val="00D42DAF"/>
    <w:rsid w:val="00D42E3B"/>
    <w:rsid w:val="00D42F4D"/>
    <w:rsid w:val="00D433E5"/>
    <w:rsid w:val="00D4360C"/>
    <w:rsid w:val="00D43962"/>
    <w:rsid w:val="00D43A86"/>
    <w:rsid w:val="00D43C18"/>
    <w:rsid w:val="00D4410E"/>
    <w:rsid w:val="00D44184"/>
    <w:rsid w:val="00D442AF"/>
    <w:rsid w:val="00D443DF"/>
    <w:rsid w:val="00D4466E"/>
    <w:rsid w:val="00D44802"/>
    <w:rsid w:val="00D44A5E"/>
    <w:rsid w:val="00D44B3E"/>
    <w:rsid w:val="00D44C60"/>
    <w:rsid w:val="00D44DB2"/>
    <w:rsid w:val="00D44E53"/>
    <w:rsid w:val="00D45074"/>
    <w:rsid w:val="00D45146"/>
    <w:rsid w:val="00D4521C"/>
    <w:rsid w:val="00D4535F"/>
    <w:rsid w:val="00D4545C"/>
    <w:rsid w:val="00D454A1"/>
    <w:rsid w:val="00D45584"/>
    <w:rsid w:val="00D45601"/>
    <w:rsid w:val="00D45650"/>
    <w:rsid w:val="00D456EE"/>
    <w:rsid w:val="00D458FE"/>
    <w:rsid w:val="00D45A95"/>
    <w:rsid w:val="00D45AF4"/>
    <w:rsid w:val="00D45B78"/>
    <w:rsid w:val="00D45F9C"/>
    <w:rsid w:val="00D46032"/>
    <w:rsid w:val="00D462D9"/>
    <w:rsid w:val="00D4671D"/>
    <w:rsid w:val="00D4673F"/>
    <w:rsid w:val="00D46851"/>
    <w:rsid w:val="00D468E0"/>
    <w:rsid w:val="00D46EEE"/>
    <w:rsid w:val="00D46F85"/>
    <w:rsid w:val="00D46F90"/>
    <w:rsid w:val="00D47108"/>
    <w:rsid w:val="00D47148"/>
    <w:rsid w:val="00D47449"/>
    <w:rsid w:val="00D47458"/>
    <w:rsid w:val="00D477D7"/>
    <w:rsid w:val="00D47825"/>
    <w:rsid w:val="00D4785F"/>
    <w:rsid w:val="00D479B9"/>
    <w:rsid w:val="00D47C87"/>
    <w:rsid w:val="00D47CC9"/>
    <w:rsid w:val="00D47CD4"/>
    <w:rsid w:val="00D47D6A"/>
    <w:rsid w:val="00D47DF4"/>
    <w:rsid w:val="00D47F94"/>
    <w:rsid w:val="00D50318"/>
    <w:rsid w:val="00D504C7"/>
    <w:rsid w:val="00D505A1"/>
    <w:rsid w:val="00D505EC"/>
    <w:rsid w:val="00D506F3"/>
    <w:rsid w:val="00D5079A"/>
    <w:rsid w:val="00D507E1"/>
    <w:rsid w:val="00D50874"/>
    <w:rsid w:val="00D50B12"/>
    <w:rsid w:val="00D50E49"/>
    <w:rsid w:val="00D51096"/>
    <w:rsid w:val="00D51255"/>
    <w:rsid w:val="00D51624"/>
    <w:rsid w:val="00D51830"/>
    <w:rsid w:val="00D51973"/>
    <w:rsid w:val="00D51A01"/>
    <w:rsid w:val="00D51C29"/>
    <w:rsid w:val="00D51D92"/>
    <w:rsid w:val="00D51FC4"/>
    <w:rsid w:val="00D52017"/>
    <w:rsid w:val="00D5206F"/>
    <w:rsid w:val="00D5217C"/>
    <w:rsid w:val="00D521AC"/>
    <w:rsid w:val="00D521EF"/>
    <w:rsid w:val="00D525CA"/>
    <w:rsid w:val="00D52625"/>
    <w:rsid w:val="00D527A7"/>
    <w:rsid w:val="00D52A11"/>
    <w:rsid w:val="00D52A1C"/>
    <w:rsid w:val="00D52ABF"/>
    <w:rsid w:val="00D52CCB"/>
    <w:rsid w:val="00D52D26"/>
    <w:rsid w:val="00D530C7"/>
    <w:rsid w:val="00D53146"/>
    <w:rsid w:val="00D5314E"/>
    <w:rsid w:val="00D53312"/>
    <w:rsid w:val="00D53352"/>
    <w:rsid w:val="00D53395"/>
    <w:rsid w:val="00D53474"/>
    <w:rsid w:val="00D5396C"/>
    <w:rsid w:val="00D539A5"/>
    <w:rsid w:val="00D539F0"/>
    <w:rsid w:val="00D53C01"/>
    <w:rsid w:val="00D53F81"/>
    <w:rsid w:val="00D5409B"/>
    <w:rsid w:val="00D541F4"/>
    <w:rsid w:val="00D54212"/>
    <w:rsid w:val="00D54315"/>
    <w:rsid w:val="00D54686"/>
    <w:rsid w:val="00D5475D"/>
    <w:rsid w:val="00D547E2"/>
    <w:rsid w:val="00D54AA9"/>
    <w:rsid w:val="00D54B11"/>
    <w:rsid w:val="00D54E95"/>
    <w:rsid w:val="00D5533D"/>
    <w:rsid w:val="00D557F1"/>
    <w:rsid w:val="00D557FD"/>
    <w:rsid w:val="00D55936"/>
    <w:rsid w:val="00D559B0"/>
    <w:rsid w:val="00D55AE1"/>
    <w:rsid w:val="00D55AED"/>
    <w:rsid w:val="00D55B1A"/>
    <w:rsid w:val="00D55BB4"/>
    <w:rsid w:val="00D55BBD"/>
    <w:rsid w:val="00D55E85"/>
    <w:rsid w:val="00D55FD1"/>
    <w:rsid w:val="00D55FEA"/>
    <w:rsid w:val="00D564C5"/>
    <w:rsid w:val="00D56A08"/>
    <w:rsid w:val="00D56A7A"/>
    <w:rsid w:val="00D56AD3"/>
    <w:rsid w:val="00D56CEF"/>
    <w:rsid w:val="00D57056"/>
    <w:rsid w:val="00D570D8"/>
    <w:rsid w:val="00D57167"/>
    <w:rsid w:val="00D571F5"/>
    <w:rsid w:val="00D572D7"/>
    <w:rsid w:val="00D5731E"/>
    <w:rsid w:val="00D573C2"/>
    <w:rsid w:val="00D57632"/>
    <w:rsid w:val="00D5773D"/>
    <w:rsid w:val="00D5775C"/>
    <w:rsid w:val="00D57778"/>
    <w:rsid w:val="00D579FA"/>
    <w:rsid w:val="00D57ADD"/>
    <w:rsid w:val="00D57BA0"/>
    <w:rsid w:val="00D601E6"/>
    <w:rsid w:val="00D602C4"/>
    <w:rsid w:val="00D607E9"/>
    <w:rsid w:val="00D608DE"/>
    <w:rsid w:val="00D6099C"/>
    <w:rsid w:val="00D609C4"/>
    <w:rsid w:val="00D60B24"/>
    <w:rsid w:val="00D60B3B"/>
    <w:rsid w:val="00D60C6A"/>
    <w:rsid w:val="00D60DC2"/>
    <w:rsid w:val="00D60F5C"/>
    <w:rsid w:val="00D611BA"/>
    <w:rsid w:val="00D611DF"/>
    <w:rsid w:val="00D618FA"/>
    <w:rsid w:val="00D619BF"/>
    <w:rsid w:val="00D61A96"/>
    <w:rsid w:val="00D61B63"/>
    <w:rsid w:val="00D61C28"/>
    <w:rsid w:val="00D61C59"/>
    <w:rsid w:val="00D61CFF"/>
    <w:rsid w:val="00D61DB2"/>
    <w:rsid w:val="00D61DD2"/>
    <w:rsid w:val="00D62107"/>
    <w:rsid w:val="00D6253A"/>
    <w:rsid w:val="00D626D1"/>
    <w:rsid w:val="00D628D8"/>
    <w:rsid w:val="00D62DB4"/>
    <w:rsid w:val="00D62EA4"/>
    <w:rsid w:val="00D62F69"/>
    <w:rsid w:val="00D62F80"/>
    <w:rsid w:val="00D630ED"/>
    <w:rsid w:val="00D630FD"/>
    <w:rsid w:val="00D6338F"/>
    <w:rsid w:val="00D6343C"/>
    <w:rsid w:val="00D634C5"/>
    <w:rsid w:val="00D63685"/>
    <w:rsid w:val="00D63813"/>
    <w:rsid w:val="00D63A09"/>
    <w:rsid w:val="00D63DBC"/>
    <w:rsid w:val="00D63E01"/>
    <w:rsid w:val="00D63EDF"/>
    <w:rsid w:val="00D63EE6"/>
    <w:rsid w:val="00D6406D"/>
    <w:rsid w:val="00D645E5"/>
    <w:rsid w:val="00D64897"/>
    <w:rsid w:val="00D648E1"/>
    <w:rsid w:val="00D649E1"/>
    <w:rsid w:val="00D64DEB"/>
    <w:rsid w:val="00D64E38"/>
    <w:rsid w:val="00D65112"/>
    <w:rsid w:val="00D65116"/>
    <w:rsid w:val="00D654A0"/>
    <w:rsid w:val="00D65899"/>
    <w:rsid w:val="00D65AAB"/>
    <w:rsid w:val="00D65E4F"/>
    <w:rsid w:val="00D65E7E"/>
    <w:rsid w:val="00D65F06"/>
    <w:rsid w:val="00D65FD1"/>
    <w:rsid w:val="00D66308"/>
    <w:rsid w:val="00D66699"/>
    <w:rsid w:val="00D666F4"/>
    <w:rsid w:val="00D666FD"/>
    <w:rsid w:val="00D66743"/>
    <w:rsid w:val="00D66918"/>
    <w:rsid w:val="00D66ADF"/>
    <w:rsid w:val="00D66FD8"/>
    <w:rsid w:val="00D670EC"/>
    <w:rsid w:val="00D67148"/>
    <w:rsid w:val="00D6723E"/>
    <w:rsid w:val="00D67281"/>
    <w:rsid w:val="00D672B4"/>
    <w:rsid w:val="00D672D7"/>
    <w:rsid w:val="00D67391"/>
    <w:rsid w:val="00D67397"/>
    <w:rsid w:val="00D6754F"/>
    <w:rsid w:val="00D67947"/>
    <w:rsid w:val="00D67A7F"/>
    <w:rsid w:val="00D67D10"/>
    <w:rsid w:val="00D70103"/>
    <w:rsid w:val="00D70188"/>
    <w:rsid w:val="00D7025C"/>
    <w:rsid w:val="00D7039C"/>
    <w:rsid w:val="00D70535"/>
    <w:rsid w:val="00D70A85"/>
    <w:rsid w:val="00D70B73"/>
    <w:rsid w:val="00D70DC7"/>
    <w:rsid w:val="00D70F3A"/>
    <w:rsid w:val="00D71159"/>
    <w:rsid w:val="00D71181"/>
    <w:rsid w:val="00D7123B"/>
    <w:rsid w:val="00D712A4"/>
    <w:rsid w:val="00D713CC"/>
    <w:rsid w:val="00D71406"/>
    <w:rsid w:val="00D7157A"/>
    <w:rsid w:val="00D7162C"/>
    <w:rsid w:val="00D71677"/>
    <w:rsid w:val="00D7169A"/>
    <w:rsid w:val="00D71825"/>
    <w:rsid w:val="00D71977"/>
    <w:rsid w:val="00D719F9"/>
    <w:rsid w:val="00D71AEB"/>
    <w:rsid w:val="00D71AED"/>
    <w:rsid w:val="00D71C69"/>
    <w:rsid w:val="00D71DEF"/>
    <w:rsid w:val="00D71E65"/>
    <w:rsid w:val="00D722BF"/>
    <w:rsid w:val="00D722E1"/>
    <w:rsid w:val="00D72350"/>
    <w:rsid w:val="00D725A3"/>
    <w:rsid w:val="00D726E0"/>
    <w:rsid w:val="00D727B8"/>
    <w:rsid w:val="00D72CBC"/>
    <w:rsid w:val="00D72FC1"/>
    <w:rsid w:val="00D7342C"/>
    <w:rsid w:val="00D73725"/>
    <w:rsid w:val="00D7387F"/>
    <w:rsid w:val="00D7399C"/>
    <w:rsid w:val="00D73E10"/>
    <w:rsid w:val="00D73E8A"/>
    <w:rsid w:val="00D74093"/>
    <w:rsid w:val="00D740EC"/>
    <w:rsid w:val="00D74288"/>
    <w:rsid w:val="00D7441D"/>
    <w:rsid w:val="00D74687"/>
    <w:rsid w:val="00D7476A"/>
    <w:rsid w:val="00D74AC3"/>
    <w:rsid w:val="00D74CBE"/>
    <w:rsid w:val="00D74D31"/>
    <w:rsid w:val="00D74DA6"/>
    <w:rsid w:val="00D75324"/>
    <w:rsid w:val="00D7539A"/>
    <w:rsid w:val="00D75478"/>
    <w:rsid w:val="00D758BF"/>
    <w:rsid w:val="00D75A19"/>
    <w:rsid w:val="00D76069"/>
    <w:rsid w:val="00D76116"/>
    <w:rsid w:val="00D76197"/>
    <w:rsid w:val="00D76232"/>
    <w:rsid w:val="00D765D8"/>
    <w:rsid w:val="00D767E1"/>
    <w:rsid w:val="00D768FC"/>
    <w:rsid w:val="00D76A16"/>
    <w:rsid w:val="00D76B31"/>
    <w:rsid w:val="00D76CF5"/>
    <w:rsid w:val="00D76D2E"/>
    <w:rsid w:val="00D76E81"/>
    <w:rsid w:val="00D7710F"/>
    <w:rsid w:val="00D772FA"/>
    <w:rsid w:val="00D77382"/>
    <w:rsid w:val="00D774E3"/>
    <w:rsid w:val="00D77574"/>
    <w:rsid w:val="00D77630"/>
    <w:rsid w:val="00D7764E"/>
    <w:rsid w:val="00D77777"/>
    <w:rsid w:val="00D778C3"/>
    <w:rsid w:val="00D778FF"/>
    <w:rsid w:val="00D7797A"/>
    <w:rsid w:val="00D77B3C"/>
    <w:rsid w:val="00D77B6E"/>
    <w:rsid w:val="00D77CE4"/>
    <w:rsid w:val="00D77E7E"/>
    <w:rsid w:val="00D80053"/>
    <w:rsid w:val="00D80164"/>
    <w:rsid w:val="00D8035A"/>
    <w:rsid w:val="00D803A5"/>
    <w:rsid w:val="00D80607"/>
    <w:rsid w:val="00D809A0"/>
    <w:rsid w:val="00D80E34"/>
    <w:rsid w:val="00D80EB9"/>
    <w:rsid w:val="00D80F40"/>
    <w:rsid w:val="00D80FA5"/>
    <w:rsid w:val="00D80FC1"/>
    <w:rsid w:val="00D814EC"/>
    <w:rsid w:val="00D81678"/>
    <w:rsid w:val="00D818C0"/>
    <w:rsid w:val="00D8192E"/>
    <w:rsid w:val="00D81946"/>
    <w:rsid w:val="00D81BF0"/>
    <w:rsid w:val="00D81D91"/>
    <w:rsid w:val="00D81E72"/>
    <w:rsid w:val="00D81F3A"/>
    <w:rsid w:val="00D821F9"/>
    <w:rsid w:val="00D82235"/>
    <w:rsid w:val="00D823CE"/>
    <w:rsid w:val="00D824BD"/>
    <w:rsid w:val="00D8270D"/>
    <w:rsid w:val="00D829ED"/>
    <w:rsid w:val="00D82A80"/>
    <w:rsid w:val="00D82C48"/>
    <w:rsid w:val="00D82CC7"/>
    <w:rsid w:val="00D83296"/>
    <w:rsid w:val="00D836BD"/>
    <w:rsid w:val="00D8396B"/>
    <w:rsid w:val="00D839FC"/>
    <w:rsid w:val="00D83C12"/>
    <w:rsid w:val="00D83CCF"/>
    <w:rsid w:val="00D83D2F"/>
    <w:rsid w:val="00D83EE2"/>
    <w:rsid w:val="00D8402F"/>
    <w:rsid w:val="00D84442"/>
    <w:rsid w:val="00D84511"/>
    <w:rsid w:val="00D84632"/>
    <w:rsid w:val="00D84673"/>
    <w:rsid w:val="00D84D4F"/>
    <w:rsid w:val="00D84DA2"/>
    <w:rsid w:val="00D84E83"/>
    <w:rsid w:val="00D85297"/>
    <w:rsid w:val="00D854C8"/>
    <w:rsid w:val="00D854D8"/>
    <w:rsid w:val="00D855E6"/>
    <w:rsid w:val="00D85627"/>
    <w:rsid w:val="00D85815"/>
    <w:rsid w:val="00D85A87"/>
    <w:rsid w:val="00D85CD1"/>
    <w:rsid w:val="00D85DF2"/>
    <w:rsid w:val="00D85EA7"/>
    <w:rsid w:val="00D86015"/>
    <w:rsid w:val="00D86123"/>
    <w:rsid w:val="00D86172"/>
    <w:rsid w:val="00D861F1"/>
    <w:rsid w:val="00D864DF"/>
    <w:rsid w:val="00D865C3"/>
    <w:rsid w:val="00D868FE"/>
    <w:rsid w:val="00D869F5"/>
    <w:rsid w:val="00D86A3F"/>
    <w:rsid w:val="00D86D88"/>
    <w:rsid w:val="00D87269"/>
    <w:rsid w:val="00D873FE"/>
    <w:rsid w:val="00D87E57"/>
    <w:rsid w:val="00D87EE3"/>
    <w:rsid w:val="00D87FA6"/>
    <w:rsid w:val="00D90255"/>
    <w:rsid w:val="00D9035D"/>
    <w:rsid w:val="00D9037D"/>
    <w:rsid w:val="00D90412"/>
    <w:rsid w:val="00D9043B"/>
    <w:rsid w:val="00D906B4"/>
    <w:rsid w:val="00D906CB"/>
    <w:rsid w:val="00D9070B"/>
    <w:rsid w:val="00D909CC"/>
    <w:rsid w:val="00D90A24"/>
    <w:rsid w:val="00D90A9B"/>
    <w:rsid w:val="00D90AB3"/>
    <w:rsid w:val="00D90C1B"/>
    <w:rsid w:val="00D90F28"/>
    <w:rsid w:val="00D9104C"/>
    <w:rsid w:val="00D91550"/>
    <w:rsid w:val="00D916E3"/>
    <w:rsid w:val="00D9179C"/>
    <w:rsid w:val="00D917B2"/>
    <w:rsid w:val="00D9192E"/>
    <w:rsid w:val="00D91A5A"/>
    <w:rsid w:val="00D91CDE"/>
    <w:rsid w:val="00D91F20"/>
    <w:rsid w:val="00D92170"/>
    <w:rsid w:val="00D922FC"/>
    <w:rsid w:val="00D923F1"/>
    <w:rsid w:val="00D924E8"/>
    <w:rsid w:val="00D9261A"/>
    <w:rsid w:val="00D92B35"/>
    <w:rsid w:val="00D92DE7"/>
    <w:rsid w:val="00D93027"/>
    <w:rsid w:val="00D93075"/>
    <w:rsid w:val="00D932EC"/>
    <w:rsid w:val="00D933D0"/>
    <w:rsid w:val="00D936FF"/>
    <w:rsid w:val="00D93745"/>
    <w:rsid w:val="00D9382F"/>
    <w:rsid w:val="00D938F8"/>
    <w:rsid w:val="00D93AAB"/>
    <w:rsid w:val="00D93AD3"/>
    <w:rsid w:val="00D93B22"/>
    <w:rsid w:val="00D93C30"/>
    <w:rsid w:val="00D93C42"/>
    <w:rsid w:val="00D93EA6"/>
    <w:rsid w:val="00D93EA7"/>
    <w:rsid w:val="00D940F8"/>
    <w:rsid w:val="00D94197"/>
    <w:rsid w:val="00D94228"/>
    <w:rsid w:val="00D9446E"/>
    <w:rsid w:val="00D947C3"/>
    <w:rsid w:val="00D948E8"/>
    <w:rsid w:val="00D94D01"/>
    <w:rsid w:val="00D94DDB"/>
    <w:rsid w:val="00D94E11"/>
    <w:rsid w:val="00D94F03"/>
    <w:rsid w:val="00D9516F"/>
    <w:rsid w:val="00D9549F"/>
    <w:rsid w:val="00D954E3"/>
    <w:rsid w:val="00D954E9"/>
    <w:rsid w:val="00D95589"/>
    <w:rsid w:val="00D9588F"/>
    <w:rsid w:val="00D958D2"/>
    <w:rsid w:val="00D95A2C"/>
    <w:rsid w:val="00D95B2A"/>
    <w:rsid w:val="00D95C47"/>
    <w:rsid w:val="00D95C85"/>
    <w:rsid w:val="00D95E76"/>
    <w:rsid w:val="00D95EC2"/>
    <w:rsid w:val="00D96099"/>
    <w:rsid w:val="00D9613A"/>
    <w:rsid w:val="00D96179"/>
    <w:rsid w:val="00D9628A"/>
    <w:rsid w:val="00D962DC"/>
    <w:rsid w:val="00D962E9"/>
    <w:rsid w:val="00D966EC"/>
    <w:rsid w:val="00D96727"/>
    <w:rsid w:val="00D96765"/>
    <w:rsid w:val="00D96AEB"/>
    <w:rsid w:val="00D96B06"/>
    <w:rsid w:val="00D96CC3"/>
    <w:rsid w:val="00D96DFC"/>
    <w:rsid w:val="00D97056"/>
    <w:rsid w:val="00D9716F"/>
    <w:rsid w:val="00D971BD"/>
    <w:rsid w:val="00D971EE"/>
    <w:rsid w:val="00D97454"/>
    <w:rsid w:val="00D976B1"/>
    <w:rsid w:val="00D976EC"/>
    <w:rsid w:val="00D97884"/>
    <w:rsid w:val="00D978F4"/>
    <w:rsid w:val="00D9790C"/>
    <w:rsid w:val="00D97AE9"/>
    <w:rsid w:val="00D97CEC"/>
    <w:rsid w:val="00D97D60"/>
    <w:rsid w:val="00D97E01"/>
    <w:rsid w:val="00D97EB0"/>
    <w:rsid w:val="00D97FD1"/>
    <w:rsid w:val="00DA0179"/>
    <w:rsid w:val="00DA0315"/>
    <w:rsid w:val="00DA0447"/>
    <w:rsid w:val="00DA0566"/>
    <w:rsid w:val="00DA0567"/>
    <w:rsid w:val="00DA0D1D"/>
    <w:rsid w:val="00DA10B8"/>
    <w:rsid w:val="00DA1160"/>
    <w:rsid w:val="00DA11AC"/>
    <w:rsid w:val="00DA12B9"/>
    <w:rsid w:val="00DA12CD"/>
    <w:rsid w:val="00DA146E"/>
    <w:rsid w:val="00DA148D"/>
    <w:rsid w:val="00DA14A3"/>
    <w:rsid w:val="00DA174F"/>
    <w:rsid w:val="00DA184F"/>
    <w:rsid w:val="00DA1A9B"/>
    <w:rsid w:val="00DA1C62"/>
    <w:rsid w:val="00DA1D99"/>
    <w:rsid w:val="00DA1E56"/>
    <w:rsid w:val="00DA1F4F"/>
    <w:rsid w:val="00DA20E2"/>
    <w:rsid w:val="00DA20F8"/>
    <w:rsid w:val="00DA220F"/>
    <w:rsid w:val="00DA28A6"/>
    <w:rsid w:val="00DA2C03"/>
    <w:rsid w:val="00DA2D7E"/>
    <w:rsid w:val="00DA2DBB"/>
    <w:rsid w:val="00DA2DCD"/>
    <w:rsid w:val="00DA3233"/>
    <w:rsid w:val="00DA3566"/>
    <w:rsid w:val="00DA3A91"/>
    <w:rsid w:val="00DA3C5E"/>
    <w:rsid w:val="00DA3E69"/>
    <w:rsid w:val="00DA432B"/>
    <w:rsid w:val="00DA43A9"/>
    <w:rsid w:val="00DA4642"/>
    <w:rsid w:val="00DA4764"/>
    <w:rsid w:val="00DA482A"/>
    <w:rsid w:val="00DA4A21"/>
    <w:rsid w:val="00DA4B3F"/>
    <w:rsid w:val="00DA4BE2"/>
    <w:rsid w:val="00DA4C05"/>
    <w:rsid w:val="00DA4C94"/>
    <w:rsid w:val="00DA4E4B"/>
    <w:rsid w:val="00DA4F1A"/>
    <w:rsid w:val="00DA50FC"/>
    <w:rsid w:val="00DA55E7"/>
    <w:rsid w:val="00DA5797"/>
    <w:rsid w:val="00DA587B"/>
    <w:rsid w:val="00DA5A42"/>
    <w:rsid w:val="00DA5A88"/>
    <w:rsid w:val="00DA5A89"/>
    <w:rsid w:val="00DA5ADE"/>
    <w:rsid w:val="00DA5B2A"/>
    <w:rsid w:val="00DA5BBD"/>
    <w:rsid w:val="00DA5CC8"/>
    <w:rsid w:val="00DA5DED"/>
    <w:rsid w:val="00DA5E4D"/>
    <w:rsid w:val="00DA620C"/>
    <w:rsid w:val="00DA621D"/>
    <w:rsid w:val="00DA631B"/>
    <w:rsid w:val="00DA63B1"/>
    <w:rsid w:val="00DA6429"/>
    <w:rsid w:val="00DA672E"/>
    <w:rsid w:val="00DA674A"/>
    <w:rsid w:val="00DA68C9"/>
    <w:rsid w:val="00DA6B11"/>
    <w:rsid w:val="00DA6C76"/>
    <w:rsid w:val="00DA6C99"/>
    <w:rsid w:val="00DA6D35"/>
    <w:rsid w:val="00DA6EC2"/>
    <w:rsid w:val="00DA73E3"/>
    <w:rsid w:val="00DA7749"/>
    <w:rsid w:val="00DA7870"/>
    <w:rsid w:val="00DA7889"/>
    <w:rsid w:val="00DA7B04"/>
    <w:rsid w:val="00DA7E53"/>
    <w:rsid w:val="00DA7F27"/>
    <w:rsid w:val="00DA7F41"/>
    <w:rsid w:val="00DA7FAE"/>
    <w:rsid w:val="00DB0279"/>
    <w:rsid w:val="00DB04EE"/>
    <w:rsid w:val="00DB0545"/>
    <w:rsid w:val="00DB0623"/>
    <w:rsid w:val="00DB0629"/>
    <w:rsid w:val="00DB0712"/>
    <w:rsid w:val="00DB079D"/>
    <w:rsid w:val="00DB07CB"/>
    <w:rsid w:val="00DB097F"/>
    <w:rsid w:val="00DB0ACA"/>
    <w:rsid w:val="00DB0B18"/>
    <w:rsid w:val="00DB0CC1"/>
    <w:rsid w:val="00DB0DA8"/>
    <w:rsid w:val="00DB0E6C"/>
    <w:rsid w:val="00DB0FA7"/>
    <w:rsid w:val="00DB10B4"/>
    <w:rsid w:val="00DB10C3"/>
    <w:rsid w:val="00DB132E"/>
    <w:rsid w:val="00DB149C"/>
    <w:rsid w:val="00DB14FC"/>
    <w:rsid w:val="00DB1807"/>
    <w:rsid w:val="00DB19AA"/>
    <w:rsid w:val="00DB1DE2"/>
    <w:rsid w:val="00DB1F19"/>
    <w:rsid w:val="00DB1FBE"/>
    <w:rsid w:val="00DB2000"/>
    <w:rsid w:val="00DB22BE"/>
    <w:rsid w:val="00DB23D8"/>
    <w:rsid w:val="00DB2531"/>
    <w:rsid w:val="00DB2AE8"/>
    <w:rsid w:val="00DB2D88"/>
    <w:rsid w:val="00DB2F12"/>
    <w:rsid w:val="00DB3561"/>
    <w:rsid w:val="00DB36B6"/>
    <w:rsid w:val="00DB3A4F"/>
    <w:rsid w:val="00DB3B48"/>
    <w:rsid w:val="00DB3BF0"/>
    <w:rsid w:val="00DB3BFB"/>
    <w:rsid w:val="00DB3CDD"/>
    <w:rsid w:val="00DB3D6C"/>
    <w:rsid w:val="00DB3D91"/>
    <w:rsid w:val="00DB43E7"/>
    <w:rsid w:val="00DB4660"/>
    <w:rsid w:val="00DB4881"/>
    <w:rsid w:val="00DB4B64"/>
    <w:rsid w:val="00DB4D8E"/>
    <w:rsid w:val="00DB52FE"/>
    <w:rsid w:val="00DB54DE"/>
    <w:rsid w:val="00DB5710"/>
    <w:rsid w:val="00DB57A0"/>
    <w:rsid w:val="00DB5A29"/>
    <w:rsid w:val="00DB5AA1"/>
    <w:rsid w:val="00DB5B59"/>
    <w:rsid w:val="00DB5C97"/>
    <w:rsid w:val="00DB5CE5"/>
    <w:rsid w:val="00DB5D72"/>
    <w:rsid w:val="00DB615D"/>
    <w:rsid w:val="00DB638F"/>
    <w:rsid w:val="00DB6560"/>
    <w:rsid w:val="00DB656B"/>
    <w:rsid w:val="00DB6C17"/>
    <w:rsid w:val="00DB6D6D"/>
    <w:rsid w:val="00DB7267"/>
    <w:rsid w:val="00DB74EF"/>
    <w:rsid w:val="00DB75C3"/>
    <w:rsid w:val="00DB75FD"/>
    <w:rsid w:val="00DB78B8"/>
    <w:rsid w:val="00DB7A81"/>
    <w:rsid w:val="00DB7ABF"/>
    <w:rsid w:val="00DB7EF8"/>
    <w:rsid w:val="00DB7FCC"/>
    <w:rsid w:val="00DC0099"/>
    <w:rsid w:val="00DC01CD"/>
    <w:rsid w:val="00DC02C0"/>
    <w:rsid w:val="00DC02C6"/>
    <w:rsid w:val="00DC02E8"/>
    <w:rsid w:val="00DC0487"/>
    <w:rsid w:val="00DC0683"/>
    <w:rsid w:val="00DC0710"/>
    <w:rsid w:val="00DC0B58"/>
    <w:rsid w:val="00DC0D7A"/>
    <w:rsid w:val="00DC0D8B"/>
    <w:rsid w:val="00DC1078"/>
    <w:rsid w:val="00DC10EF"/>
    <w:rsid w:val="00DC122A"/>
    <w:rsid w:val="00DC124E"/>
    <w:rsid w:val="00DC1448"/>
    <w:rsid w:val="00DC1510"/>
    <w:rsid w:val="00DC1794"/>
    <w:rsid w:val="00DC17B7"/>
    <w:rsid w:val="00DC19A2"/>
    <w:rsid w:val="00DC1A2D"/>
    <w:rsid w:val="00DC1AAC"/>
    <w:rsid w:val="00DC1D56"/>
    <w:rsid w:val="00DC1D89"/>
    <w:rsid w:val="00DC1E8D"/>
    <w:rsid w:val="00DC1F91"/>
    <w:rsid w:val="00DC1FA9"/>
    <w:rsid w:val="00DC200D"/>
    <w:rsid w:val="00DC225D"/>
    <w:rsid w:val="00DC23C3"/>
    <w:rsid w:val="00DC2567"/>
    <w:rsid w:val="00DC2A3B"/>
    <w:rsid w:val="00DC2B07"/>
    <w:rsid w:val="00DC2B31"/>
    <w:rsid w:val="00DC2D8A"/>
    <w:rsid w:val="00DC3050"/>
    <w:rsid w:val="00DC3083"/>
    <w:rsid w:val="00DC30AA"/>
    <w:rsid w:val="00DC30F1"/>
    <w:rsid w:val="00DC30FB"/>
    <w:rsid w:val="00DC3278"/>
    <w:rsid w:val="00DC38D2"/>
    <w:rsid w:val="00DC3B6E"/>
    <w:rsid w:val="00DC3C6A"/>
    <w:rsid w:val="00DC404A"/>
    <w:rsid w:val="00DC43C4"/>
    <w:rsid w:val="00DC4499"/>
    <w:rsid w:val="00DC449B"/>
    <w:rsid w:val="00DC45E0"/>
    <w:rsid w:val="00DC4820"/>
    <w:rsid w:val="00DC4954"/>
    <w:rsid w:val="00DC4BDB"/>
    <w:rsid w:val="00DC4EED"/>
    <w:rsid w:val="00DC4F30"/>
    <w:rsid w:val="00DC4FA7"/>
    <w:rsid w:val="00DC5063"/>
    <w:rsid w:val="00DC507C"/>
    <w:rsid w:val="00DC52A7"/>
    <w:rsid w:val="00DC54E3"/>
    <w:rsid w:val="00DC563C"/>
    <w:rsid w:val="00DC570A"/>
    <w:rsid w:val="00DC5925"/>
    <w:rsid w:val="00DC5AEE"/>
    <w:rsid w:val="00DC5AF8"/>
    <w:rsid w:val="00DC5BFA"/>
    <w:rsid w:val="00DC5CB4"/>
    <w:rsid w:val="00DC5F0D"/>
    <w:rsid w:val="00DC5F84"/>
    <w:rsid w:val="00DC618E"/>
    <w:rsid w:val="00DC6255"/>
    <w:rsid w:val="00DC64DC"/>
    <w:rsid w:val="00DC64E7"/>
    <w:rsid w:val="00DC6604"/>
    <w:rsid w:val="00DC66CF"/>
    <w:rsid w:val="00DC67D6"/>
    <w:rsid w:val="00DC6821"/>
    <w:rsid w:val="00DC6961"/>
    <w:rsid w:val="00DC6ADC"/>
    <w:rsid w:val="00DC6B04"/>
    <w:rsid w:val="00DC6B8C"/>
    <w:rsid w:val="00DC6BD9"/>
    <w:rsid w:val="00DC6DDB"/>
    <w:rsid w:val="00DC6EA5"/>
    <w:rsid w:val="00DC70A9"/>
    <w:rsid w:val="00DC71DF"/>
    <w:rsid w:val="00DC74B9"/>
    <w:rsid w:val="00DC7D65"/>
    <w:rsid w:val="00DC7DBE"/>
    <w:rsid w:val="00DC7F11"/>
    <w:rsid w:val="00DC7F26"/>
    <w:rsid w:val="00DC7FEB"/>
    <w:rsid w:val="00DD01FA"/>
    <w:rsid w:val="00DD03B2"/>
    <w:rsid w:val="00DD04BF"/>
    <w:rsid w:val="00DD06C8"/>
    <w:rsid w:val="00DD08CD"/>
    <w:rsid w:val="00DD0972"/>
    <w:rsid w:val="00DD0A77"/>
    <w:rsid w:val="00DD0D65"/>
    <w:rsid w:val="00DD0D9D"/>
    <w:rsid w:val="00DD0FA4"/>
    <w:rsid w:val="00DD128B"/>
    <w:rsid w:val="00DD13BB"/>
    <w:rsid w:val="00DD1695"/>
    <w:rsid w:val="00DD187A"/>
    <w:rsid w:val="00DD1A1A"/>
    <w:rsid w:val="00DD1A86"/>
    <w:rsid w:val="00DD1AF9"/>
    <w:rsid w:val="00DD1CDD"/>
    <w:rsid w:val="00DD1D6D"/>
    <w:rsid w:val="00DD1E6A"/>
    <w:rsid w:val="00DD2226"/>
    <w:rsid w:val="00DD2353"/>
    <w:rsid w:val="00DD23A7"/>
    <w:rsid w:val="00DD255F"/>
    <w:rsid w:val="00DD294D"/>
    <w:rsid w:val="00DD2B75"/>
    <w:rsid w:val="00DD2BDB"/>
    <w:rsid w:val="00DD2CB6"/>
    <w:rsid w:val="00DD2D4C"/>
    <w:rsid w:val="00DD2EEB"/>
    <w:rsid w:val="00DD3077"/>
    <w:rsid w:val="00DD3127"/>
    <w:rsid w:val="00DD314A"/>
    <w:rsid w:val="00DD31A3"/>
    <w:rsid w:val="00DD35D2"/>
    <w:rsid w:val="00DD3714"/>
    <w:rsid w:val="00DD38A3"/>
    <w:rsid w:val="00DD3B93"/>
    <w:rsid w:val="00DD3C7B"/>
    <w:rsid w:val="00DD3E4D"/>
    <w:rsid w:val="00DD4173"/>
    <w:rsid w:val="00DD4631"/>
    <w:rsid w:val="00DD4632"/>
    <w:rsid w:val="00DD4697"/>
    <w:rsid w:val="00DD46CD"/>
    <w:rsid w:val="00DD4734"/>
    <w:rsid w:val="00DD492B"/>
    <w:rsid w:val="00DD49C9"/>
    <w:rsid w:val="00DD510B"/>
    <w:rsid w:val="00DD522A"/>
    <w:rsid w:val="00DD544F"/>
    <w:rsid w:val="00DD5542"/>
    <w:rsid w:val="00DD56C0"/>
    <w:rsid w:val="00DD56E7"/>
    <w:rsid w:val="00DD5757"/>
    <w:rsid w:val="00DD5864"/>
    <w:rsid w:val="00DD587E"/>
    <w:rsid w:val="00DD5A3E"/>
    <w:rsid w:val="00DD5B72"/>
    <w:rsid w:val="00DD5B96"/>
    <w:rsid w:val="00DD5D48"/>
    <w:rsid w:val="00DD5DAD"/>
    <w:rsid w:val="00DD609A"/>
    <w:rsid w:val="00DD6197"/>
    <w:rsid w:val="00DD619B"/>
    <w:rsid w:val="00DD6353"/>
    <w:rsid w:val="00DD65BD"/>
    <w:rsid w:val="00DD66F4"/>
    <w:rsid w:val="00DD67F2"/>
    <w:rsid w:val="00DD6903"/>
    <w:rsid w:val="00DD6B83"/>
    <w:rsid w:val="00DD6CBF"/>
    <w:rsid w:val="00DD6DE7"/>
    <w:rsid w:val="00DD703E"/>
    <w:rsid w:val="00DD7266"/>
    <w:rsid w:val="00DD74C0"/>
    <w:rsid w:val="00DD75EE"/>
    <w:rsid w:val="00DD76A5"/>
    <w:rsid w:val="00DD77DD"/>
    <w:rsid w:val="00DD7843"/>
    <w:rsid w:val="00DD7982"/>
    <w:rsid w:val="00DD79AD"/>
    <w:rsid w:val="00DD7A71"/>
    <w:rsid w:val="00DD7AC0"/>
    <w:rsid w:val="00DD7BB3"/>
    <w:rsid w:val="00DD7D5B"/>
    <w:rsid w:val="00DD7D88"/>
    <w:rsid w:val="00DD7EFF"/>
    <w:rsid w:val="00DE0088"/>
    <w:rsid w:val="00DE02E9"/>
    <w:rsid w:val="00DE038B"/>
    <w:rsid w:val="00DE04B6"/>
    <w:rsid w:val="00DE06BA"/>
    <w:rsid w:val="00DE087D"/>
    <w:rsid w:val="00DE096E"/>
    <w:rsid w:val="00DE09CB"/>
    <w:rsid w:val="00DE0A8F"/>
    <w:rsid w:val="00DE0B3C"/>
    <w:rsid w:val="00DE0D86"/>
    <w:rsid w:val="00DE10B7"/>
    <w:rsid w:val="00DE1151"/>
    <w:rsid w:val="00DE11B7"/>
    <w:rsid w:val="00DE14B9"/>
    <w:rsid w:val="00DE14DF"/>
    <w:rsid w:val="00DE1585"/>
    <w:rsid w:val="00DE176F"/>
    <w:rsid w:val="00DE1999"/>
    <w:rsid w:val="00DE1C98"/>
    <w:rsid w:val="00DE1F05"/>
    <w:rsid w:val="00DE1FD8"/>
    <w:rsid w:val="00DE1FFF"/>
    <w:rsid w:val="00DE2141"/>
    <w:rsid w:val="00DE21E2"/>
    <w:rsid w:val="00DE2346"/>
    <w:rsid w:val="00DE2418"/>
    <w:rsid w:val="00DE2441"/>
    <w:rsid w:val="00DE249C"/>
    <w:rsid w:val="00DE288C"/>
    <w:rsid w:val="00DE28DB"/>
    <w:rsid w:val="00DE2A1C"/>
    <w:rsid w:val="00DE2B76"/>
    <w:rsid w:val="00DE2D0E"/>
    <w:rsid w:val="00DE2DA7"/>
    <w:rsid w:val="00DE2EBF"/>
    <w:rsid w:val="00DE2FCD"/>
    <w:rsid w:val="00DE2FD0"/>
    <w:rsid w:val="00DE30D7"/>
    <w:rsid w:val="00DE32DD"/>
    <w:rsid w:val="00DE3383"/>
    <w:rsid w:val="00DE33F2"/>
    <w:rsid w:val="00DE3459"/>
    <w:rsid w:val="00DE3525"/>
    <w:rsid w:val="00DE352A"/>
    <w:rsid w:val="00DE3592"/>
    <w:rsid w:val="00DE36EF"/>
    <w:rsid w:val="00DE3953"/>
    <w:rsid w:val="00DE3AE7"/>
    <w:rsid w:val="00DE3CA7"/>
    <w:rsid w:val="00DE3EB1"/>
    <w:rsid w:val="00DE3FCD"/>
    <w:rsid w:val="00DE42B5"/>
    <w:rsid w:val="00DE465F"/>
    <w:rsid w:val="00DE47D6"/>
    <w:rsid w:val="00DE4972"/>
    <w:rsid w:val="00DE4B3D"/>
    <w:rsid w:val="00DE4D5A"/>
    <w:rsid w:val="00DE4EA3"/>
    <w:rsid w:val="00DE4F16"/>
    <w:rsid w:val="00DE50F1"/>
    <w:rsid w:val="00DE5162"/>
    <w:rsid w:val="00DE5213"/>
    <w:rsid w:val="00DE527F"/>
    <w:rsid w:val="00DE52BF"/>
    <w:rsid w:val="00DE56B5"/>
    <w:rsid w:val="00DE593F"/>
    <w:rsid w:val="00DE5AA9"/>
    <w:rsid w:val="00DE5BF0"/>
    <w:rsid w:val="00DE5C43"/>
    <w:rsid w:val="00DE5C90"/>
    <w:rsid w:val="00DE5DFA"/>
    <w:rsid w:val="00DE60BB"/>
    <w:rsid w:val="00DE627A"/>
    <w:rsid w:val="00DE6638"/>
    <w:rsid w:val="00DE679E"/>
    <w:rsid w:val="00DE685C"/>
    <w:rsid w:val="00DE68DC"/>
    <w:rsid w:val="00DE6AD4"/>
    <w:rsid w:val="00DE6BD2"/>
    <w:rsid w:val="00DE6DAF"/>
    <w:rsid w:val="00DE6E7A"/>
    <w:rsid w:val="00DE6F53"/>
    <w:rsid w:val="00DE7667"/>
    <w:rsid w:val="00DE772F"/>
    <w:rsid w:val="00DE791E"/>
    <w:rsid w:val="00DE7F6A"/>
    <w:rsid w:val="00DE7FA4"/>
    <w:rsid w:val="00DF0028"/>
    <w:rsid w:val="00DF00DE"/>
    <w:rsid w:val="00DF0162"/>
    <w:rsid w:val="00DF0379"/>
    <w:rsid w:val="00DF060B"/>
    <w:rsid w:val="00DF0790"/>
    <w:rsid w:val="00DF0966"/>
    <w:rsid w:val="00DF0967"/>
    <w:rsid w:val="00DF0989"/>
    <w:rsid w:val="00DF09E0"/>
    <w:rsid w:val="00DF0AD5"/>
    <w:rsid w:val="00DF0C66"/>
    <w:rsid w:val="00DF0CE8"/>
    <w:rsid w:val="00DF0D1C"/>
    <w:rsid w:val="00DF0D47"/>
    <w:rsid w:val="00DF0D8B"/>
    <w:rsid w:val="00DF0EFF"/>
    <w:rsid w:val="00DF0FEC"/>
    <w:rsid w:val="00DF1045"/>
    <w:rsid w:val="00DF10B1"/>
    <w:rsid w:val="00DF11FC"/>
    <w:rsid w:val="00DF13F4"/>
    <w:rsid w:val="00DF16A7"/>
    <w:rsid w:val="00DF16C6"/>
    <w:rsid w:val="00DF1803"/>
    <w:rsid w:val="00DF18EF"/>
    <w:rsid w:val="00DF1B64"/>
    <w:rsid w:val="00DF1B92"/>
    <w:rsid w:val="00DF1BC2"/>
    <w:rsid w:val="00DF1E06"/>
    <w:rsid w:val="00DF1E34"/>
    <w:rsid w:val="00DF1E40"/>
    <w:rsid w:val="00DF1F03"/>
    <w:rsid w:val="00DF1F04"/>
    <w:rsid w:val="00DF1F78"/>
    <w:rsid w:val="00DF1F91"/>
    <w:rsid w:val="00DF21F1"/>
    <w:rsid w:val="00DF2464"/>
    <w:rsid w:val="00DF24C8"/>
    <w:rsid w:val="00DF261E"/>
    <w:rsid w:val="00DF27BB"/>
    <w:rsid w:val="00DF2846"/>
    <w:rsid w:val="00DF2926"/>
    <w:rsid w:val="00DF2A18"/>
    <w:rsid w:val="00DF2AF8"/>
    <w:rsid w:val="00DF2BE2"/>
    <w:rsid w:val="00DF2DE2"/>
    <w:rsid w:val="00DF302C"/>
    <w:rsid w:val="00DF306F"/>
    <w:rsid w:val="00DF31D5"/>
    <w:rsid w:val="00DF3214"/>
    <w:rsid w:val="00DF328E"/>
    <w:rsid w:val="00DF356E"/>
    <w:rsid w:val="00DF3845"/>
    <w:rsid w:val="00DF391F"/>
    <w:rsid w:val="00DF3AEF"/>
    <w:rsid w:val="00DF3C6A"/>
    <w:rsid w:val="00DF3D97"/>
    <w:rsid w:val="00DF3FA1"/>
    <w:rsid w:val="00DF4041"/>
    <w:rsid w:val="00DF434A"/>
    <w:rsid w:val="00DF482E"/>
    <w:rsid w:val="00DF48C1"/>
    <w:rsid w:val="00DF4934"/>
    <w:rsid w:val="00DF4ABB"/>
    <w:rsid w:val="00DF4C15"/>
    <w:rsid w:val="00DF4D5C"/>
    <w:rsid w:val="00DF4DD9"/>
    <w:rsid w:val="00DF51B1"/>
    <w:rsid w:val="00DF541F"/>
    <w:rsid w:val="00DF5478"/>
    <w:rsid w:val="00DF57D8"/>
    <w:rsid w:val="00DF57FF"/>
    <w:rsid w:val="00DF5835"/>
    <w:rsid w:val="00DF5872"/>
    <w:rsid w:val="00DF59C5"/>
    <w:rsid w:val="00DF5ADF"/>
    <w:rsid w:val="00DF5B65"/>
    <w:rsid w:val="00DF5B68"/>
    <w:rsid w:val="00DF5EA4"/>
    <w:rsid w:val="00DF5ECF"/>
    <w:rsid w:val="00DF5F02"/>
    <w:rsid w:val="00DF603C"/>
    <w:rsid w:val="00DF6445"/>
    <w:rsid w:val="00DF6541"/>
    <w:rsid w:val="00DF6DA4"/>
    <w:rsid w:val="00DF6E2E"/>
    <w:rsid w:val="00DF6F87"/>
    <w:rsid w:val="00DF708A"/>
    <w:rsid w:val="00DF722B"/>
    <w:rsid w:val="00DF725D"/>
    <w:rsid w:val="00DF72B8"/>
    <w:rsid w:val="00DF7725"/>
    <w:rsid w:val="00DF7D1C"/>
    <w:rsid w:val="00DF7E23"/>
    <w:rsid w:val="00E00011"/>
    <w:rsid w:val="00E0013D"/>
    <w:rsid w:val="00E001D8"/>
    <w:rsid w:val="00E003C6"/>
    <w:rsid w:val="00E004B8"/>
    <w:rsid w:val="00E00611"/>
    <w:rsid w:val="00E00753"/>
    <w:rsid w:val="00E00B00"/>
    <w:rsid w:val="00E00FE5"/>
    <w:rsid w:val="00E0112A"/>
    <w:rsid w:val="00E0135F"/>
    <w:rsid w:val="00E01386"/>
    <w:rsid w:val="00E016AC"/>
    <w:rsid w:val="00E01818"/>
    <w:rsid w:val="00E01851"/>
    <w:rsid w:val="00E01AB1"/>
    <w:rsid w:val="00E01B53"/>
    <w:rsid w:val="00E02131"/>
    <w:rsid w:val="00E0224B"/>
    <w:rsid w:val="00E024F7"/>
    <w:rsid w:val="00E026A8"/>
    <w:rsid w:val="00E026B8"/>
    <w:rsid w:val="00E026E8"/>
    <w:rsid w:val="00E0281D"/>
    <w:rsid w:val="00E02A2A"/>
    <w:rsid w:val="00E02AB3"/>
    <w:rsid w:val="00E02B50"/>
    <w:rsid w:val="00E02B8B"/>
    <w:rsid w:val="00E03007"/>
    <w:rsid w:val="00E03036"/>
    <w:rsid w:val="00E030EB"/>
    <w:rsid w:val="00E031F9"/>
    <w:rsid w:val="00E03381"/>
    <w:rsid w:val="00E0346E"/>
    <w:rsid w:val="00E034AC"/>
    <w:rsid w:val="00E03535"/>
    <w:rsid w:val="00E035D3"/>
    <w:rsid w:val="00E0366D"/>
    <w:rsid w:val="00E038A1"/>
    <w:rsid w:val="00E038DD"/>
    <w:rsid w:val="00E03C55"/>
    <w:rsid w:val="00E03C99"/>
    <w:rsid w:val="00E03CA7"/>
    <w:rsid w:val="00E03DCD"/>
    <w:rsid w:val="00E03E5E"/>
    <w:rsid w:val="00E04038"/>
    <w:rsid w:val="00E0432A"/>
    <w:rsid w:val="00E04339"/>
    <w:rsid w:val="00E04378"/>
    <w:rsid w:val="00E04570"/>
    <w:rsid w:val="00E0462A"/>
    <w:rsid w:val="00E04732"/>
    <w:rsid w:val="00E04793"/>
    <w:rsid w:val="00E04A7A"/>
    <w:rsid w:val="00E04C3E"/>
    <w:rsid w:val="00E04F06"/>
    <w:rsid w:val="00E0507A"/>
    <w:rsid w:val="00E05289"/>
    <w:rsid w:val="00E0528B"/>
    <w:rsid w:val="00E05295"/>
    <w:rsid w:val="00E05395"/>
    <w:rsid w:val="00E05552"/>
    <w:rsid w:val="00E055E5"/>
    <w:rsid w:val="00E0579C"/>
    <w:rsid w:val="00E0593E"/>
    <w:rsid w:val="00E05992"/>
    <w:rsid w:val="00E05CDA"/>
    <w:rsid w:val="00E05D3F"/>
    <w:rsid w:val="00E06069"/>
    <w:rsid w:val="00E06164"/>
    <w:rsid w:val="00E064F7"/>
    <w:rsid w:val="00E0689F"/>
    <w:rsid w:val="00E06925"/>
    <w:rsid w:val="00E06A18"/>
    <w:rsid w:val="00E06BD8"/>
    <w:rsid w:val="00E06C47"/>
    <w:rsid w:val="00E06D53"/>
    <w:rsid w:val="00E06D93"/>
    <w:rsid w:val="00E07070"/>
    <w:rsid w:val="00E07234"/>
    <w:rsid w:val="00E07540"/>
    <w:rsid w:val="00E077DB"/>
    <w:rsid w:val="00E07896"/>
    <w:rsid w:val="00E0797A"/>
    <w:rsid w:val="00E07A5D"/>
    <w:rsid w:val="00E07CF2"/>
    <w:rsid w:val="00E07F1C"/>
    <w:rsid w:val="00E07F81"/>
    <w:rsid w:val="00E1005E"/>
    <w:rsid w:val="00E10145"/>
    <w:rsid w:val="00E101E9"/>
    <w:rsid w:val="00E107DE"/>
    <w:rsid w:val="00E109BF"/>
    <w:rsid w:val="00E10A2A"/>
    <w:rsid w:val="00E10A8F"/>
    <w:rsid w:val="00E10AAC"/>
    <w:rsid w:val="00E10B31"/>
    <w:rsid w:val="00E10D5E"/>
    <w:rsid w:val="00E10F35"/>
    <w:rsid w:val="00E10F47"/>
    <w:rsid w:val="00E110C7"/>
    <w:rsid w:val="00E11153"/>
    <w:rsid w:val="00E111A6"/>
    <w:rsid w:val="00E11567"/>
    <w:rsid w:val="00E11765"/>
    <w:rsid w:val="00E11786"/>
    <w:rsid w:val="00E11809"/>
    <w:rsid w:val="00E119AE"/>
    <w:rsid w:val="00E11A62"/>
    <w:rsid w:val="00E11DBB"/>
    <w:rsid w:val="00E11F72"/>
    <w:rsid w:val="00E11FA3"/>
    <w:rsid w:val="00E1207D"/>
    <w:rsid w:val="00E12478"/>
    <w:rsid w:val="00E126ED"/>
    <w:rsid w:val="00E126F8"/>
    <w:rsid w:val="00E12752"/>
    <w:rsid w:val="00E128B4"/>
    <w:rsid w:val="00E12901"/>
    <w:rsid w:val="00E12A5D"/>
    <w:rsid w:val="00E12A70"/>
    <w:rsid w:val="00E12ABD"/>
    <w:rsid w:val="00E12B72"/>
    <w:rsid w:val="00E12CD0"/>
    <w:rsid w:val="00E12E23"/>
    <w:rsid w:val="00E12EF7"/>
    <w:rsid w:val="00E13412"/>
    <w:rsid w:val="00E1350D"/>
    <w:rsid w:val="00E135EA"/>
    <w:rsid w:val="00E13735"/>
    <w:rsid w:val="00E139B8"/>
    <w:rsid w:val="00E139C0"/>
    <w:rsid w:val="00E13EFE"/>
    <w:rsid w:val="00E1414B"/>
    <w:rsid w:val="00E142A3"/>
    <w:rsid w:val="00E1443C"/>
    <w:rsid w:val="00E14491"/>
    <w:rsid w:val="00E145BF"/>
    <w:rsid w:val="00E146CD"/>
    <w:rsid w:val="00E14881"/>
    <w:rsid w:val="00E148C6"/>
    <w:rsid w:val="00E1492A"/>
    <w:rsid w:val="00E14A5E"/>
    <w:rsid w:val="00E14A8A"/>
    <w:rsid w:val="00E14AA6"/>
    <w:rsid w:val="00E14B6F"/>
    <w:rsid w:val="00E14DF5"/>
    <w:rsid w:val="00E15181"/>
    <w:rsid w:val="00E152C6"/>
    <w:rsid w:val="00E15313"/>
    <w:rsid w:val="00E1534E"/>
    <w:rsid w:val="00E15547"/>
    <w:rsid w:val="00E15635"/>
    <w:rsid w:val="00E15693"/>
    <w:rsid w:val="00E157BB"/>
    <w:rsid w:val="00E15803"/>
    <w:rsid w:val="00E15A17"/>
    <w:rsid w:val="00E15B2F"/>
    <w:rsid w:val="00E15CA3"/>
    <w:rsid w:val="00E15CAD"/>
    <w:rsid w:val="00E161B2"/>
    <w:rsid w:val="00E16285"/>
    <w:rsid w:val="00E1639E"/>
    <w:rsid w:val="00E16527"/>
    <w:rsid w:val="00E16804"/>
    <w:rsid w:val="00E16A1B"/>
    <w:rsid w:val="00E16ABB"/>
    <w:rsid w:val="00E16AE6"/>
    <w:rsid w:val="00E16DBF"/>
    <w:rsid w:val="00E1712D"/>
    <w:rsid w:val="00E1714A"/>
    <w:rsid w:val="00E1717B"/>
    <w:rsid w:val="00E17308"/>
    <w:rsid w:val="00E17364"/>
    <w:rsid w:val="00E1739C"/>
    <w:rsid w:val="00E173B9"/>
    <w:rsid w:val="00E177FE"/>
    <w:rsid w:val="00E17805"/>
    <w:rsid w:val="00E1795D"/>
    <w:rsid w:val="00E17CAB"/>
    <w:rsid w:val="00E17D61"/>
    <w:rsid w:val="00E17E76"/>
    <w:rsid w:val="00E17F46"/>
    <w:rsid w:val="00E200C0"/>
    <w:rsid w:val="00E20C61"/>
    <w:rsid w:val="00E20C6F"/>
    <w:rsid w:val="00E210F6"/>
    <w:rsid w:val="00E211B2"/>
    <w:rsid w:val="00E21747"/>
    <w:rsid w:val="00E21874"/>
    <w:rsid w:val="00E21971"/>
    <w:rsid w:val="00E21A28"/>
    <w:rsid w:val="00E21D58"/>
    <w:rsid w:val="00E21D65"/>
    <w:rsid w:val="00E21E67"/>
    <w:rsid w:val="00E21ECD"/>
    <w:rsid w:val="00E2201A"/>
    <w:rsid w:val="00E2216F"/>
    <w:rsid w:val="00E22263"/>
    <w:rsid w:val="00E2227F"/>
    <w:rsid w:val="00E22533"/>
    <w:rsid w:val="00E22659"/>
    <w:rsid w:val="00E227A1"/>
    <w:rsid w:val="00E22992"/>
    <w:rsid w:val="00E22A06"/>
    <w:rsid w:val="00E22CEE"/>
    <w:rsid w:val="00E22D40"/>
    <w:rsid w:val="00E23092"/>
    <w:rsid w:val="00E230FD"/>
    <w:rsid w:val="00E233A6"/>
    <w:rsid w:val="00E23595"/>
    <w:rsid w:val="00E235F6"/>
    <w:rsid w:val="00E237F5"/>
    <w:rsid w:val="00E2383A"/>
    <w:rsid w:val="00E23967"/>
    <w:rsid w:val="00E23A6A"/>
    <w:rsid w:val="00E23A86"/>
    <w:rsid w:val="00E23BD9"/>
    <w:rsid w:val="00E23F63"/>
    <w:rsid w:val="00E24038"/>
    <w:rsid w:val="00E240FF"/>
    <w:rsid w:val="00E241DE"/>
    <w:rsid w:val="00E241F0"/>
    <w:rsid w:val="00E242B8"/>
    <w:rsid w:val="00E24347"/>
    <w:rsid w:val="00E2434E"/>
    <w:rsid w:val="00E24A9C"/>
    <w:rsid w:val="00E24FF7"/>
    <w:rsid w:val="00E25042"/>
    <w:rsid w:val="00E250AF"/>
    <w:rsid w:val="00E255CA"/>
    <w:rsid w:val="00E25606"/>
    <w:rsid w:val="00E25740"/>
    <w:rsid w:val="00E25997"/>
    <w:rsid w:val="00E25BD0"/>
    <w:rsid w:val="00E25BFE"/>
    <w:rsid w:val="00E25CC2"/>
    <w:rsid w:val="00E25CCF"/>
    <w:rsid w:val="00E260FF"/>
    <w:rsid w:val="00E262FD"/>
    <w:rsid w:val="00E2632D"/>
    <w:rsid w:val="00E26559"/>
    <w:rsid w:val="00E2665F"/>
    <w:rsid w:val="00E2691D"/>
    <w:rsid w:val="00E26972"/>
    <w:rsid w:val="00E26C0B"/>
    <w:rsid w:val="00E26C88"/>
    <w:rsid w:val="00E26E99"/>
    <w:rsid w:val="00E26F40"/>
    <w:rsid w:val="00E26F7B"/>
    <w:rsid w:val="00E26FA3"/>
    <w:rsid w:val="00E271D6"/>
    <w:rsid w:val="00E27254"/>
    <w:rsid w:val="00E273E7"/>
    <w:rsid w:val="00E27625"/>
    <w:rsid w:val="00E277C1"/>
    <w:rsid w:val="00E27950"/>
    <w:rsid w:val="00E27A50"/>
    <w:rsid w:val="00E27A69"/>
    <w:rsid w:val="00E27A81"/>
    <w:rsid w:val="00E27AAF"/>
    <w:rsid w:val="00E27AB5"/>
    <w:rsid w:val="00E27AB8"/>
    <w:rsid w:val="00E27DDF"/>
    <w:rsid w:val="00E27FCF"/>
    <w:rsid w:val="00E30088"/>
    <w:rsid w:val="00E30296"/>
    <w:rsid w:val="00E305FA"/>
    <w:rsid w:val="00E30605"/>
    <w:rsid w:val="00E3060B"/>
    <w:rsid w:val="00E30AAB"/>
    <w:rsid w:val="00E30C49"/>
    <w:rsid w:val="00E30C4B"/>
    <w:rsid w:val="00E30D94"/>
    <w:rsid w:val="00E30EFD"/>
    <w:rsid w:val="00E311FA"/>
    <w:rsid w:val="00E31216"/>
    <w:rsid w:val="00E3130D"/>
    <w:rsid w:val="00E3142C"/>
    <w:rsid w:val="00E3148A"/>
    <w:rsid w:val="00E3152F"/>
    <w:rsid w:val="00E315AC"/>
    <w:rsid w:val="00E3171D"/>
    <w:rsid w:val="00E31757"/>
    <w:rsid w:val="00E317DE"/>
    <w:rsid w:val="00E3190F"/>
    <w:rsid w:val="00E31A1D"/>
    <w:rsid w:val="00E31EAC"/>
    <w:rsid w:val="00E31F65"/>
    <w:rsid w:val="00E31FEA"/>
    <w:rsid w:val="00E31FFD"/>
    <w:rsid w:val="00E320FA"/>
    <w:rsid w:val="00E32271"/>
    <w:rsid w:val="00E32296"/>
    <w:rsid w:val="00E32460"/>
    <w:rsid w:val="00E32845"/>
    <w:rsid w:val="00E32C09"/>
    <w:rsid w:val="00E32CD1"/>
    <w:rsid w:val="00E32F13"/>
    <w:rsid w:val="00E330DD"/>
    <w:rsid w:val="00E336C3"/>
    <w:rsid w:val="00E3397B"/>
    <w:rsid w:val="00E339E3"/>
    <w:rsid w:val="00E339FF"/>
    <w:rsid w:val="00E33A95"/>
    <w:rsid w:val="00E33AD0"/>
    <w:rsid w:val="00E33B81"/>
    <w:rsid w:val="00E33C3E"/>
    <w:rsid w:val="00E33E02"/>
    <w:rsid w:val="00E33E43"/>
    <w:rsid w:val="00E33F31"/>
    <w:rsid w:val="00E34022"/>
    <w:rsid w:val="00E34027"/>
    <w:rsid w:val="00E34151"/>
    <w:rsid w:val="00E3442C"/>
    <w:rsid w:val="00E346A5"/>
    <w:rsid w:val="00E346FD"/>
    <w:rsid w:val="00E348D2"/>
    <w:rsid w:val="00E349F2"/>
    <w:rsid w:val="00E34A83"/>
    <w:rsid w:val="00E34B8B"/>
    <w:rsid w:val="00E34CD3"/>
    <w:rsid w:val="00E34D1B"/>
    <w:rsid w:val="00E34E16"/>
    <w:rsid w:val="00E34EAC"/>
    <w:rsid w:val="00E3502E"/>
    <w:rsid w:val="00E35109"/>
    <w:rsid w:val="00E351FC"/>
    <w:rsid w:val="00E3535E"/>
    <w:rsid w:val="00E3552B"/>
    <w:rsid w:val="00E35686"/>
    <w:rsid w:val="00E3574C"/>
    <w:rsid w:val="00E3579E"/>
    <w:rsid w:val="00E35863"/>
    <w:rsid w:val="00E35864"/>
    <w:rsid w:val="00E35A63"/>
    <w:rsid w:val="00E35ACD"/>
    <w:rsid w:val="00E35BE4"/>
    <w:rsid w:val="00E35D2E"/>
    <w:rsid w:val="00E35DE4"/>
    <w:rsid w:val="00E35F66"/>
    <w:rsid w:val="00E361D0"/>
    <w:rsid w:val="00E36331"/>
    <w:rsid w:val="00E36360"/>
    <w:rsid w:val="00E3646D"/>
    <w:rsid w:val="00E369F6"/>
    <w:rsid w:val="00E36ABC"/>
    <w:rsid w:val="00E36B8D"/>
    <w:rsid w:val="00E36D3D"/>
    <w:rsid w:val="00E36D4B"/>
    <w:rsid w:val="00E36FA8"/>
    <w:rsid w:val="00E37197"/>
    <w:rsid w:val="00E3736D"/>
    <w:rsid w:val="00E37707"/>
    <w:rsid w:val="00E37725"/>
    <w:rsid w:val="00E3774D"/>
    <w:rsid w:val="00E377F6"/>
    <w:rsid w:val="00E37B6E"/>
    <w:rsid w:val="00E37C9D"/>
    <w:rsid w:val="00E37DB2"/>
    <w:rsid w:val="00E40062"/>
    <w:rsid w:val="00E40085"/>
    <w:rsid w:val="00E402F1"/>
    <w:rsid w:val="00E40BC0"/>
    <w:rsid w:val="00E41146"/>
    <w:rsid w:val="00E41179"/>
    <w:rsid w:val="00E414AF"/>
    <w:rsid w:val="00E4174D"/>
    <w:rsid w:val="00E41866"/>
    <w:rsid w:val="00E419FD"/>
    <w:rsid w:val="00E41CF7"/>
    <w:rsid w:val="00E42087"/>
    <w:rsid w:val="00E42259"/>
    <w:rsid w:val="00E4225B"/>
    <w:rsid w:val="00E42777"/>
    <w:rsid w:val="00E4280B"/>
    <w:rsid w:val="00E4283E"/>
    <w:rsid w:val="00E42925"/>
    <w:rsid w:val="00E42935"/>
    <w:rsid w:val="00E42BC1"/>
    <w:rsid w:val="00E42DE7"/>
    <w:rsid w:val="00E4336A"/>
    <w:rsid w:val="00E43387"/>
    <w:rsid w:val="00E4371B"/>
    <w:rsid w:val="00E43C74"/>
    <w:rsid w:val="00E43E3E"/>
    <w:rsid w:val="00E43E88"/>
    <w:rsid w:val="00E43F52"/>
    <w:rsid w:val="00E43FCC"/>
    <w:rsid w:val="00E4426B"/>
    <w:rsid w:val="00E4477C"/>
    <w:rsid w:val="00E449C3"/>
    <w:rsid w:val="00E44A76"/>
    <w:rsid w:val="00E45030"/>
    <w:rsid w:val="00E4506E"/>
    <w:rsid w:val="00E453FF"/>
    <w:rsid w:val="00E454F9"/>
    <w:rsid w:val="00E45675"/>
    <w:rsid w:val="00E456FE"/>
    <w:rsid w:val="00E458FF"/>
    <w:rsid w:val="00E45A68"/>
    <w:rsid w:val="00E45B32"/>
    <w:rsid w:val="00E45BA6"/>
    <w:rsid w:val="00E45C82"/>
    <w:rsid w:val="00E45CCB"/>
    <w:rsid w:val="00E45CDF"/>
    <w:rsid w:val="00E45E31"/>
    <w:rsid w:val="00E45E8E"/>
    <w:rsid w:val="00E45FE9"/>
    <w:rsid w:val="00E46179"/>
    <w:rsid w:val="00E461F2"/>
    <w:rsid w:val="00E463FF"/>
    <w:rsid w:val="00E464B7"/>
    <w:rsid w:val="00E466BF"/>
    <w:rsid w:val="00E46811"/>
    <w:rsid w:val="00E46896"/>
    <w:rsid w:val="00E469CC"/>
    <w:rsid w:val="00E46B1F"/>
    <w:rsid w:val="00E46B6F"/>
    <w:rsid w:val="00E46BB2"/>
    <w:rsid w:val="00E46D78"/>
    <w:rsid w:val="00E46E70"/>
    <w:rsid w:val="00E46E95"/>
    <w:rsid w:val="00E46F82"/>
    <w:rsid w:val="00E470E1"/>
    <w:rsid w:val="00E471A4"/>
    <w:rsid w:val="00E474D7"/>
    <w:rsid w:val="00E47540"/>
    <w:rsid w:val="00E475A7"/>
    <w:rsid w:val="00E4762A"/>
    <w:rsid w:val="00E47682"/>
    <w:rsid w:val="00E476CC"/>
    <w:rsid w:val="00E47739"/>
    <w:rsid w:val="00E477AA"/>
    <w:rsid w:val="00E47886"/>
    <w:rsid w:val="00E479DA"/>
    <w:rsid w:val="00E47A5A"/>
    <w:rsid w:val="00E47B59"/>
    <w:rsid w:val="00E47CA3"/>
    <w:rsid w:val="00E47F67"/>
    <w:rsid w:val="00E501E1"/>
    <w:rsid w:val="00E50286"/>
    <w:rsid w:val="00E502C2"/>
    <w:rsid w:val="00E5032B"/>
    <w:rsid w:val="00E503A4"/>
    <w:rsid w:val="00E508B7"/>
    <w:rsid w:val="00E50949"/>
    <w:rsid w:val="00E50D04"/>
    <w:rsid w:val="00E50ED3"/>
    <w:rsid w:val="00E50F8B"/>
    <w:rsid w:val="00E51459"/>
    <w:rsid w:val="00E51552"/>
    <w:rsid w:val="00E515E3"/>
    <w:rsid w:val="00E51732"/>
    <w:rsid w:val="00E517CC"/>
    <w:rsid w:val="00E51B52"/>
    <w:rsid w:val="00E51C6F"/>
    <w:rsid w:val="00E51CB5"/>
    <w:rsid w:val="00E51D6F"/>
    <w:rsid w:val="00E51F06"/>
    <w:rsid w:val="00E520F3"/>
    <w:rsid w:val="00E52125"/>
    <w:rsid w:val="00E522B8"/>
    <w:rsid w:val="00E52622"/>
    <w:rsid w:val="00E5262A"/>
    <w:rsid w:val="00E52717"/>
    <w:rsid w:val="00E527F1"/>
    <w:rsid w:val="00E52921"/>
    <w:rsid w:val="00E52986"/>
    <w:rsid w:val="00E52B87"/>
    <w:rsid w:val="00E52BB2"/>
    <w:rsid w:val="00E52D0A"/>
    <w:rsid w:val="00E52F03"/>
    <w:rsid w:val="00E52F44"/>
    <w:rsid w:val="00E52FDE"/>
    <w:rsid w:val="00E5360B"/>
    <w:rsid w:val="00E53741"/>
    <w:rsid w:val="00E5376C"/>
    <w:rsid w:val="00E53AD0"/>
    <w:rsid w:val="00E53AEC"/>
    <w:rsid w:val="00E53BB9"/>
    <w:rsid w:val="00E53C3D"/>
    <w:rsid w:val="00E53C61"/>
    <w:rsid w:val="00E53D33"/>
    <w:rsid w:val="00E53D68"/>
    <w:rsid w:val="00E54394"/>
    <w:rsid w:val="00E544D8"/>
    <w:rsid w:val="00E544E6"/>
    <w:rsid w:val="00E544F4"/>
    <w:rsid w:val="00E545D9"/>
    <w:rsid w:val="00E54B0C"/>
    <w:rsid w:val="00E54D28"/>
    <w:rsid w:val="00E54F2D"/>
    <w:rsid w:val="00E54F85"/>
    <w:rsid w:val="00E55113"/>
    <w:rsid w:val="00E552BA"/>
    <w:rsid w:val="00E554FA"/>
    <w:rsid w:val="00E55861"/>
    <w:rsid w:val="00E55B30"/>
    <w:rsid w:val="00E55FE2"/>
    <w:rsid w:val="00E5657B"/>
    <w:rsid w:val="00E5662C"/>
    <w:rsid w:val="00E56A7E"/>
    <w:rsid w:val="00E56B5C"/>
    <w:rsid w:val="00E56CD8"/>
    <w:rsid w:val="00E56EBB"/>
    <w:rsid w:val="00E571D3"/>
    <w:rsid w:val="00E576B1"/>
    <w:rsid w:val="00E576EC"/>
    <w:rsid w:val="00E576F0"/>
    <w:rsid w:val="00E577F2"/>
    <w:rsid w:val="00E57C34"/>
    <w:rsid w:val="00E60482"/>
    <w:rsid w:val="00E60494"/>
    <w:rsid w:val="00E606E6"/>
    <w:rsid w:val="00E606F7"/>
    <w:rsid w:val="00E607F2"/>
    <w:rsid w:val="00E60826"/>
    <w:rsid w:val="00E60B71"/>
    <w:rsid w:val="00E611B9"/>
    <w:rsid w:val="00E61236"/>
    <w:rsid w:val="00E614B6"/>
    <w:rsid w:val="00E615B1"/>
    <w:rsid w:val="00E61741"/>
    <w:rsid w:val="00E61779"/>
    <w:rsid w:val="00E618F8"/>
    <w:rsid w:val="00E61BCA"/>
    <w:rsid w:val="00E61CFD"/>
    <w:rsid w:val="00E61D28"/>
    <w:rsid w:val="00E61F9E"/>
    <w:rsid w:val="00E62010"/>
    <w:rsid w:val="00E620F2"/>
    <w:rsid w:val="00E62405"/>
    <w:rsid w:val="00E62452"/>
    <w:rsid w:val="00E6294A"/>
    <w:rsid w:val="00E629B2"/>
    <w:rsid w:val="00E62A48"/>
    <w:rsid w:val="00E62AA6"/>
    <w:rsid w:val="00E62E69"/>
    <w:rsid w:val="00E62EE5"/>
    <w:rsid w:val="00E6304D"/>
    <w:rsid w:val="00E630E0"/>
    <w:rsid w:val="00E63226"/>
    <w:rsid w:val="00E6335F"/>
    <w:rsid w:val="00E633A3"/>
    <w:rsid w:val="00E63433"/>
    <w:rsid w:val="00E63459"/>
    <w:rsid w:val="00E63520"/>
    <w:rsid w:val="00E6363F"/>
    <w:rsid w:val="00E636D9"/>
    <w:rsid w:val="00E63787"/>
    <w:rsid w:val="00E63947"/>
    <w:rsid w:val="00E63A4A"/>
    <w:rsid w:val="00E63D19"/>
    <w:rsid w:val="00E63F2A"/>
    <w:rsid w:val="00E63FBC"/>
    <w:rsid w:val="00E6405D"/>
    <w:rsid w:val="00E64359"/>
    <w:rsid w:val="00E644EF"/>
    <w:rsid w:val="00E645ED"/>
    <w:rsid w:val="00E64A7B"/>
    <w:rsid w:val="00E64CB9"/>
    <w:rsid w:val="00E65218"/>
    <w:rsid w:val="00E652AC"/>
    <w:rsid w:val="00E6532E"/>
    <w:rsid w:val="00E65363"/>
    <w:rsid w:val="00E65460"/>
    <w:rsid w:val="00E657D8"/>
    <w:rsid w:val="00E65AB4"/>
    <w:rsid w:val="00E65F2C"/>
    <w:rsid w:val="00E66088"/>
    <w:rsid w:val="00E6668A"/>
    <w:rsid w:val="00E66959"/>
    <w:rsid w:val="00E66BC5"/>
    <w:rsid w:val="00E66C1F"/>
    <w:rsid w:val="00E66DBE"/>
    <w:rsid w:val="00E66E21"/>
    <w:rsid w:val="00E66F69"/>
    <w:rsid w:val="00E67006"/>
    <w:rsid w:val="00E67297"/>
    <w:rsid w:val="00E6729D"/>
    <w:rsid w:val="00E67473"/>
    <w:rsid w:val="00E6750C"/>
    <w:rsid w:val="00E6758D"/>
    <w:rsid w:val="00E67664"/>
    <w:rsid w:val="00E676B7"/>
    <w:rsid w:val="00E67799"/>
    <w:rsid w:val="00E677ED"/>
    <w:rsid w:val="00E67911"/>
    <w:rsid w:val="00E67A74"/>
    <w:rsid w:val="00E67A78"/>
    <w:rsid w:val="00E67A82"/>
    <w:rsid w:val="00E67DCE"/>
    <w:rsid w:val="00E67EF9"/>
    <w:rsid w:val="00E67FD4"/>
    <w:rsid w:val="00E70516"/>
    <w:rsid w:val="00E70552"/>
    <w:rsid w:val="00E708BE"/>
    <w:rsid w:val="00E70971"/>
    <w:rsid w:val="00E7098F"/>
    <w:rsid w:val="00E709D0"/>
    <w:rsid w:val="00E709EE"/>
    <w:rsid w:val="00E70A72"/>
    <w:rsid w:val="00E70D1D"/>
    <w:rsid w:val="00E70E5C"/>
    <w:rsid w:val="00E70F89"/>
    <w:rsid w:val="00E71028"/>
    <w:rsid w:val="00E7107B"/>
    <w:rsid w:val="00E710E0"/>
    <w:rsid w:val="00E7110A"/>
    <w:rsid w:val="00E71199"/>
    <w:rsid w:val="00E711C5"/>
    <w:rsid w:val="00E71340"/>
    <w:rsid w:val="00E71492"/>
    <w:rsid w:val="00E715F6"/>
    <w:rsid w:val="00E717C5"/>
    <w:rsid w:val="00E718A5"/>
    <w:rsid w:val="00E71B8D"/>
    <w:rsid w:val="00E722A7"/>
    <w:rsid w:val="00E7230B"/>
    <w:rsid w:val="00E72423"/>
    <w:rsid w:val="00E72479"/>
    <w:rsid w:val="00E724BA"/>
    <w:rsid w:val="00E724EE"/>
    <w:rsid w:val="00E727EB"/>
    <w:rsid w:val="00E72801"/>
    <w:rsid w:val="00E728F5"/>
    <w:rsid w:val="00E729BB"/>
    <w:rsid w:val="00E729C5"/>
    <w:rsid w:val="00E72A44"/>
    <w:rsid w:val="00E72C09"/>
    <w:rsid w:val="00E72C81"/>
    <w:rsid w:val="00E72D60"/>
    <w:rsid w:val="00E72F00"/>
    <w:rsid w:val="00E731D4"/>
    <w:rsid w:val="00E733F5"/>
    <w:rsid w:val="00E734BD"/>
    <w:rsid w:val="00E73598"/>
    <w:rsid w:val="00E73980"/>
    <w:rsid w:val="00E73E6A"/>
    <w:rsid w:val="00E746BE"/>
    <w:rsid w:val="00E74788"/>
    <w:rsid w:val="00E747E2"/>
    <w:rsid w:val="00E7494F"/>
    <w:rsid w:val="00E74A8F"/>
    <w:rsid w:val="00E74C3A"/>
    <w:rsid w:val="00E74C97"/>
    <w:rsid w:val="00E74C9B"/>
    <w:rsid w:val="00E74D42"/>
    <w:rsid w:val="00E74D4A"/>
    <w:rsid w:val="00E75168"/>
    <w:rsid w:val="00E751C5"/>
    <w:rsid w:val="00E751DC"/>
    <w:rsid w:val="00E758E0"/>
    <w:rsid w:val="00E75C98"/>
    <w:rsid w:val="00E75CCD"/>
    <w:rsid w:val="00E75EB6"/>
    <w:rsid w:val="00E75F97"/>
    <w:rsid w:val="00E7600A"/>
    <w:rsid w:val="00E760AD"/>
    <w:rsid w:val="00E763D3"/>
    <w:rsid w:val="00E7641F"/>
    <w:rsid w:val="00E7679A"/>
    <w:rsid w:val="00E76855"/>
    <w:rsid w:val="00E76AB2"/>
    <w:rsid w:val="00E76AD4"/>
    <w:rsid w:val="00E76B39"/>
    <w:rsid w:val="00E76E44"/>
    <w:rsid w:val="00E774EF"/>
    <w:rsid w:val="00E7764B"/>
    <w:rsid w:val="00E778BA"/>
    <w:rsid w:val="00E779E2"/>
    <w:rsid w:val="00E77DBD"/>
    <w:rsid w:val="00E77DCD"/>
    <w:rsid w:val="00E77EB9"/>
    <w:rsid w:val="00E8037A"/>
    <w:rsid w:val="00E80477"/>
    <w:rsid w:val="00E8070D"/>
    <w:rsid w:val="00E80923"/>
    <w:rsid w:val="00E80A8A"/>
    <w:rsid w:val="00E80C70"/>
    <w:rsid w:val="00E80CC6"/>
    <w:rsid w:val="00E80DAC"/>
    <w:rsid w:val="00E8104B"/>
    <w:rsid w:val="00E81172"/>
    <w:rsid w:val="00E813BA"/>
    <w:rsid w:val="00E814B6"/>
    <w:rsid w:val="00E81639"/>
    <w:rsid w:val="00E816B4"/>
    <w:rsid w:val="00E8177A"/>
    <w:rsid w:val="00E819AE"/>
    <w:rsid w:val="00E81C95"/>
    <w:rsid w:val="00E81CBB"/>
    <w:rsid w:val="00E81FBC"/>
    <w:rsid w:val="00E8205F"/>
    <w:rsid w:val="00E8236C"/>
    <w:rsid w:val="00E82927"/>
    <w:rsid w:val="00E82DF8"/>
    <w:rsid w:val="00E82F3C"/>
    <w:rsid w:val="00E82F46"/>
    <w:rsid w:val="00E830A3"/>
    <w:rsid w:val="00E83140"/>
    <w:rsid w:val="00E8327D"/>
    <w:rsid w:val="00E83360"/>
    <w:rsid w:val="00E8343D"/>
    <w:rsid w:val="00E8373A"/>
    <w:rsid w:val="00E837D6"/>
    <w:rsid w:val="00E83A77"/>
    <w:rsid w:val="00E83B26"/>
    <w:rsid w:val="00E83C9B"/>
    <w:rsid w:val="00E83E62"/>
    <w:rsid w:val="00E83FF7"/>
    <w:rsid w:val="00E8424D"/>
    <w:rsid w:val="00E842FC"/>
    <w:rsid w:val="00E84551"/>
    <w:rsid w:val="00E84829"/>
    <w:rsid w:val="00E848BD"/>
    <w:rsid w:val="00E8498B"/>
    <w:rsid w:val="00E84DBB"/>
    <w:rsid w:val="00E84E9D"/>
    <w:rsid w:val="00E84F38"/>
    <w:rsid w:val="00E84FD8"/>
    <w:rsid w:val="00E850CB"/>
    <w:rsid w:val="00E854A4"/>
    <w:rsid w:val="00E855EA"/>
    <w:rsid w:val="00E856C2"/>
    <w:rsid w:val="00E8585F"/>
    <w:rsid w:val="00E85878"/>
    <w:rsid w:val="00E858D5"/>
    <w:rsid w:val="00E85BFB"/>
    <w:rsid w:val="00E85F6E"/>
    <w:rsid w:val="00E85F99"/>
    <w:rsid w:val="00E86062"/>
    <w:rsid w:val="00E860CE"/>
    <w:rsid w:val="00E861AA"/>
    <w:rsid w:val="00E862E8"/>
    <w:rsid w:val="00E86428"/>
    <w:rsid w:val="00E86520"/>
    <w:rsid w:val="00E865CC"/>
    <w:rsid w:val="00E86830"/>
    <w:rsid w:val="00E868C4"/>
    <w:rsid w:val="00E86A90"/>
    <w:rsid w:val="00E86FB6"/>
    <w:rsid w:val="00E87014"/>
    <w:rsid w:val="00E870E0"/>
    <w:rsid w:val="00E8738B"/>
    <w:rsid w:val="00E873BE"/>
    <w:rsid w:val="00E87547"/>
    <w:rsid w:val="00E875B6"/>
    <w:rsid w:val="00E877B6"/>
    <w:rsid w:val="00E8788D"/>
    <w:rsid w:val="00E87A29"/>
    <w:rsid w:val="00E87AB9"/>
    <w:rsid w:val="00E87AF6"/>
    <w:rsid w:val="00E87D84"/>
    <w:rsid w:val="00E87E3A"/>
    <w:rsid w:val="00E87E90"/>
    <w:rsid w:val="00E87F41"/>
    <w:rsid w:val="00E87FD1"/>
    <w:rsid w:val="00E900F2"/>
    <w:rsid w:val="00E90344"/>
    <w:rsid w:val="00E90347"/>
    <w:rsid w:val="00E903F5"/>
    <w:rsid w:val="00E90427"/>
    <w:rsid w:val="00E90436"/>
    <w:rsid w:val="00E9069F"/>
    <w:rsid w:val="00E906F4"/>
    <w:rsid w:val="00E907BE"/>
    <w:rsid w:val="00E90A6C"/>
    <w:rsid w:val="00E90A9B"/>
    <w:rsid w:val="00E90B31"/>
    <w:rsid w:val="00E90D9B"/>
    <w:rsid w:val="00E90E4B"/>
    <w:rsid w:val="00E90E65"/>
    <w:rsid w:val="00E90EF7"/>
    <w:rsid w:val="00E9138F"/>
    <w:rsid w:val="00E913F3"/>
    <w:rsid w:val="00E9142F"/>
    <w:rsid w:val="00E91483"/>
    <w:rsid w:val="00E91618"/>
    <w:rsid w:val="00E9176D"/>
    <w:rsid w:val="00E917D5"/>
    <w:rsid w:val="00E91918"/>
    <w:rsid w:val="00E91A9E"/>
    <w:rsid w:val="00E91DBA"/>
    <w:rsid w:val="00E92120"/>
    <w:rsid w:val="00E921C9"/>
    <w:rsid w:val="00E925B7"/>
    <w:rsid w:val="00E92714"/>
    <w:rsid w:val="00E9274D"/>
    <w:rsid w:val="00E928AC"/>
    <w:rsid w:val="00E92945"/>
    <w:rsid w:val="00E92998"/>
    <w:rsid w:val="00E92C98"/>
    <w:rsid w:val="00E92CE4"/>
    <w:rsid w:val="00E92D3A"/>
    <w:rsid w:val="00E92E7C"/>
    <w:rsid w:val="00E9300E"/>
    <w:rsid w:val="00E930B4"/>
    <w:rsid w:val="00E933F9"/>
    <w:rsid w:val="00E93470"/>
    <w:rsid w:val="00E93793"/>
    <w:rsid w:val="00E937AE"/>
    <w:rsid w:val="00E93C19"/>
    <w:rsid w:val="00E93E4A"/>
    <w:rsid w:val="00E93EB0"/>
    <w:rsid w:val="00E93EF9"/>
    <w:rsid w:val="00E9414B"/>
    <w:rsid w:val="00E944C9"/>
    <w:rsid w:val="00E9468F"/>
    <w:rsid w:val="00E9471D"/>
    <w:rsid w:val="00E94895"/>
    <w:rsid w:val="00E94B49"/>
    <w:rsid w:val="00E94B76"/>
    <w:rsid w:val="00E94DAB"/>
    <w:rsid w:val="00E94E38"/>
    <w:rsid w:val="00E94FDA"/>
    <w:rsid w:val="00E95045"/>
    <w:rsid w:val="00E9512B"/>
    <w:rsid w:val="00E95203"/>
    <w:rsid w:val="00E95659"/>
    <w:rsid w:val="00E958CC"/>
    <w:rsid w:val="00E95A29"/>
    <w:rsid w:val="00E95A39"/>
    <w:rsid w:val="00E95D82"/>
    <w:rsid w:val="00E95DE3"/>
    <w:rsid w:val="00E961DA"/>
    <w:rsid w:val="00E9621C"/>
    <w:rsid w:val="00E962D0"/>
    <w:rsid w:val="00E962FE"/>
    <w:rsid w:val="00E96401"/>
    <w:rsid w:val="00E966CF"/>
    <w:rsid w:val="00E96796"/>
    <w:rsid w:val="00E96980"/>
    <w:rsid w:val="00E96B4E"/>
    <w:rsid w:val="00E96EF9"/>
    <w:rsid w:val="00E970D7"/>
    <w:rsid w:val="00E97216"/>
    <w:rsid w:val="00E97264"/>
    <w:rsid w:val="00E97307"/>
    <w:rsid w:val="00E9730B"/>
    <w:rsid w:val="00E973BF"/>
    <w:rsid w:val="00E973DC"/>
    <w:rsid w:val="00E973FB"/>
    <w:rsid w:val="00E9740B"/>
    <w:rsid w:val="00E97565"/>
    <w:rsid w:val="00E975D4"/>
    <w:rsid w:val="00E9760F"/>
    <w:rsid w:val="00E97677"/>
    <w:rsid w:val="00E977A6"/>
    <w:rsid w:val="00E977FF"/>
    <w:rsid w:val="00E97827"/>
    <w:rsid w:val="00E97869"/>
    <w:rsid w:val="00E979B7"/>
    <w:rsid w:val="00E979EC"/>
    <w:rsid w:val="00E97BA5"/>
    <w:rsid w:val="00EA0117"/>
    <w:rsid w:val="00EA0152"/>
    <w:rsid w:val="00EA0175"/>
    <w:rsid w:val="00EA01DC"/>
    <w:rsid w:val="00EA0363"/>
    <w:rsid w:val="00EA0374"/>
    <w:rsid w:val="00EA03D5"/>
    <w:rsid w:val="00EA03F4"/>
    <w:rsid w:val="00EA0494"/>
    <w:rsid w:val="00EA0681"/>
    <w:rsid w:val="00EA07D4"/>
    <w:rsid w:val="00EA081F"/>
    <w:rsid w:val="00EA0EDB"/>
    <w:rsid w:val="00EA0F14"/>
    <w:rsid w:val="00EA0F1A"/>
    <w:rsid w:val="00EA0F3C"/>
    <w:rsid w:val="00EA0FB0"/>
    <w:rsid w:val="00EA10AA"/>
    <w:rsid w:val="00EA11DB"/>
    <w:rsid w:val="00EA1277"/>
    <w:rsid w:val="00EA1435"/>
    <w:rsid w:val="00EA14C3"/>
    <w:rsid w:val="00EA14D0"/>
    <w:rsid w:val="00EA153B"/>
    <w:rsid w:val="00EA1654"/>
    <w:rsid w:val="00EA1848"/>
    <w:rsid w:val="00EA19E2"/>
    <w:rsid w:val="00EA1AEE"/>
    <w:rsid w:val="00EA1B5F"/>
    <w:rsid w:val="00EA1C87"/>
    <w:rsid w:val="00EA1CF9"/>
    <w:rsid w:val="00EA1F23"/>
    <w:rsid w:val="00EA20E7"/>
    <w:rsid w:val="00EA2426"/>
    <w:rsid w:val="00EA2440"/>
    <w:rsid w:val="00EA25DF"/>
    <w:rsid w:val="00EA2700"/>
    <w:rsid w:val="00EA2757"/>
    <w:rsid w:val="00EA2DAD"/>
    <w:rsid w:val="00EA30B6"/>
    <w:rsid w:val="00EA328A"/>
    <w:rsid w:val="00EA32CB"/>
    <w:rsid w:val="00EA34E4"/>
    <w:rsid w:val="00EA3533"/>
    <w:rsid w:val="00EA360B"/>
    <w:rsid w:val="00EA38C5"/>
    <w:rsid w:val="00EA3A89"/>
    <w:rsid w:val="00EA3DA3"/>
    <w:rsid w:val="00EA3E50"/>
    <w:rsid w:val="00EA4152"/>
    <w:rsid w:val="00EA43B8"/>
    <w:rsid w:val="00EA464B"/>
    <w:rsid w:val="00EA4864"/>
    <w:rsid w:val="00EA492E"/>
    <w:rsid w:val="00EA4939"/>
    <w:rsid w:val="00EA4DC5"/>
    <w:rsid w:val="00EA4DDC"/>
    <w:rsid w:val="00EA4F03"/>
    <w:rsid w:val="00EA4F58"/>
    <w:rsid w:val="00EA509A"/>
    <w:rsid w:val="00EA510A"/>
    <w:rsid w:val="00EA51A7"/>
    <w:rsid w:val="00EA51BE"/>
    <w:rsid w:val="00EA5487"/>
    <w:rsid w:val="00EA5560"/>
    <w:rsid w:val="00EA5934"/>
    <w:rsid w:val="00EA59CA"/>
    <w:rsid w:val="00EA5B9D"/>
    <w:rsid w:val="00EA5BC8"/>
    <w:rsid w:val="00EA5DF1"/>
    <w:rsid w:val="00EA6030"/>
    <w:rsid w:val="00EA6043"/>
    <w:rsid w:val="00EA60DF"/>
    <w:rsid w:val="00EA61F7"/>
    <w:rsid w:val="00EA6414"/>
    <w:rsid w:val="00EA661F"/>
    <w:rsid w:val="00EA68E5"/>
    <w:rsid w:val="00EA6924"/>
    <w:rsid w:val="00EA6972"/>
    <w:rsid w:val="00EA6987"/>
    <w:rsid w:val="00EA6C37"/>
    <w:rsid w:val="00EA722B"/>
    <w:rsid w:val="00EA74E4"/>
    <w:rsid w:val="00EA7597"/>
    <w:rsid w:val="00EA7598"/>
    <w:rsid w:val="00EA75E8"/>
    <w:rsid w:val="00EA779C"/>
    <w:rsid w:val="00EA7A29"/>
    <w:rsid w:val="00EA7A62"/>
    <w:rsid w:val="00EA7A72"/>
    <w:rsid w:val="00EA7A80"/>
    <w:rsid w:val="00EA7BEB"/>
    <w:rsid w:val="00EA7FA5"/>
    <w:rsid w:val="00EB0066"/>
    <w:rsid w:val="00EB0167"/>
    <w:rsid w:val="00EB06DD"/>
    <w:rsid w:val="00EB0757"/>
    <w:rsid w:val="00EB0833"/>
    <w:rsid w:val="00EB0999"/>
    <w:rsid w:val="00EB0B77"/>
    <w:rsid w:val="00EB0BCB"/>
    <w:rsid w:val="00EB1039"/>
    <w:rsid w:val="00EB108C"/>
    <w:rsid w:val="00EB11F1"/>
    <w:rsid w:val="00EB1267"/>
    <w:rsid w:val="00EB1490"/>
    <w:rsid w:val="00EB191D"/>
    <w:rsid w:val="00EB1ADC"/>
    <w:rsid w:val="00EB1BF4"/>
    <w:rsid w:val="00EB1C38"/>
    <w:rsid w:val="00EB2288"/>
    <w:rsid w:val="00EB2383"/>
    <w:rsid w:val="00EB242F"/>
    <w:rsid w:val="00EB2549"/>
    <w:rsid w:val="00EB258C"/>
    <w:rsid w:val="00EB26AB"/>
    <w:rsid w:val="00EB279C"/>
    <w:rsid w:val="00EB27B4"/>
    <w:rsid w:val="00EB2855"/>
    <w:rsid w:val="00EB28DB"/>
    <w:rsid w:val="00EB2D3A"/>
    <w:rsid w:val="00EB2E33"/>
    <w:rsid w:val="00EB2F08"/>
    <w:rsid w:val="00EB2F63"/>
    <w:rsid w:val="00EB2FA0"/>
    <w:rsid w:val="00EB307A"/>
    <w:rsid w:val="00EB30DA"/>
    <w:rsid w:val="00EB3229"/>
    <w:rsid w:val="00EB3253"/>
    <w:rsid w:val="00EB32F4"/>
    <w:rsid w:val="00EB3367"/>
    <w:rsid w:val="00EB3377"/>
    <w:rsid w:val="00EB3492"/>
    <w:rsid w:val="00EB3761"/>
    <w:rsid w:val="00EB3853"/>
    <w:rsid w:val="00EB3A55"/>
    <w:rsid w:val="00EB3B77"/>
    <w:rsid w:val="00EB3C1A"/>
    <w:rsid w:val="00EB3C99"/>
    <w:rsid w:val="00EB3CCB"/>
    <w:rsid w:val="00EB3DE3"/>
    <w:rsid w:val="00EB4033"/>
    <w:rsid w:val="00EB403A"/>
    <w:rsid w:val="00EB4065"/>
    <w:rsid w:val="00EB40BC"/>
    <w:rsid w:val="00EB423D"/>
    <w:rsid w:val="00EB46A7"/>
    <w:rsid w:val="00EB4808"/>
    <w:rsid w:val="00EB4B6A"/>
    <w:rsid w:val="00EB4BD5"/>
    <w:rsid w:val="00EB4CAA"/>
    <w:rsid w:val="00EB4F3F"/>
    <w:rsid w:val="00EB53F7"/>
    <w:rsid w:val="00EB5474"/>
    <w:rsid w:val="00EB54D3"/>
    <w:rsid w:val="00EB5512"/>
    <w:rsid w:val="00EB57AD"/>
    <w:rsid w:val="00EB57AE"/>
    <w:rsid w:val="00EB5B61"/>
    <w:rsid w:val="00EB5E70"/>
    <w:rsid w:val="00EB5F70"/>
    <w:rsid w:val="00EB5FE2"/>
    <w:rsid w:val="00EB60FD"/>
    <w:rsid w:val="00EB6191"/>
    <w:rsid w:val="00EB6402"/>
    <w:rsid w:val="00EB65BC"/>
    <w:rsid w:val="00EB66F5"/>
    <w:rsid w:val="00EB67F0"/>
    <w:rsid w:val="00EB6E13"/>
    <w:rsid w:val="00EB6EC6"/>
    <w:rsid w:val="00EB7289"/>
    <w:rsid w:val="00EB75AD"/>
    <w:rsid w:val="00EB79AF"/>
    <w:rsid w:val="00EB7D32"/>
    <w:rsid w:val="00EB7D4C"/>
    <w:rsid w:val="00EB7D91"/>
    <w:rsid w:val="00EC00D0"/>
    <w:rsid w:val="00EC0292"/>
    <w:rsid w:val="00EC042F"/>
    <w:rsid w:val="00EC073D"/>
    <w:rsid w:val="00EC078E"/>
    <w:rsid w:val="00EC07A0"/>
    <w:rsid w:val="00EC09B7"/>
    <w:rsid w:val="00EC0A1C"/>
    <w:rsid w:val="00EC0FAB"/>
    <w:rsid w:val="00EC101B"/>
    <w:rsid w:val="00EC140A"/>
    <w:rsid w:val="00EC146E"/>
    <w:rsid w:val="00EC1D10"/>
    <w:rsid w:val="00EC2008"/>
    <w:rsid w:val="00EC2034"/>
    <w:rsid w:val="00EC211E"/>
    <w:rsid w:val="00EC227B"/>
    <w:rsid w:val="00EC227D"/>
    <w:rsid w:val="00EC23EE"/>
    <w:rsid w:val="00EC2733"/>
    <w:rsid w:val="00EC2900"/>
    <w:rsid w:val="00EC2A1C"/>
    <w:rsid w:val="00EC2A31"/>
    <w:rsid w:val="00EC2B6C"/>
    <w:rsid w:val="00EC2CB5"/>
    <w:rsid w:val="00EC2CD6"/>
    <w:rsid w:val="00EC2D9F"/>
    <w:rsid w:val="00EC2DB3"/>
    <w:rsid w:val="00EC2E5E"/>
    <w:rsid w:val="00EC3205"/>
    <w:rsid w:val="00EC33C6"/>
    <w:rsid w:val="00EC3487"/>
    <w:rsid w:val="00EC3B4E"/>
    <w:rsid w:val="00EC3CFB"/>
    <w:rsid w:val="00EC3F43"/>
    <w:rsid w:val="00EC41BC"/>
    <w:rsid w:val="00EC442E"/>
    <w:rsid w:val="00EC4483"/>
    <w:rsid w:val="00EC455C"/>
    <w:rsid w:val="00EC46AB"/>
    <w:rsid w:val="00EC4743"/>
    <w:rsid w:val="00EC47CE"/>
    <w:rsid w:val="00EC4878"/>
    <w:rsid w:val="00EC4BFA"/>
    <w:rsid w:val="00EC4DCB"/>
    <w:rsid w:val="00EC5114"/>
    <w:rsid w:val="00EC5440"/>
    <w:rsid w:val="00EC55A0"/>
    <w:rsid w:val="00EC5601"/>
    <w:rsid w:val="00EC56F1"/>
    <w:rsid w:val="00EC571C"/>
    <w:rsid w:val="00EC571E"/>
    <w:rsid w:val="00EC57C2"/>
    <w:rsid w:val="00EC584D"/>
    <w:rsid w:val="00EC5A26"/>
    <w:rsid w:val="00EC5B8E"/>
    <w:rsid w:val="00EC5FEF"/>
    <w:rsid w:val="00EC6037"/>
    <w:rsid w:val="00EC63EE"/>
    <w:rsid w:val="00EC64EE"/>
    <w:rsid w:val="00EC64F5"/>
    <w:rsid w:val="00EC6551"/>
    <w:rsid w:val="00EC65F0"/>
    <w:rsid w:val="00EC6693"/>
    <w:rsid w:val="00EC689C"/>
    <w:rsid w:val="00EC691D"/>
    <w:rsid w:val="00EC694E"/>
    <w:rsid w:val="00EC695A"/>
    <w:rsid w:val="00EC6A02"/>
    <w:rsid w:val="00EC6A06"/>
    <w:rsid w:val="00EC6B20"/>
    <w:rsid w:val="00EC6B64"/>
    <w:rsid w:val="00EC6CCF"/>
    <w:rsid w:val="00EC6CF3"/>
    <w:rsid w:val="00EC74BE"/>
    <w:rsid w:val="00EC7A13"/>
    <w:rsid w:val="00EC7D7F"/>
    <w:rsid w:val="00EC7D81"/>
    <w:rsid w:val="00EC7E5C"/>
    <w:rsid w:val="00EC7FAF"/>
    <w:rsid w:val="00EC7FC3"/>
    <w:rsid w:val="00ED01E1"/>
    <w:rsid w:val="00ED0232"/>
    <w:rsid w:val="00ED02DC"/>
    <w:rsid w:val="00ED0365"/>
    <w:rsid w:val="00ED069B"/>
    <w:rsid w:val="00ED0750"/>
    <w:rsid w:val="00ED0955"/>
    <w:rsid w:val="00ED09C9"/>
    <w:rsid w:val="00ED0B4D"/>
    <w:rsid w:val="00ED0D7E"/>
    <w:rsid w:val="00ED0DA6"/>
    <w:rsid w:val="00ED0EEC"/>
    <w:rsid w:val="00ED0F02"/>
    <w:rsid w:val="00ED11A8"/>
    <w:rsid w:val="00ED11C9"/>
    <w:rsid w:val="00ED1298"/>
    <w:rsid w:val="00ED14DD"/>
    <w:rsid w:val="00ED1563"/>
    <w:rsid w:val="00ED169A"/>
    <w:rsid w:val="00ED1707"/>
    <w:rsid w:val="00ED182A"/>
    <w:rsid w:val="00ED1EBC"/>
    <w:rsid w:val="00ED1F81"/>
    <w:rsid w:val="00ED210F"/>
    <w:rsid w:val="00ED21B8"/>
    <w:rsid w:val="00ED222E"/>
    <w:rsid w:val="00ED224A"/>
    <w:rsid w:val="00ED241A"/>
    <w:rsid w:val="00ED241E"/>
    <w:rsid w:val="00ED305D"/>
    <w:rsid w:val="00ED3065"/>
    <w:rsid w:val="00ED354F"/>
    <w:rsid w:val="00ED3670"/>
    <w:rsid w:val="00ED3916"/>
    <w:rsid w:val="00ED3BEF"/>
    <w:rsid w:val="00ED3CB6"/>
    <w:rsid w:val="00ED3E25"/>
    <w:rsid w:val="00ED411B"/>
    <w:rsid w:val="00ED4216"/>
    <w:rsid w:val="00ED42B3"/>
    <w:rsid w:val="00ED434E"/>
    <w:rsid w:val="00ED4518"/>
    <w:rsid w:val="00ED469D"/>
    <w:rsid w:val="00ED4795"/>
    <w:rsid w:val="00ED47D7"/>
    <w:rsid w:val="00ED47FF"/>
    <w:rsid w:val="00ED48E9"/>
    <w:rsid w:val="00ED4949"/>
    <w:rsid w:val="00ED49C7"/>
    <w:rsid w:val="00ED4A9E"/>
    <w:rsid w:val="00ED4B1D"/>
    <w:rsid w:val="00ED4C98"/>
    <w:rsid w:val="00ED53F2"/>
    <w:rsid w:val="00ED5499"/>
    <w:rsid w:val="00ED54AE"/>
    <w:rsid w:val="00ED56A0"/>
    <w:rsid w:val="00ED57D8"/>
    <w:rsid w:val="00ED59A3"/>
    <w:rsid w:val="00ED5BA5"/>
    <w:rsid w:val="00ED5BE2"/>
    <w:rsid w:val="00ED5D55"/>
    <w:rsid w:val="00ED5DE6"/>
    <w:rsid w:val="00ED5EDA"/>
    <w:rsid w:val="00ED5EF2"/>
    <w:rsid w:val="00ED624E"/>
    <w:rsid w:val="00ED62E9"/>
    <w:rsid w:val="00ED6695"/>
    <w:rsid w:val="00ED6815"/>
    <w:rsid w:val="00ED68ED"/>
    <w:rsid w:val="00ED6AD1"/>
    <w:rsid w:val="00ED6C67"/>
    <w:rsid w:val="00ED6D8B"/>
    <w:rsid w:val="00ED6F51"/>
    <w:rsid w:val="00ED6F8C"/>
    <w:rsid w:val="00ED7024"/>
    <w:rsid w:val="00ED7231"/>
    <w:rsid w:val="00ED7347"/>
    <w:rsid w:val="00ED75CA"/>
    <w:rsid w:val="00ED7639"/>
    <w:rsid w:val="00ED767B"/>
    <w:rsid w:val="00ED76FD"/>
    <w:rsid w:val="00ED786D"/>
    <w:rsid w:val="00ED7AFE"/>
    <w:rsid w:val="00ED7B5F"/>
    <w:rsid w:val="00ED7BCA"/>
    <w:rsid w:val="00ED7E23"/>
    <w:rsid w:val="00EE00BF"/>
    <w:rsid w:val="00EE00E3"/>
    <w:rsid w:val="00EE0173"/>
    <w:rsid w:val="00EE0211"/>
    <w:rsid w:val="00EE05AF"/>
    <w:rsid w:val="00EE0624"/>
    <w:rsid w:val="00EE070B"/>
    <w:rsid w:val="00EE0A7B"/>
    <w:rsid w:val="00EE112D"/>
    <w:rsid w:val="00EE133D"/>
    <w:rsid w:val="00EE13FD"/>
    <w:rsid w:val="00EE14B1"/>
    <w:rsid w:val="00EE153E"/>
    <w:rsid w:val="00EE15C4"/>
    <w:rsid w:val="00EE1692"/>
    <w:rsid w:val="00EE16F1"/>
    <w:rsid w:val="00EE1725"/>
    <w:rsid w:val="00EE17E4"/>
    <w:rsid w:val="00EE184D"/>
    <w:rsid w:val="00EE1868"/>
    <w:rsid w:val="00EE1ABE"/>
    <w:rsid w:val="00EE1C70"/>
    <w:rsid w:val="00EE1D7E"/>
    <w:rsid w:val="00EE2164"/>
    <w:rsid w:val="00EE2273"/>
    <w:rsid w:val="00EE22C8"/>
    <w:rsid w:val="00EE234B"/>
    <w:rsid w:val="00EE23A7"/>
    <w:rsid w:val="00EE258F"/>
    <w:rsid w:val="00EE266C"/>
    <w:rsid w:val="00EE26E0"/>
    <w:rsid w:val="00EE291A"/>
    <w:rsid w:val="00EE2967"/>
    <w:rsid w:val="00EE2FA1"/>
    <w:rsid w:val="00EE3049"/>
    <w:rsid w:val="00EE314C"/>
    <w:rsid w:val="00EE3C89"/>
    <w:rsid w:val="00EE3D4C"/>
    <w:rsid w:val="00EE3DE3"/>
    <w:rsid w:val="00EE3E13"/>
    <w:rsid w:val="00EE40A2"/>
    <w:rsid w:val="00EE4402"/>
    <w:rsid w:val="00EE4688"/>
    <w:rsid w:val="00EE46BD"/>
    <w:rsid w:val="00EE46F9"/>
    <w:rsid w:val="00EE4707"/>
    <w:rsid w:val="00EE473B"/>
    <w:rsid w:val="00EE481F"/>
    <w:rsid w:val="00EE483B"/>
    <w:rsid w:val="00EE486E"/>
    <w:rsid w:val="00EE4940"/>
    <w:rsid w:val="00EE498D"/>
    <w:rsid w:val="00EE4AFF"/>
    <w:rsid w:val="00EE4C0B"/>
    <w:rsid w:val="00EE4CCE"/>
    <w:rsid w:val="00EE511F"/>
    <w:rsid w:val="00EE5384"/>
    <w:rsid w:val="00EE5467"/>
    <w:rsid w:val="00EE5688"/>
    <w:rsid w:val="00EE56B0"/>
    <w:rsid w:val="00EE56EB"/>
    <w:rsid w:val="00EE5768"/>
    <w:rsid w:val="00EE5879"/>
    <w:rsid w:val="00EE5887"/>
    <w:rsid w:val="00EE59FA"/>
    <w:rsid w:val="00EE5CE0"/>
    <w:rsid w:val="00EE5E01"/>
    <w:rsid w:val="00EE5E3F"/>
    <w:rsid w:val="00EE5EC7"/>
    <w:rsid w:val="00EE5EF2"/>
    <w:rsid w:val="00EE5F2E"/>
    <w:rsid w:val="00EE6225"/>
    <w:rsid w:val="00EE62BB"/>
    <w:rsid w:val="00EE657F"/>
    <w:rsid w:val="00EE6CD2"/>
    <w:rsid w:val="00EE7051"/>
    <w:rsid w:val="00EE70A6"/>
    <w:rsid w:val="00EE7125"/>
    <w:rsid w:val="00EE771E"/>
    <w:rsid w:val="00EE7932"/>
    <w:rsid w:val="00EE7986"/>
    <w:rsid w:val="00EE79D1"/>
    <w:rsid w:val="00EE7CA5"/>
    <w:rsid w:val="00EE7E38"/>
    <w:rsid w:val="00EE7E4C"/>
    <w:rsid w:val="00EE7F3A"/>
    <w:rsid w:val="00EF0193"/>
    <w:rsid w:val="00EF026A"/>
    <w:rsid w:val="00EF0354"/>
    <w:rsid w:val="00EF03EF"/>
    <w:rsid w:val="00EF053C"/>
    <w:rsid w:val="00EF054C"/>
    <w:rsid w:val="00EF05B7"/>
    <w:rsid w:val="00EF063C"/>
    <w:rsid w:val="00EF0974"/>
    <w:rsid w:val="00EF0A82"/>
    <w:rsid w:val="00EF0D7B"/>
    <w:rsid w:val="00EF0F7E"/>
    <w:rsid w:val="00EF0FA7"/>
    <w:rsid w:val="00EF1028"/>
    <w:rsid w:val="00EF10F6"/>
    <w:rsid w:val="00EF10F7"/>
    <w:rsid w:val="00EF11BC"/>
    <w:rsid w:val="00EF11CB"/>
    <w:rsid w:val="00EF13A2"/>
    <w:rsid w:val="00EF1475"/>
    <w:rsid w:val="00EF16DD"/>
    <w:rsid w:val="00EF1727"/>
    <w:rsid w:val="00EF18BF"/>
    <w:rsid w:val="00EF1BBD"/>
    <w:rsid w:val="00EF1C85"/>
    <w:rsid w:val="00EF1CC8"/>
    <w:rsid w:val="00EF1CE6"/>
    <w:rsid w:val="00EF1D63"/>
    <w:rsid w:val="00EF1DB9"/>
    <w:rsid w:val="00EF1F16"/>
    <w:rsid w:val="00EF2445"/>
    <w:rsid w:val="00EF2565"/>
    <w:rsid w:val="00EF2579"/>
    <w:rsid w:val="00EF25E5"/>
    <w:rsid w:val="00EF282C"/>
    <w:rsid w:val="00EF2A39"/>
    <w:rsid w:val="00EF2BD0"/>
    <w:rsid w:val="00EF2C07"/>
    <w:rsid w:val="00EF2C32"/>
    <w:rsid w:val="00EF2CF5"/>
    <w:rsid w:val="00EF3273"/>
    <w:rsid w:val="00EF339D"/>
    <w:rsid w:val="00EF375B"/>
    <w:rsid w:val="00EF379E"/>
    <w:rsid w:val="00EF3A01"/>
    <w:rsid w:val="00EF3B59"/>
    <w:rsid w:val="00EF3D9C"/>
    <w:rsid w:val="00EF3F0A"/>
    <w:rsid w:val="00EF3F31"/>
    <w:rsid w:val="00EF3FB9"/>
    <w:rsid w:val="00EF40F5"/>
    <w:rsid w:val="00EF4101"/>
    <w:rsid w:val="00EF4234"/>
    <w:rsid w:val="00EF4252"/>
    <w:rsid w:val="00EF45E5"/>
    <w:rsid w:val="00EF46B3"/>
    <w:rsid w:val="00EF495B"/>
    <w:rsid w:val="00EF4A22"/>
    <w:rsid w:val="00EF4A8F"/>
    <w:rsid w:val="00EF4D3D"/>
    <w:rsid w:val="00EF4D64"/>
    <w:rsid w:val="00EF4EA1"/>
    <w:rsid w:val="00EF5041"/>
    <w:rsid w:val="00EF51C1"/>
    <w:rsid w:val="00EF5352"/>
    <w:rsid w:val="00EF5584"/>
    <w:rsid w:val="00EF561A"/>
    <w:rsid w:val="00EF56B2"/>
    <w:rsid w:val="00EF583F"/>
    <w:rsid w:val="00EF5B84"/>
    <w:rsid w:val="00EF5C5C"/>
    <w:rsid w:val="00EF5CF9"/>
    <w:rsid w:val="00EF5DF6"/>
    <w:rsid w:val="00EF5EA3"/>
    <w:rsid w:val="00EF602C"/>
    <w:rsid w:val="00EF62B1"/>
    <w:rsid w:val="00EF6548"/>
    <w:rsid w:val="00EF65B3"/>
    <w:rsid w:val="00EF66CA"/>
    <w:rsid w:val="00EF6849"/>
    <w:rsid w:val="00EF6A4C"/>
    <w:rsid w:val="00EF6BF9"/>
    <w:rsid w:val="00EF6C78"/>
    <w:rsid w:val="00EF6D8D"/>
    <w:rsid w:val="00EF6E15"/>
    <w:rsid w:val="00EF6F36"/>
    <w:rsid w:val="00EF6FE3"/>
    <w:rsid w:val="00EF70D4"/>
    <w:rsid w:val="00EF7127"/>
    <w:rsid w:val="00EF712E"/>
    <w:rsid w:val="00EF7450"/>
    <w:rsid w:val="00EF758D"/>
    <w:rsid w:val="00EF7666"/>
    <w:rsid w:val="00EF76E8"/>
    <w:rsid w:val="00EF76FE"/>
    <w:rsid w:val="00EF7832"/>
    <w:rsid w:val="00EF78C4"/>
    <w:rsid w:val="00EF7AB7"/>
    <w:rsid w:val="00EF7B78"/>
    <w:rsid w:val="00EF7BAD"/>
    <w:rsid w:val="00EF7CE5"/>
    <w:rsid w:val="00EF7F17"/>
    <w:rsid w:val="00EF7F45"/>
    <w:rsid w:val="00F00473"/>
    <w:rsid w:val="00F008A7"/>
    <w:rsid w:val="00F00947"/>
    <w:rsid w:val="00F00A48"/>
    <w:rsid w:val="00F00B43"/>
    <w:rsid w:val="00F00BEF"/>
    <w:rsid w:val="00F00D42"/>
    <w:rsid w:val="00F00FA3"/>
    <w:rsid w:val="00F01043"/>
    <w:rsid w:val="00F0112D"/>
    <w:rsid w:val="00F0137D"/>
    <w:rsid w:val="00F014BB"/>
    <w:rsid w:val="00F014EC"/>
    <w:rsid w:val="00F01702"/>
    <w:rsid w:val="00F017D7"/>
    <w:rsid w:val="00F01A81"/>
    <w:rsid w:val="00F01B39"/>
    <w:rsid w:val="00F01C71"/>
    <w:rsid w:val="00F01C7F"/>
    <w:rsid w:val="00F01D54"/>
    <w:rsid w:val="00F01D63"/>
    <w:rsid w:val="00F020BB"/>
    <w:rsid w:val="00F020FC"/>
    <w:rsid w:val="00F02191"/>
    <w:rsid w:val="00F0221F"/>
    <w:rsid w:val="00F02844"/>
    <w:rsid w:val="00F02930"/>
    <w:rsid w:val="00F02DC2"/>
    <w:rsid w:val="00F02E9D"/>
    <w:rsid w:val="00F03108"/>
    <w:rsid w:val="00F0310B"/>
    <w:rsid w:val="00F0312C"/>
    <w:rsid w:val="00F032F8"/>
    <w:rsid w:val="00F03350"/>
    <w:rsid w:val="00F03370"/>
    <w:rsid w:val="00F03531"/>
    <w:rsid w:val="00F03638"/>
    <w:rsid w:val="00F036B1"/>
    <w:rsid w:val="00F03874"/>
    <w:rsid w:val="00F0390B"/>
    <w:rsid w:val="00F03933"/>
    <w:rsid w:val="00F039EE"/>
    <w:rsid w:val="00F03C14"/>
    <w:rsid w:val="00F03DFA"/>
    <w:rsid w:val="00F03FB3"/>
    <w:rsid w:val="00F0415C"/>
    <w:rsid w:val="00F04175"/>
    <w:rsid w:val="00F043E5"/>
    <w:rsid w:val="00F046D4"/>
    <w:rsid w:val="00F04724"/>
    <w:rsid w:val="00F0485E"/>
    <w:rsid w:val="00F0487F"/>
    <w:rsid w:val="00F04DC9"/>
    <w:rsid w:val="00F0521B"/>
    <w:rsid w:val="00F05232"/>
    <w:rsid w:val="00F0531C"/>
    <w:rsid w:val="00F054FE"/>
    <w:rsid w:val="00F05529"/>
    <w:rsid w:val="00F05582"/>
    <w:rsid w:val="00F057F6"/>
    <w:rsid w:val="00F058CE"/>
    <w:rsid w:val="00F05A6B"/>
    <w:rsid w:val="00F05ABF"/>
    <w:rsid w:val="00F05CEB"/>
    <w:rsid w:val="00F05CF8"/>
    <w:rsid w:val="00F05E93"/>
    <w:rsid w:val="00F0630F"/>
    <w:rsid w:val="00F06593"/>
    <w:rsid w:val="00F066FB"/>
    <w:rsid w:val="00F06811"/>
    <w:rsid w:val="00F068CB"/>
    <w:rsid w:val="00F069F5"/>
    <w:rsid w:val="00F06C6A"/>
    <w:rsid w:val="00F06CA7"/>
    <w:rsid w:val="00F06D5B"/>
    <w:rsid w:val="00F06D86"/>
    <w:rsid w:val="00F06EAC"/>
    <w:rsid w:val="00F06EB6"/>
    <w:rsid w:val="00F06FC4"/>
    <w:rsid w:val="00F0713C"/>
    <w:rsid w:val="00F07274"/>
    <w:rsid w:val="00F0727A"/>
    <w:rsid w:val="00F0728E"/>
    <w:rsid w:val="00F0735B"/>
    <w:rsid w:val="00F0748F"/>
    <w:rsid w:val="00F0763C"/>
    <w:rsid w:val="00F0778B"/>
    <w:rsid w:val="00F0788F"/>
    <w:rsid w:val="00F07899"/>
    <w:rsid w:val="00F07A9A"/>
    <w:rsid w:val="00F10162"/>
    <w:rsid w:val="00F1048C"/>
    <w:rsid w:val="00F10548"/>
    <w:rsid w:val="00F10607"/>
    <w:rsid w:val="00F1072F"/>
    <w:rsid w:val="00F107FD"/>
    <w:rsid w:val="00F10988"/>
    <w:rsid w:val="00F10A1E"/>
    <w:rsid w:val="00F10AAE"/>
    <w:rsid w:val="00F10AD1"/>
    <w:rsid w:val="00F10B91"/>
    <w:rsid w:val="00F11144"/>
    <w:rsid w:val="00F11276"/>
    <w:rsid w:val="00F11601"/>
    <w:rsid w:val="00F11820"/>
    <w:rsid w:val="00F1191E"/>
    <w:rsid w:val="00F11B21"/>
    <w:rsid w:val="00F11EA0"/>
    <w:rsid w:val="00F11EFB"/>
    <w:rsid w:val="00F1210A"/>
    <w:rsid w:val="00F124B8"/>
    <w:rsid w:val="00F124E7"/>
    <w:rsid w:val="00F12715"/>
    <w:rsid w:val="00F12813"/>
    <w:rsid w:val="00F1299B"/>
    <w:rsid w:val="00F12CC9"/>
    <w:rsid w:val="00F12E4C"/>
    <w:rsid w:val="00F12E7B"/>
    <w:rsid w:val="00F13162"/>
    <w:rsid w:val="00F1334D"/>
    <w:rsid w:val="00F13710"/>
    <w:rsid w:val="00F139BA"/>
    <w:rsid w:val="00F139F8"/>
    <w:rsid w:val="00F13A53"/>
    <w:rsid w:val="00F13CBF"/>
    <w:rsid w:val="00F13DF5"/>
    <w:rsid w:val="00F13FF2"/>
    <w:rsid w:val="00F14042"/>
    <w:rsid w:val="00F142BD"/>
    <w:rsid w:val="00F143D7"/>
    <w:rsid w:val="00F147D5"/>
    <w:rsid w:val="00F14B01"/>
    <w:rsid w:val="00F14B58"/>
    <w:rsid w:val="00F14CA5"/>
    <w:rsid w:val="00F14D43"/>
    <w:rsid w:val="00F14E20"/>
    <w:rsid w:val="00F14ECD"/>
    <w:rsid w:val="00F14ED4"/>
    <w:rsid w:val="00F14FA5"/>
    <w:rsid w:val="00F1514A"/>
    <w:rsid w:val="00F1516E"/>
    <w:rsid w:val="00F15821"/>
    <w:rsid w:val="00F1586A"/>
    <w:rsid w:val="00F158B7"/>
    <w:rsid w:val="00F158E0"/>
    <w:rsid w:val="00F15AA4"/>
    <w:rsid w:val="00F15B39"/>
    <w:rsid w:val="00F15E12"/>
    <w:rsid w:val="00F15FC8"/>
    <w:rsid w:val="00F15FD5"/>
    <w:rsid w:val="00F16397"/>
    <w:rsid w:val="00F163DB"/>
    <w:rsid w:val="00F16725"/>
    <w:rsid w:val="00F16769"/>
    <w:rsid w:val="00F167FF"/>
    <w:rsid w:val="00F1683A"/>
    <w:rsid w:val="00F168A9"/>
    <w:rsid w:val="00F16B16"/>
    <w:rsid w:val="00F16B4D"/>
    <w:rsid w:val="00F16CDF"/>
    <w:rsid w:val="00F16ECF"/>
    <w:rsid w:val="00F16EFF"/>
    <w:rsid w:val="00F16F28"/>
    <w:rsid w:val="00F170F2"/>
    <w:rsid w:val="00F171B6"/>
    <w:rsid w:val="00F1736C"/>
    <w:rsid w:val="00F173E1"/>
    <w:rsid w:val="00F17534"/>
    <w:rsid w:val="00F17808"/>
    <w:rsid w:val="00F1780C"/>
    <w:rsid w:val="00F17835"/>
    <w:rsid w:val="00F17870"/>
    <w:rsid w:val="00F17913"/>
    <w:rsid w:val="00F179EC"/>
    <w:rsid w:val="00F17C92"/>
    <w:rsid w:val="00F17CE0"/>
    <w:rsid w:val="00F17DB1"/>
    <w:rsid w:val="00F17DB3"/>
    <w:rsid w:val="00F17DFA"/>
    <w:rsid w:val="00F17EFF"/>
    <w:rsid w:val="00F200D7"/>
    <w:rsid w:val="00F201A9"/>
    <w:rsid w:val="00F203B6"/>
    <w:rsid w:val="00F2048B"/>
    <w:rsid w:val="00F2071D"/>
    <w:rsid w:val="00F207FA"/>
    <w:rsid w:val="00F20851"/>
    <w:rsid w:val="00F2088C"/>
    <w:rsid w:val="00F208FC"/>
    <w:rsid w:val="00F20941"/>
    <w:rsid w:val="00F20C48"/>
    <w:rsid w:val="00F20D1C"/>
    <w:rsid w:val="00F20E24"/>
    <w:rsid w:val="00F20E26"/>
    <w:rsid w:val="00F211D3"/>
    <w:rsid w:val="00F2138B"/>
    <w:rsid w:val="00F213E1"/>
    <w:rsid w:val="00F21A2D"/>
    <w:rsid w:val="00F21AA4"/>
    <w:rsid w:val="00F22180"/>
    <w:rsid w:val="00F2220D"/>
    <w:rsid w:val="00F2230F"/>
    <w:rsid w:val="00F22319"/>
    <w:rsid w:val="00F22361"/>
    <w:rsid w:val="00F223D7"/>
    <w:rsid w:val="00F22683"/>
    <w:rsid w:val="00F226F9"/>
    <w:rsid w:val="00F22ABF"/>
    <w:rsid w:val="00F22BB8"/>
    <w:rsid w:val="00F22D2B"/>
    <w:rsid w:val="00F22E21"/>
    <w:rsid w:val="00F22E2C"/>
    <w:rsid w:val="00F22EDE"/>
    <w:rsid w:val="00F22EE4"/>
    <w:rsid w:val="00F2321E"/>
    <w:rsid w:val="00F23371"/>
    <w:rsid w:val="00F233B4"/>
    <w:rsid w:val="00F235D8"/>
    <w:rsid w:val="00F235DE"/>
    <w:rsid w:val="00F23A2B"/>
    <w:rsid w:val="00F23B16"/>
    <w:rsid w:val="00F23BBA"/>
    <w:rsid w:val="00F244A0"/>
    <w:rsid w:val="00F246A7"/>
    <w:rsid w:val="00F2474C"/>
    <w:rsid w:val="00F247B1"/>
    <w:rsid w:val="00F248AA"/>
    <w:rsid w:val="00F248DF"/>
    <w:rsid w:val="00F249BE"/>
    <w:rsid w:val="00F24A22"/>
    <w:rsid w:val="00F24B74"/>
    <w:rsid w:val="00F24EE0"/>
    <w:rsid w:val="00F24EE9"/>
    <w:rsid w:val="00F24F92"/>
    <w:rsid w:val="00F24F95"/>
    <w:rsid w:val="00F2516A"/>
    <w:rsid w:val="00F2521F"/>
    <w:rsid w:val="00F25369"/>
    <w:rsid w:val="00F253E8"/>
    <w:rsid w:val="00F257DB"/>
    <w:rsid w:val="00F257FC"/>
    <w:rsid w:val="00F2589C"/>
    <w:rsid w:val="00F25929"/>
    <w:rsid w:val="00F25B46"/>
    <w:rsid w:val="00F25C72"/>
    <w:rsid w:val="00F26066"/>
    <w:rsid w:val="00F2606A"/>
    <w:rsid w:val="00F260FC"/>
    <w:rsid w:val="00F26175"/>
    <w:rsid w:val="00F26303"/>
    <w:rsid w:val="00F263A6"/>
    <w:rsid w:val="00F263C4"/>
    <w:rsid w:val="00F263ED"/>
    <w:rsid w:val="00F26486"/>
    <w:rsid w:val="00F2669B"/>
    <w:rsid w:val="00F266AE"/>
    <w:rsid w:val="00F269DC"/>
    <w:rsid w:val="00F26B38"/>
    <w:rsid w:val="00F26CF5"/>
    <w:rsid w:val="00F26DDE"/>
    <w:rsid w:val="00F26E04"/>
    <w:rsid w:val="00F26E70"/>
    <w:rsid w:val="00F270E0"/>
    <w:rsid w:val="00F27175"/>
    <w:rsid w:val="00F271B0"/>
    <w:rsid w:val="00F27234"/>
    <w:rsid w:val="00F2757F"/>
    <w:rsid w:val="00F27595"/>
    <w:rsid w:val="00F27664"/>
    <w:rsid w:val="00F27752"/>
    <w:rsid w:val="00F27EE8"/>
    <w:rsid w:val="00F27F08"/>
    <w:rsid w:val="00F27F88"/>
    <w:rsid w:val="00F27FA8"/>
    <w:rsid w:val="00F30213"/>
    <w:rsid w:val="00F302C8"/>
    <w:rsid w:val="00F30396"/>
    <w:rsid w:val="00F303D5"/>
    <w:rsid w:val="00F304A0"/>
    <w:rsid w:val="00F304BE"/>
    <w:rsid w:val="00F309AA"/>
    <w:rsid w:val="00F30AAA"/>
    <w:rsid w:val="00F30B84"/>
    <w:rsid w:val="00F30DD4"/>
    <w:rsid w:val="00F30F4B"/>
    <w:rsid w:val="00F31064"/>
    <w:rsid w:val="00F310B6"/>
    <w:rsid w:val="00F313CE"/>
    <w:rsid w:val="00F3168B"/>
    <w:rsid w:val="00F316B0"/>
    <w:rsid w:val="00F31778"/>
    <w:rsid w:val="00F31E1F"/>
    <w:rsid w:val="00F3212B"/>
    <w:rsid w:val="00F321B0"/>
    <w:rsid w:val="00F321C7"/>
    <w:rsid w:val="00F32349"/>
    <w:rsid w:val="00F3236A"/>
    <w:rsid w:val="00F32421"/>
    <w:rsid w:val="00F324B8"/>
    <w:rsid w:val="00F3277F"/>
    <w:rsid w:val="00F327C6"/>
    <w:rsid w:val="00F327DE"/>
    <w:rsid w:val="00F32822"/>
    <w:rsid w:val="00F32AA6"/>
    <w:rsid w:val="00F32B84"/>
    <w:rsid w:val="00F32C95"/>
    <w:rsid w:val="00F32DED"/>
    <w:rsid w:val="00F32EF2"/>
    <w:rsid w:val="00F32F1B"/>
    <w:rsid w:val="00F33069"/>
    <w:rsid w:val="00F330C7"/>
    <w:rsid w:val="00F3342C"/>
    <w:rsid w:val="00F33667"/>
    <w:rsid w:val="00F336EE"/>
    <w:rsid w:val="00F337DC"/>
    <w:rsid w:val="00F33CDB"/>
    <w:rsid w:val="00F33EAA"/>
    <w:rsid w:val="00F340B9"/>
    <w:rsid w:val="00F3416E"/>
    <w:rsid w:val="00F342A2"/>
    <w:rsid w:val="00F343D7"/>
    <w:rsid w:val="00F34525"/>
    <w:rsid w:val="00F346F0"/>
    <w:rsid w:val="00F348E7"/>
    <w:rsid w:val="00F34FC1"/>
    <w:rsid w:val="00F35287"/>
    <w:rsid w:val="00F35957"/>
    <w:rsid w:val="00F35990"/>
    <w:rsid w:val="00F35A12"/>
    <w:rsid w:val="00F35B65"/>
    <w:rsid w:val="00F35CE0"/>
    <w:rsid w:val="00F35F71"/>
    <w:rsid w:val="00F35FAB"/>
    <w:rsid w:val="00F36016"/>
    <w:rsid w:val="00F3605A"/>
    <w:rsid w:val="00F360B7"/>
    <w:rsid w:val="00F360FE"/>
    <w:rsid w:val="00F3642B"/>
    <w:rsid w:val="00F366FF"/>
    <w:rsid w:val="00F3673D"/>
    <w:rsid w:val="00F36779"/>
    <w:rsid w:val="00F367AD"/>
    <w:rsid w:val="00F3710F"/>
    <w:rsid w:val="00F373AA"/>
    <w:rsid w:val="00F37402"/>
    <w:rsid w:val="00F37404"/>
    <w:rsid w:val="00F374CC"/>
    <w:rsid w:val="00F374F4"/>
    <w:rsid w:val="00F37562"/>
    <w:rsid w:val="00F37572"/>
    <w:rsid w:val="00F37795"/>
    <w:rsid w:val="00F378FA"/>
    <w:rsid w:val="00F379D4"/>
    <w:rsid w:val="00F37A88"/>
    <w:rsid w:val="00F37C64"/>
    <w:rsid w:val="00F37D2D"/>
    <w:rsid w:val="00F37D5B"/>
    <w:rsid w:val="00F4026A"/>
    <w:rsid w:val="00F402AD"/>
    <w:rsid w:val="00F403C4"/>
    <w:rsid w:val="00F40428"/>
    <w:rsid w:val="00F40526"/>
    <w:rsid w:val="00F408A2"/>
    <w:rsid w:val="00F40AA3"/>
    <w:rsid w:val="00F40B0E"/>
    <w:rsid w:val="00F40DE3"/>
    <w:rsid w:val="00F41015"/>
    <w:rsid w:val="00F41064"/>
    <w:rsid w:val="00F4144A"/>
    <w:rsid w:val="00F4151C"/>
    <w:rsid w:val="00F41A02"/>
    <w:rsid w:val="00F41A6A"/>
    <w:rsid w:val="00F41A85"/>
    <w:rsid w:val="00F41AF8"/>
    <w:rsid w:val="00F41B31"/>
    <w:rsid w:val="00F41D7B"/>
    <w:rsid w:val="00F41E93"/>
    <w:rsid w:val="00F41ED4"/>
    <w:rsid w:val="00F42001"/>
    <w:rsid w:val="00F420CC"/>
    <w:rsid w:val="00F420F3"/>
    <w:rsid w:val="00F4220F"/>
    <w:rsid w:val="00F4223D"/>
    <w:rsid w:val="00F424C1"/>
    <w:rsid w:val="00F42862"/>
    <w:rsid w:val="00F428CC"/>
    <w:rsid w:val="00F429BD"/>
    <w:rsid w:val="00F42C2A"/>
    <w:rsid w:val="00F42D60"/>
    <w:rsid w:val="00F42E20"/>
    <w:rsid w:val="00F42F7B"/>
    <w:rsid w:val="00F42FEA"/>
    <w:rsid w:val="00F43381"/>
    <w:rsid w:val="00F43541"/>
    <w:rsid w:val="00F4376B"/>
    <w:rsid w:val="00F43995"/>
    <w:rsid w:val="00F43B00"/>
    <w:rsid w:val="00F43C53"/>
    <w:rsid w:val="00F43D01"/>
    <w:rsid w:val="00F43E36"/>
    <w:rsid w:val="00F43F39"/>
    <w:rsid w:val="00F4423A"/>
    <w:rsid w:val="00F442F1"/>
    <w:rsid w:val="00F442F6"/>
    <w:rsid w:val="00F44309"/>
    <w:rsid w:val="00F44702"/>
    <w:rsid w:val="00F4474D"/>
    <w:rsid w:val="00F447DD"/>
    <w:rsid w:val="00F4487D"/>
    <w:rsid w:val="00F44929"/>
    <w:rsid w:val="00F44991"/>
    <w:rsid w:val="00F44BCB"/>
    <w:rsid w:val="00F44E47"/>
    <w:rsid w:val="00F44F0A"/>
    <w:rsid w:val="00F45154"/>
    <w:rsid w:val="00F45686"/>
    <w:rsid w:val="00F4569D"/>
    <w:rsid w:val="00F456BA"/>
    <w:rsid w:val="00F45805"/>
    <w:rsid w:val="00F4585F"/>
    <w:rsid w:val="00F45977"/>
    <w:rsid w:val="00F459B0"/>
    <w:rsid w:val="00F45B7A"/>
    <w:rsid w:val="00F45BE7"/>
    <w:rsid w:val="00F45CFB"/>
    <w:rsid w:val="00F45DD9"/>
    <w:rsid w:val="00F45FDE"/>
    <w:rsid w:val="00F4605F"/>
    <w:rsid w:val="00F4607C"/>
    <w:rsid w:val="00F46621"/>
    <w:rsid w:val="00F46942"/>
    <w:rsid w:val="00F46ACB"/>
    <w:rsid w:val="00F46EAF"/>
    <w:rsid w:val="00F46F93"/>
    <w:rsid w:val="00F471B0"/>
    <w:rsid w:val="00F471DD"/>
    <w:rsid w:val="00F472AB"/>
    <w:rsid w:val="00F477F1"/>
    <w:rsid w:val="00F47B24"/>
    <w:rsid w:val="00F47BC6"/>
    <w:rsid w:val="00F47C6C"/>
    <w:rsid w:val="00F47D2E"/>
    <w:rsid w:val="00F47E2A"/>
    <w:rsid w:val="00F47E55"/>
    <w:rsid w:val="00F47ED4"/>
    <w:rsid w:val="00F47F99"/>
    <w:rsid w:val="00F501AE"/>
    <w:rsid w:val="00F50314"/>
    <w:rsid w:val="00F5032A"/>
    <w:rsid w:val="00F503AF"/>
    <w:rsid w:val="00F50488"/>
    <w:rsid w:val="00F505E5"/>
    <w:rsid w:val="00F5093B"/>
    <w:rsid w:val="00F509AB"/>
    <w:rsid w:val="00F509F0"/>
    <w:rsid w:val="00F50A45"/>
    <w:rsid w:val="00F50B76"/>
    <w:rsid w:val="00F50E28"/>
    <w:rsid w:val="00F50E7F"/>
    <w:rsid w:val="00F50E89"/>
    <w:rsid w:val="00F50EAD"/>
    <w:rsid w:val="00F50FF1"/>
    <w:rsid w:val="00F510DA"/>
    <w:rsid w:val="00F517B7"/>
    <w:rsid w:val="00F51882"/>
    <w:rsid w:val="00F518B5"/>
    <w:rsid w:val="00F519E8"/>
    <w:rsid w:val="00F51A69"/>
    <w:rsid w:val="00F51B74"/>
    <w:rsid w:val="00F51CF8"/>
    <w:rsid w:val="00F51DD8"/>
    <w:rsid w:val="00F51E0D"/>
    <w:rsid w:val="00F51E25"/>
    <w:rsid w:val="00F52211"/>
    <w:rsid w:val="00F52314"/>
    <w:rsid w:val="00F5242C"/>
    <w:rsid w:val="00F52782"/>
    <w:rsid w:val="00F52833"/>
    <w:rsid w:val="00F52B26"/>
    <w:rsid w:val="00F52B44"/>
    <w:rsid w:val="00F52B90"/>
    <w:rsid w:val="00F52BA9"/>
    <w:rsid w:val="00F52C2B"/>
    <w:rsid w:val="00F52D7F"/>
    <w:rsid w:val="00F53460"/>
    <w:rsid w:val="00F53757"/>
    <w:rsid w:val="00F5387F"/>
    <w:rsid w:val="00F538B1"/>
    <w:rsid w:val="00F538C4"/>
    <w:rsid w:val="00F53B5B"/>
    <w:rsid w:val="00F53DAD"/>
    <w:rsid w:val="00F53E6B"/>
    <w:rsid w:val="00F53EA6"/>
    <w:rsid w:val="00F53F0A"/>
    <w:rsid w:val="00F5404E"/>
    <w:rsid w:val="00F540C6"/>
    <w:rsid w:val="00F5412D"/>
    <w:rsid w:val="00F54173"/>
    <w:rsid w:val="00F5441F"/>
    <w:rsid w:val="00F544A1"/>
    <w:rsid w:val="00F544E2"/>
    <w:rsid w:val="00F5466D"/>
    <w:rsid w:val="00F54848"/>
    <w:rsid w:val="00F54855"/>
    <w:rsid w:val="00F548DE"/>
    <w:rsid w:val="00F549DD"/>
    <w:rsid w:val="00F54A45"/>
    <w:rsid w:val="00F54ABE"/>
    <w:rsid w:val="00F54D71"/>
    <w:rsid w:val="00F55101"/>
    <w:rsid w:val="00F55125"/>
    <w:rsid w:val="00F55775"/>
    <w:rsid w:val="00F55802"/>
    <w:rsid w:val="00F5580F"/>
    <w:rsid w:val="00F5587D"/>
    <w:rsid w:val="00F55AB5"/>
    <w:rsid w:val="00F55AE4"/>
    <w:rsid w:val="00F55BA2"/>
    <w:rsid w:val="00F55CBE"/>
    <w:rsid w:val="00F55D9B"/>
    <w:rsid w:val="00F55EED"/>
    <w:rsid w:val="00F55FE6"/>
    <w:rsid w:val="00F56144"/>
    <w:rsid w:val="00F56301"/>
    <w:rsid w:val="00F565BC"/>
    <w:rsid w:val="00F5665D"/>
    <w:rsid w:val="00F569F4"/>
    <w:rsid w:val="00F56AFC"/>
    <w:rsid w:val="00F56B2F"/>
    <w:rsid w:val="00F56BEA"/>
    <w:rsid w:val="00F56C0A"/>
    <w:rsid w:val="00F56C97"/>
    <w:rsid w:val="00F56DFD"/>
    <w:rsid w:val="00F56F4A"/>
    <w:rsid w:val="00F57173"/>
    <w:rsid w:val="00F571D3"/>
    <w:rsid w:val="00F57243"/>
    <w:rsid w:val="00F57819"/>
    <w:rsid w:val="00F57A55"/>
    <w:rsid w:val="00F60116"/>
    <w:rsid w:val="00F6037C"/>
    <w:rsid w:val="00F6055C"/>
    <w:rsid w:val="00F607D3"/>
    <w:rsid w:val="00F609F3"/>
    <w:rsid w:val="00F60E2A"/>
    <w:rsid w:val="00F6126A"/>
    <w:rsid w:val="00F6134F"/>
    <w:rsid w:val="00F614B8"/>
    <w:rsid w:val="00F6150B"/>
    <w:rsid w:val="00F61926"/>
    <w:rsid w:val="00F619D9"/>
    <w:rsid w:val="00F61BA7"/>
    <w:rsid w:val="00F61BE8"/>
    <w:rsid w:val="00F61FA7"/>
    <w:rsid w:val="00F6204A"/>
    <w:rsid w:val="00F621B1"/>
    <w:rsid w:val="00F62216"/>
    <w:rsid w:val="00F62884"/>
    <w:rsid w:val="00F62931"/>
    <w:rsid w:val="00F629ED"/>
    <w:rsid w:val="00F62A20"/>
    <w:rsid w:val="00F62CC8"/>
    <w:rsid w:val="00F62D3A"/>
    <w:rsid w:val="00F62DC8"/>
    <w:rsid w:val="00F63054"/>
    <w:rsid w:val="00F63113"/>
    <w:rsid w:val="00F632A8"/>
    <w:rsid w:val="00F633EF"/>
    <w:rsid w:val="00F63437"/>
    <w:rsid w:val="00F635F1"/>
    <w:rsid w:val="00F6375E"/>
    <w:rsid w:val="00F6376B"/>
    <w:rsid w:val="00F6387F"/>
    <w:rsid w:val="00F63888"/>
    <w:rsid w:val="00F638FC"/>
    <w:rsid w:val="00F63A05"/>
    <w:rsid w:val="00F63B3A"/>
    <w:rsid w:val="00F63EE0"/>
    <w:rsid w:val="00F64298"/>
    <w:rsid w:val="00F64472"/>
    <w:rsid w:val="00F64521"/>
    <w:rsid w:val="00F64687"/>
    <w:rsid w:val="00F6474F"/>
    <w:rsid w:val="00F6479D"/>
    <w:rsid w:val="00F648BD"/>
    <w:rsid w:val="00F648DD"/>
    <w:rsid w:val="00F64922"/>
    <w:rsid w:val="00F64B3F"/>
    <w:rsid w:val="00F64B9E"/>
    <w:rsid w:val="00F64DEC"/>
    <w:rsid w:val="00F64F7F"/>
    <w:rsid w:val="00F65046"/>
    <w:rsid w:val="00F65155"/>
    <w:rsid w:val="00F6517A"/>
    <w:rsid w:val="00F65632"/>
    <w:rsid w:val="00F659CC"/>
    <w:rsid w:val="00F65F2D"/>
    <w:rsid w:val="00F65FB4"/>
    <w:rsid w:val="00F66082"/>
    <w:rsid w:val="00F66221"/>
    <w:rsid w:val="00F6651B"/>
    <w:rsid w:val="00F667D6"/>
    <w:rsid w:val="00F66A04"/>
    <w:rsid w:val="00F66CEC"/>
    <w:rsid w:val="00F66EF5"/>
    <w:rsid w:val="00F670E3"/>
    <w:rsid w:val="00F6714D"/>
    <w:rsid w:val="00F67177"/>
    <w:rsid w:val="00F671FB"/>
    <w:rsid w:val="00F672B7"/>
    <w:rsid w:val="00F6746F"/>
    <w:rsid w:val="00F674B7"/>
    <w:rsid w:val="00F67588"/>
    <w:rsid w:val="00F6775A"/>
    <w:rsid w:val="00F67864"/>
    <w:rsid w:val="00F67B1C"/>
    <w:rsid w:val="00F67B6C"/>
    <w:rsid w:val="00F67DAB"/>
    <w:rsid w:val="00F67EE3"/>
    <w:rsid w:val="00F67F8D"/>
    <w:rsid w:val="00F67FDE"/>
    <w:rsid w:val="00F67FE0"/>
    <w:rsid w:val="00F700EB"/>
    <w:rsid w:val="00F70410"/>
    <w:rsid w:val="00F70674"/>
    <w:rsid w:val="00F709DB"/>
    <w:rsid w:val="00F70A6B"/>
    <w:rsid w:val="00F70A8C"/>
    <w:rsid w:val="00F71244"/>
    <w:rsid w:val="00F716B7"/>
    <w:rsid w:val="00F716CA"/>
    <w:rsid w:val="00F71816"/>
    <w:rsid w:val="00F71846"/>
    <w:rsid w:val="00F7196C"/>
    <w:rsid w:val="00F71C0E"/>
    <w:rsid w:val="00F71C95"/>
    <w:rsid w:val="00F71CAB"/>
    <w:rsid w:val="00F71CE8"/>
    <w:rsid w:val="00F71DE6"/>
    <w:rsid w:val="00F71E40"/>
    <w:rsid w:val="00F72061"/>
    <w:rsid w:val="00F72284"/>
    <w:rsid w:val="00F722FE"/>
    <w:rsid w:val="00F72465"/>
    <w:rsid w:val="00F72573"/>
    <w:rsid w:val="00F726AB"/>
    <w:rsid w:val="00F7273B"/>
    <w:rsid w:val="00F728BD"/>
    <w:rsid w:val="00F72C4D"/>
    <w:rsid w:val="00F72CFB"/>
    <w:rsid w:val="00F72D1C"/>
    <w:rsid w:val="00F72D2C"/>
    <w:rsid w:val="00F72E50"/>
    <w:rsid w:val="00F73083"/>
    <w:rsid w:val="00F73329"/>
    <w:rsid w:val="00F73603"/>
    <w:rsid w:val="00F737C8"/>
    <w:rsid w:val="00F739FB"/>
    <w:rsid w:val="00F73A38"/>
    <w:rsid w:val="00F741BA"/>
    <w:rsid w:val="00F7420F"/>
    <w:rsid w:val="00F7446B"/>
    <w:rsid w:val="00F7449E"/>
    <w:rsid w:val="00F744F8"/>
    <w:rsid w:val="00F74699"/>
    <w:rsid w:val="00F746F3"/>
    <w:rsid w:val="00F74718"/>
    <w:rsid w:val="00F74B5B"/>
    <w:rsid w:val="00F74C0F"/>
    <w:rsid w:val="00F74CA3"/>
    <w:rsid w:val="00F753BC"/>
    <w:rsid w:val="00F75460"/>
    <w:rsid w:val="00F757D3"/>
    <w:rsid w:val="00F758E8"/>
    <w:rsid w:val="00F75A19"/>
    <w:rsid w:val="00F75A86"/>
    <w:rsid w:val="00F75B20"/>
    <w:rsid w:val="00F75B51"/>
    <w:rsid w:val="00F75BAA"/>
    <w:rsid w:val="00F75BFE"/>
    <w:rsid w:val="00F75C89"/>
    <w:rsid w:val="00F75F6A"/>
    <w:rsid w:val="00F7611C"/>
    <w:rsid w:val="00F7612C"/>
    <w:rsid w:val="00F76158"/>
    <w:rsid w:val="00F7619A"/>
    <w:rsid w:val="00F76255"/>
    <w:rsid w:val="00F762F2"/>
    <w:rsid w:val="00F76639"/>
    <w:rsid w:val="00F766A0"/>
    <w:rsid w:val="00F769EE"/>
    <w:rsid w:val="00F76BB6"/>
    <w:rsid w:val="00F76BFF"/>
    <w:rsid w:val="00F76D5D"/>
    <w:rsid w:val="00F76DA5"/>
    <w:rsid w:val="00F770B8"/>
    <w:rsid w:val="00F7744B"/>
    <w:rsid w:val="00F77460"/>
    <w:rsid w:val="00F77575"/>
    <w:rsid w:val="00F775A6"/>
    <w:rsid w:val="00F77698"/>
    <w:rsid w:val="00F777BF"/>
    <w:rsid w:val="00F77AFE"/>
    <w:rsid w:val="00F77BDA"/>
    <w:rsid w:val="00F77D34"/>
    <w:rsid w:val="00F77DD1"/>
    <w:rsid w:val="00F77E50"/>
    <w:rsid w:val="00F77F75"/>
    <w:rsid w:val="00F803B3"/>
    <w:rsid w:val="00F803E9"/>
    <w:rsid w:val="00F8041A"/>
    <w:rsid w:val="00F80480"/>
    <w:rsid w:val="00F806B7"/>
    <w:rsid w:val="00F80706"/>
    <w:rsid w:val="00F80708"/>
    <w:rsid w:val="00F80B61"/>
    <w:rsid w:val="00F80CFD"/>
    <w:rsid w:val="00F81183"/>
    <w:rsid w:val="00F8118F"/>
    <w:rsid w:val="00F81315"/>
    <w:rsid w:val="00F8144B"/>
    <w:rsid w:val="00F81780"/>
    <w:rsid w:val="00F81954"/>
    <w:rsid w:val="00F819D5"/>
    <w:rsid w:val="00F81A5B"/>
    <w:rsid w:val="00F81BCE"/>
    <w:rsid w:val="00F81C7C"/>
    <w:rsid w:val="00F81CB8"/>
    <w:rsid w:val="00F81E24"/>
    <w:rsid w:val="00F8216B"/>
    <w:rsid w:val="00F82351"/>
    <w:rsid w:val="00F82454"/>
    <w:rsid w:val="00F826C1"/>
    <w:rsid w:val="00F826C8"/>
    <w:rsid w:val="00F8288B"/>
    <w:rsid w:val="00F82A20"/>
    <w:rsid w:val="00F82AAB"/>
    <w:rsid w:val="00F82EAD"/>
    <w:rsid w:val="00F8326C"/>
    <w:rsid w:val="00F832CD"/>
    <w:rsid w:val="00F83311"/>
    <w:rsid w:val="00F83513"/>
    <w:rsid w:val="00F835B8"/>
    <w:rsid w:val="00F839FE"/>
    <w:rsid w:val="00F83A52"/>
    <w:rsid w:val="00F83BD8"/>
    <w:rsid w:val="00F83CEE"/>
    <w:rsid w:val="00F83DA9"/>
    <w:rsid w:val="00F83E18"/>
    <w:rsid w:val="00F83F02"/>
    <w:rsid w:val="00F84004"/>
    <w:rsid w:val="00F84195"/>
    <w:rsid w:val="00F8433A"/>
    <w:rsid w:val="00F84351"/>
    <w:rsid w:val="00F84399"/>
    <w:rsid w:val="00F843EE"/>
    <w:rsid w:val="00F84526"/>
    <w:rsid w:val="00F847AD"/>
    <w:rsid w:val="00F849B4"/>
    <w:rsid w:val="00F84BFA"/>
    <w:rsid w:val="00F84FC7"/>
    <w:rsid w:val="00F85225"/>
    <w:rsid w:val="00F8524B"/>
    <w:rsid w:val="00F85337"/>
    <w:rsid w:val="00F85521"/>
    <w:rsid w:val="00F85556"/>
    <w:rsid w:val="00F857A0"/>
    <w:rsid w:val="00F857AD"/>
    <w:rsid w:val="00F858DA"/>
    <w:rsid w:val="00F859C0"/>
    <w:rsid w:val="00F85AA5"/>
    <w:rsid w:val="00F85BAD"/>
    <w:rsid w:val="00F85C8C"/>
    <w:rsid w:val="00F85D80"/>
    <w:rsid w:val="00F85E5F"/>
    <w:rsid w:val="00F85EA7"/>
    <w:rsid w:val="00F85EE2"/>
    <w:rsid w:val="00F85FEE"/>
    <w:rsid w:val="00F863A1"/>
    <w:rsid w:val="00F863E9"/>
    <w:rsid w:val="00F8689B"/>
    <w:rsid w:val="00F86A8A"/>
    <w:rsid w:val="00F86B76"/>
    <w:rsid w:val="00F86D2E"/>
    <w:rsid w:val="00F86DB1"/>
    <w:rsid w:val="00F86F03"/>
    <w:rsid w:val="00F86FC5"/>
    <w:rsid w:val="00F87018"/>
    <w:rsid w:val="00F871BD"/>
    <w:rsid w:val="00F8723C"/>
    <w:rsid w:val="00F87337"/>
    <w:rsid w:val="00F8757C"/>
    <w:rsid w:val="00F87601"/>
    <w:rsid w:val="00F87672"/>
    <w:rsid w:val="00F878FB"/>
    <w:rsid w:val="00F8796F"/>
    <w:rsid w:val="00F87A35"/>
    <w:rsid w:val="00F87BC8"/>
    <w:rsid w:val="00F87C5A"/>
    <w:rsid w:val="00F87C92"/>
    <w:rsid w:val="00F87E1E"/>
    <w:rsid w:val="00F87FC8"/>
    <w:rsid w:val="00F9004F"/>
    <w:rsid w:val="00F900CE"/>
    <w:rsid w:val="00F903E4"/>
    <w:rsid w:val="00F90467"/>
    <w:rsid w:val="00F90478"/>
    <w:rsid w:val="00F90512"/>
    <w:rsid w:val="00F9068A"/>
    <w:rsid w:val="00F90796"/>
    <w:rsid w:val="00F90C89"/>
    <w:rsid w:val="00F90DBF"/>
    <w:rsid w:val="00F90F01"/>
    <w:rsid w:val="00F910BC"/>
    <w:rsid w:val="00F911BF"/>
    <w:rsid w:val="00F9133A"/>
    <w:rsid w:val="00F913C7"/>
    <w:rsid w:val="00F9147E"/>
    <w:rsid w:val="00F9153C"/>
    <w:rsid w:val="00F915DA"/>
    <w:rsid w:val="00F91885"/>
    <w:rsid w:val="00F9194A"/>
    <w:rsid w:val="00F91A35"/>
    <w:rsid w:val="00F91EB6"/>
    <w:rsid w:val="00F9201E"/>
    <w:rsid w:val="00F921F9"/>
    <w:rsid w:val="00F92232"/>
    <w:rsid w:val="00F923EF"/>
    <w:rsid w:val="00F92534"/>
    <w:rsid w:val="00F927B6"/>
    <w:rsid w:val="00F928ED"/>
    <w:rsid w:val="00F929BF"/>
    <w:rsid w:val="00F92AB8"/>
    <w:rsid w:val="00F92B56"/>
    <w:rsid w:val="00F92C68"/>
    <w:rsid w:val="00F92DED"/>
    <w:rsid w:val="00F92DF8"/>
    <w:rsid w:val="00F92E4D"/>
    <w:rsid w:val="00F92F27"/>
    <w:rsid w:val="00F932BF"/>
    <w:rsid w:val="00F934A0"/>
    <w:rsid w:val="00F9354E"/>
    <w:rsid w:val="00F93568"/>
    <w:rsid w:val="00F93573"/>
    <w:rsid w:val="00F93686"/>
    <w:rsid w:val="00F93713"/>
    <w:rsid w:val="00F9384A"/>
    <w:rsid w:val="00F938DE"/>
    <w:rsid w:val="00F93AE0"/>
    <w:rsid w:val="00F93DDF"/>
    <w:rsid w:val="00F93E4B"/>
    <w:rsid w:val="00F93EED"/>
    <w:rsid w:val="00F93F4D"/>
    <w:rsid w:val="00F9425C"/>
    <w:rsid w:val="00F94477"/>
    <w:rsid w:val="00F945B2"/>
    <w:rsid w:val="00F948E0"/>
    <w:rsid w:val="00F94ACC"/>
    <w:rsid w:val="00F94C65"/>
    <w:rsid w:val="00F94C6C"/>
    <w:rsid w:val="00F94CD5"/>
    <w:rsid w:val="00F950BB"/>
    <w:rsid w:val="00F952F9"/>
    <w:rsid w:val="00F953CF"/>
    <w:rsid w:val="00F95527"/>
    <w:rsid w:val="00F955AE"/>
    <w:rsid w:val="00F95669"/>
    <w:rsid w:val="00F956E7"/>
    <w:rsid w:val="00F95718"/>
    <w:rsid w:val="00F95B7F"/>
    <w:rsid w:val="00F95DE7"/>
    <w:rsid w:val="00F95E45"/>
    <w:rsid w:val="00F95E51"/>
    <w:rsid w:val="00F95FF6"/>
    <w:rsid w:val="00F9611A"/>
    <w:rsid w:val="00F9662F"/>
    <w:rsid w:val="00F96710"/>
    <w:rsid w:val="00F96887"/>
    <w:rsid w:val="00F96CBC"/>
    <w:rsid w:val="00F96D53"/>
    <w:rsid w:val="00F96F57"/>
    <w:rsid w:val="00F96FD3"/>
    <w:rsid w:val="00F97272"/>
    <w:rsid w:val="00F97280"/>
    <w:rsid w:val="00F972B5"/>
    <w:rsid w:val="00F97A41"/>
    <w:rsid w:val="00F97CE3"/>
    <w:rsid w:val="00F97D09"/>
    <w:rsid w:val="00F97D24"/>
    <w:rsid w:val="00F97D51"/>
    <w:rsid w:val="00F97DCA"/>
    <w:rsid w:val="00F97E68"/>
    <w:rsid w:val="00F97EF2"/>
    <w:rsid w:val="00FA0215"/>
    <w:rsid w:val="00FA0334"/>
    <w:rsid w:val="00FA0491"/>
    <w:rsid w:val="00FA056F"/>
    <w:rsid w:val="00FA07DD"/>
    <w:rsid w:val="00FA0BA5"/>
    <w:rsid w:val="00FA0BCA"/>
    <w:rsid w:val="00FA0C23"/>
    <w:rsid w:val="00FA0C83"/>
    <w:rsid w:val="00FA0F86"/>
    <w:rsid w:val="00FA1152"/>
    <w:rsid w:val="00FA130C"/>
    <w:rsid w:val="00FA1325"/>
    <w:rsid w:val="00FA14BC"/>
    <w:rsid w:val="00FA1630"/>
    <w:rsid w:val="00FA182B"/>
    <w:rsid w:val="00FA1BFD"/>
    <w:rsid w:val="00FA1E08"/>
    <w:rsid w:val="00FA1F0B"/>
    <w:rsid w:val="00FA1FA5"/>
    <w:rsid w:val="00FA2203"/>
    <w:rsid w:val="00FA2314"/>
    <w:rsid w:val="00FA23AF"/>
    <w:rsid w:val="00FA23F5"/>
    <w:rsid w:val="00FA250D"/>
    <w:rsid w:val="00FA2641"/>
    <w:rsid w:val="00FA28B4"/>
    <w:rsid w:val="00FA293A"/>
    <w:rsid w:val="00FA2B11"/>
    <w:rsid w:val="00FA2F17"/>
    <w:rsid w:val="00FA301B"/>
    <w:rsid w:val="00FA30DC"/>
    <w:rsid w:val="00FA3130"/>
    <w:rsid w:val="00FA33BC"/>
    <w:rsid w:val="00FA36DF"/>
    <w:rsid w:val="00FA374F"/>
    <w:rsid w:val="00FA3882"/>
    <w:rsid w:val="00FA3A1D"/>
    <w:rsid w:val="00FA3B4C"/>
    <w:rsid w:val="00FA3B67"/>
    <w:rsid w:val="00FA3C35"/>
    <w:rsid w:val="00FA3DD9"/>
    <w:rsid w:val="00FA413D"/>
    <w:rsid w:val="00FA414D"/>
    <w:rsid w:val="00FA41C6"/>
    <w:rsid w:val="00FA4284"/>
    <w:rsid w:val="00FA434E"/>
    <w:rsid w:val="00FA4375"/>
    <w:rsid w:val="00FA4377"/>
    <w:rsid w:val="00FA4472"/>
    <w:rsid w:val="00FA44A9"/>
    <w:rsid w:val="00FA4664"/>
    <w:rsid w:val="00FA4714"/>
    <w:rsid w:val="00FA4718"/>
    <w:rsid w:val="00FA4800"/>
    <w:rsid w:val="00FA49D0"/>
    <w:rsid w:val="00FA4A5C"/>
    <w:rsid w:val="00FA4A75"/>
    <w:rsid w:val="00FA4B3F"/>
    <w:rsid w:val="00FA4BF0"/>
    <w:rsid w:val="00FA4D02"/>
    <w:rsid w:val="00FA4DD7"/>
    <w:rsid w:val="00FA5211"/>
    <w:rsid w:val="00FA52B8"/>
    <w:rsid w:val="00FA54EB"/>
    <w:rsid w:val="00FA5802"/>
    <w:rsid w:val="00FA58FA"/>
    <w:rsid w:val="00FA593B"/>
    <w:rsid w:val="00FA5CF1"/>
    <w:rsid w:val="00FA5E75"/>
    <w:rsid w:val="00FA5F84"/>
    <w:rsid w:val="00FA60FC"/>
    <w:rsid w:val="00FA61B7"/>
    <w:rsid w:val="00FA634B"/>
    <w:rsid w:val="00FA6523"/>
    <w:rsid w:val="00FA670B"/>
    <w:rsid w:val="00FA6A0C"/>
    <w:rsid w:val="00FA6A37"/>
    <w:rsid w:val="00FA6D9E"/>
    <w:rsid w:val="00FA6DA7"/>
    <w:rsid w:val="00FA710A"/>
    <w:rsid w:val="00FA72BE"/>
    <w:rsid w:val="00FA735E"/>
    <w:rsid w:val="00FA7440"/>
    <w:rsid w:val="00FA7612"/>
    <w:rsid w:val="00FA7A9F"/>
    <w:rsid w:val="00FA7B5B"/>
    <w:rsid w:val="00FA7CA1"/>
    <w:rsid w:val="00FA7DF9"/>
    <w:rsid w:val="00FA7E9C"/>
    <w:rsid w:val="00FB01BD"/>
    <w:rsid w:val="00FB02C4"/>
    <w:rsid w:val="00FB0533"/>
    <w:rsid w:val="00FB05FE"/>
    <w:rsid w:val="00FB070F"/>
    <w:rsid w:val="00FB0B0A"/>
    <w:rsid w:val="00FB0BC6"/>
    <w:rsid w:val="00FB0E0A"/>
    <w:rsid w:val="00FB0F85"/>
    <w:rsid w:val="00FB123B"/>
    <w:rsid w:val="00FB14DA"/>
    <w:rsid w:val="00FB16AC"/>
    <w:rsid w:val="00FB16C2"/>
    <w:rsid w:val="00FB16D8"/>
    <w:rsid w:val="00FB1774"/>
    <w:rsid w:val="00FB19A1"/>
    <w:rsid w:val="00FB1CD5"/>
    <w:rsid w:val="00FB1F12"/>
    <w:rsid w:val="00FB20C2"/>
    <w:rsid w:val="00FB2164"/>
    <w:rsid w:val="00FB217D"/>
    <w:rsid w:val="00FB21BB"/>
    <w:rsid w:val="00FB26B8"/>
    <w:rsid w:val="00FB26E4"/>
    <w:rsid w:val="00FB2A77"/>
    <w:rsid w:val="00FB2C04"/>
    <w:rsid w:val="00FB2C4F"/>
    <w:rsid w:val="00FB2C7A"/>
    <w:rsid w:val="00FB2D98"/>
    <w:rsid w:val="00FB2F57"/>
    <w:rsid w:val="00FB3016"/>
    <w:rsid w:val="00FB3374"/>
    <w:rsid w:val="00FB345E"/>
    <w:rsid w:val="00FB3665"/>
    <w:rsid w:val="00FB3702"/>
    <w:rsid w:val="00FB3921"/>
    <w:rsid w:val="00FB39B4"/>
    <w:rsid w:val="00FB3B28"/>
    <w:rsid w:val="00FB3C51"/>
    <w:rsid w:val="00FB3DDA"/>
    <w:rsid w:val="00FB421A"/>
    <w:rsid w:val="00FB44D1"/>
    <w:rsid w:val="00FB44E1"/>
    <w:rsid w:val="00FB4541"/>
    <w:rsid w:val="00FB4581"/>
    <w:rsid w:val="00FB4660"/>
    <w:rsid w:val="00FB4789"/>
    <w:rsid w:val="00FB4822"/>
    <w:rsid w:val="00FB4F3D"/>
    <w:rsid w:val="00FB4FCB"/>
    <w:rsid w:val="00FB502E"/>
    <w:rsid w:val="00FB52B9"/>
    <w:rsid w:val="00FB5526"/>
    <w:rsid w:val="00FB55EC"/>
    <w:rsid w:val="00FB5612"/>
    <w:rsid w:val="00FB5625"/>
    <w:rsid w:val="00FB5670"/>
    <w:rsid w:val="00FB570C"/>
    <w:rsid w:val="00FB583D"/>
    <w:rsid w:val="00FB5A3B"/>
    <w:rsid w:val="00FB5C86"/>
    <w:rsid w:val="00FB5E77"/>
    <w:rsid w:val="00FB5F63"/>
    <w:rsid w:val="00FB5FFF"/>
    <w:rsid w:val="00FB6134"/>
    <w:rsid w:val="00FB62BF"/>
    <w:rsid w:val="00FB6337"/>
    <w:rsid w:val="00FB67BE"/>
    <w:rsid w:val="00FB68C4"/>
    <w:rsid w:val="00FB69C9"/>
    <w:rsid w:val="00FB6A02"/>
    <w:rsid w:val="00FB6B13"/>
    <w:rsid w:val="00FB6C7E"/>
    <w:rsid w:val="00FB6DDF"/>
    <w:rsid w:val="00FB6F2D"/>
    <w:rsid w:val="00FB6FC8"/>
    <w:rsid w:val="00FB7AB7"/>
    <w:rsid w:val="00FB7B1A"/>
    <w:rsid w:val="00FB7C29"/>
    <w:rsid w:val="00FB7EE4"/>
    <w:rsid w:val="00FC027E"/>
    <w:rsid w:val="00FC02D2"/>
    <w:rsid w:val="00FC031F"/>
    <w:rsid w:val="00FC03DB"/>
    <w:rsid w:val="00FC04AB"/>
    <w:rsid w:val="00FC04B6"/>
    <w:rsid w:val="00FC05A8"/>
    <w:rsid w:val="00FC05F2"/>
    <w:rsid w:val="00FC0776"/>
    <w:rsid w:val="00FC088A"/>
    <w:rsid w:val="00FC0B0F"/>
    <w:rsid w:val="00FC0B2C"/>
    <w:rsid w:val="00FC0B70"/>
    <w:rsid w:val="00FC0BF1"/>
    <w:rsid w:val="00FC0F7F"/>
    <w:rsid w:val="00FC132D"/>
    <w:rsid w:val="00FC13C1"/>
    <w:rsid w:val="00FC16D0"/>
    <w:rsid w:val="00FC177F"/>
    <w:rsid w:val="00FC187D"/>
    <w:rsid w:val="00FC1A0A"/>
    <w:rsid w:val="00FC1B9A"/>
    <w:rsid w:val="00FC1C43"/>
    <w:rsid w:val="00FC1EBB"/>
    <w:rsid w:val="00FC2488"/>
    <w:rsid w:val="00FC25F2"/>
    <w:rsid w:val="00FC2634"/>
    <w:rsid w:val="00FC283C"/>
    <w:rsid w:val="00FC28D1"/>
    <w:rsid w:val="00FC2B9B"/>
    <w:rsid w:val="00FC2CF0"/>
    <w:rsid w:val="00FC2F39"/>
    <w:rsid w:val="00FC32E8"/>
    <w:rsid w:val="00FC33D2"/>
    <w:rsid w:val="00FC354C"/>
    <w:rsid w:val="00FC35E1"/>
    <w:rsid w:val="00FC36E2"/>
    <w:rsid w:val="00FC3814"/>
    <w:rsid w:val="00FC397B"/>
    <w:rsid w:val="00FC39A7"/>
    <w:rsid w:val="00FC3AF8"/>
    <w:rsid w:val="00FC3E2E"/>
    <w:rsid w:val="00FC3EFB"/>
    <w:rsid w:val="00FC4070"/>
    <w:rsid w:val="00FC4156"/>
    <w:rsid w:val="00FC4460"/>
    <w:rsid w:val="00FC45AB"/>
    <w:rsid w:val="00FC4764"/>
    <w:rsid w:val="00FC4790"/>
    <w:rsid w:val="00FC4AAC"/>
    <w:rsid w:val="00FC4AE2"/>
    <w:rsid w:val="00FC4BAB"/>
    <w:rsid w:val="00FC4DF8"/>
    <w:rsid w:val="00FC4EC2"/>
    <w:rsid w:val="00FC4FAB"/>
    <w:rsid w:val="00FC5002"/>
    <w:rsid w:val="00FC5188"/>
    <w:rsid w:val="00FC51ED"/>
    <w:rsid w:val="00FC522F"/>
    <w:rsid w:val="00FC5778"/>
    <w:rsid w:val="00FC581D"/>
    <w:rsid w:val="00FC58BC"/>
    <w:rsid w:val="00FC5AFD"/>
    <w:rsid w:val="00FC5B2C"/>
    <w:rsid w:val="00FC5B64"/>
    <w:rsid w:val="00FC5BDB"/>
    <w:rsid w:val="00FC5C55"/>
    <w:rsid w:val="00FC5CB3"/>
    <w:rsid w:val="00FC5DAE"/>
    <w:rsid w:val="00FC5DF9"/>
    <w:rsid w:val="00FC5F54"/>
    <w:rsid w:val="00FC5FF1"/>
    <w:rsid w:val="00FC61BE"/>
    <w:rsid w:val="00FC6341"/>
    <w:rsid w:val="00FC6474"/>
    <w:rsid w:val="00FC64BE"/>
    <w:rsid w:val="00FC6585"/>
    <w:rsid w:val="00FC65CB"/>
    <w:rsid w:val="00FC6742"/>
    <w:rsid w:val="00FC677A"/>
    <w:rsid w:val="00FC68D3"/>
    <w:rsid w:val="00FC68FA"/>
    <w:rsid w:val="00FC6C1D"/>
    <w:rsid w:val="00FC6E7B"/>
    <w:rsid w:val="00FC6ED8"/>
    <w:rsid w:val="00FC6FED"/>
    <w:rsid w:val="00FC7097"/>
    <w:rsid w:val="00FC7181"/>
    <w:rsid w:val="00FC72F3"/>
    <w:rsid w:val="00FC75C3"/>
    <w:rsid w:val="00FC765F"/>
    <w:rsid w:val="00FC7691"/>
    <w:rsid w:val="00FC77E3"/>
    <w:rsid w:val="00FC78E3"/>
    <w:rsid w:val="00FC7960"/>
    <w:rsid w:val="00FC79DA"/>
    <w:rsid w:val="00FC7ACE"/>
    <w:rsid w:val="00FC7D1C"/>
    <w:rsid w:val="00FC7DED"/>
    <w:rsid w:val="00FC7E38"/>
    <w:rsid w:val="00FD031E"/>
    <w:rsid w:val="00FD044E"/>
    <w:rsid w:val="00FD0469"/>
    <w:rsid w:val="00FD06DB"/>
    <w:rsid w:val="00FD071B"/>
    <w:rsid w:val="00FD07A1"/>
    <w:rsid w:val="00FD086B"/>
    <w:rsid w:val="00FD08F6"/>
    <w:rsid w:val="00FD092A"/>
    <w:rsid w:val="00FD0D56"/>
    <w:rsid w:val="00FD0DB2"/>
    <w:rsid w:val="00FD0FE9"/>
    <w:rsid w:val="00FD1152"/>
    <w:rsid w:val="00FD115C"/>
    <w:rsid w:val="00FD12B0"/>
    <w:rsid w:val="00FD135A"/>
    <w:rsid w:val="00FD1376"/>
    <w:rsid w:val="00FD1995"/>
    <w:rsid w:val="00FD19B1"/>
    <w:rsid w:val="00FD1AAA"/>
    <w:rsid w:val="00FD1CB8"/>
    <w:rsid w:val="00FD1D0C"/>
    <w:rsid w:val="00FD1D45"/>
    <w:rsid w:val="00FD1D91"/>
    <w:rsid w:val="00FD1ECF"/>
    <w:rsid w:val="00FD1FD8"/>
    <w:rsid w:val="00FD207F"/>
    <w:rsid w:val="00FD2147"/>
    <w:rsid w:val="00FD218A"/>
    <w:rsid w:val="00FD2407"/>
    <w:rsid w:val="00FD2428"/>
    <w:rsid w:val="00FD2502"/>
    <w:rsid w:val="00FD252B"/>
    <w:rsid w:val="00FD2557"/>
    <w:rsid w:val="00FD2583"/>
    <w:rsid w:val="00FD25F3"/>
    <w:rsid w:val="00FD260C"/>
    <w:rsid w:val="00FD26B2"/>
    <w:rsid w:val="00FD27C3"/>
    <w:rsid w:val="00FD2A60"/>
    <w:rsid w:val="00FD2B71"/>
    <w:rsid w:val="00FD2B76"/>
    <w:rsid w:val="00FD2C3C"/>
    <w:rsid w:val="00FD2C4E"/>
    <w:rsid w:val="00FD2C4F"/>
    <w:rsid w:val="00FD2C94"/>
    <w:rsid w:val="00FD2EA8"/>
    <w:rsid w:val="00FD3174"/>
    <w:rsid w:val="00FD3491"/>
    <w:rsid w:val="00FD35C1"/>
    <w:rsid w:val="00FD361C"/>
    <w:rsid w:val="00FD373F"/>
    <w:rsid w:val="00FD3745"/>
    <w:rsid w:val="00FD3A7D"/>
    <w:rsid w:val="00FD3AE3"/>
    <w:rsid w:val="00FD3B35"/>
    <w:rsid w:val="00FD3BDD"/>
    <w:rsid w:val="00FD3FE3"/>
    <w:rsid w:val="00FD44A9"/>
    <w:rsid w:val="00FD44CD"/>
    <w:rsid w:val="00FD453F"/>
    <w:rsid w:val="00FD47CF"/>
    <w:rsid w:val="00FD488C"/>
    <w:rsid w:val="00FD490E"/>
    <w:rsid w:val="00FD4A1E"/>
    <w:rsid w:val="00FD4ADC"/>
    <w:rsid w:val="00FD4AFA"/>
    <w:rsid w:val="00FD528B"/>
    <w:rsid w:val="00FD57FB"/>
    <w:rsid w:val="00FD5AE1"/>
    <w:rsid w:val="00FD5C9F"/>
    <w:rsid w:val="00FD5CCA"/>
    <w:rsid w:val="00FD5CFE"/>
    <w:rsid w:val="00FD5D4A"/>
    <w:rsid w:val="00FD5F53"/>
    <w:rsid w:val="00FD6087"/>
    <w:rsid w:val="00FD6114"/>
    <w:rsid w:val="00FD63FF"/>
    <w:rsid w:val="00FD6471"/>
    <w:rsid w:val="00FD6713"/>
    <w:rsid w:val="00FD6817"/>
    <w:rsid w:val="00FD6B9B"/>
    <w:rsid w:val="00FD6BB9"/>
    <w:rsid w:val="00FD6C5A"/>
    <w:rsid w:val="00FD6D77"/>
    <w:rsid w:val="00FD6F4D"/>
    <w:rsid w:val="00FD6F73"/>
    <w:rsid w:val="00FD6F8A"/>
    <w:rsid w:val="00FD6FAB"/>
    <w:rsid w:val="00FD70B2"/>
    <w:rsid w:val="00FD70C1"/>
    <w:rsid w:val="00FD71BE"/>
    <w:rsid w:val="00FD7237"/>
    <w:rsid w:val="00FD74C6"/>
    <w:rsid w:val="00FD74C8"/>
    <w:rsid w:val="00FD75AB"/>
    <w:rsid w:val="00FD776F"/>
    <w:rsid w:val="00FD795C"/>
    <w:rsid w:val="00FD7A1B"/>
    <w:rsid w:val="00FD7BB2"/>
    <w:rsid w:val="00FE00F1"/>
    <w:rsid w:val="00FE01E8"/>
    <w:rsid w:val="00FE0259"/>
    <w:rsid w:val="00FE04DF"/>
    <w:rsid w:val="00FE04FA"/>
    <w:rsid w:val="00FE0A23"/>
    <w:rsid w:val="00FE0C6C"/>
    <w:rsid w:val="00FE0D48"/>
    <w:rsid w:val="00FE0DD4"/>
    <w:rsid w:val="00FE0EC8"/>
    <w:rsid w:val="00FE1584"/>
    <w:rsid w:val="00FE1A34"/>
    <w:rsid w:val="00FE1A9E"/>
    <w:rsid w:val="00FE1BEB"/>
    <w:rsid w:val="00FE1E5C"/>
    <w:rsid w:val="00FE1EA1"/>
    <w:rsid w:val="00FE2042"/>
    <w:rsid w:val="00FE21D2"/>
    <w:rsid w:val="00FE25D0"/>
    <w:rsid w:val="00FE26B7"/>
    <w:rsid w:val="00FE26D1"/>
    <w:rsid w:val="00FE2763"/>
    <w:rsid w:val="00FE27AC"/>
    <w:rsid w:val="00FE286B"/>
    <w:rsid w:val="00FE2F62"/>
    <w:rsid w:val="00FE2FFB"/>
    <w:rsid w:val="00FE327C"/>
    <w:rsid w:val="00FE3386"/>
    <w:rsid w:val="00FE343E"/>
    <w:rsid w:val="00FE3686"/>
    <w:rsid w:val="00FE3768"/>
    <w:rsid w:val="00FE3872"/>
    <w:rsid w:val="00FE3B3A"/>
    <w:rsid w:val="00FE3B9C"/>
    <w:rsid w:val="00FE402A"/>
    <w:rsid w:val="00FE40DA"/>
    <w:rsid w:val="00FE411B"/>
    <w:rsid w:val="00FE4234"/>
    <w:rsid w:val="00FE42B9"/>
    <w:rsid w:val="00FE43C9"/>
    <w:rsid w:val="00FE4484"/>
    <w:rsid w:val="00FE45E5"/>
    <w:rsid w:val="00FE47B4"/>
    <w:rsid w:val="00FE49F2"/>
    <w:rsid w:val="00FE4D26"/>
    <w:rsid w:val="00FE506E"/>
    <w:rsid w:val="00FE545B"/>
    <w:rsid w:val="00FE55C1"/>
    <w:rsid w:val="00FE5AD6"/>
    <w:rsid w:val="00FE5D8E"/>
    <w:rsid w:val="00FE5F60"/>
    <w:rsid w:val="00FE6049"/>
    <w:rsid w:val="00FE6061"/>
    <w:rsid w:val="00FE609E"/>
    <w:rsid w:val="00FE6134"/>
    <w:rsid w:val="00FE6324"/>
    <w:rsid w:val="00FE6579"/>
    <w:rsid w:val="00FE6623"/>
    <w:rsid w:val="00FE667B"/>
    <w:rsid w:val="00FE668B"/>
    <w:rsid w:val="00FE6A73"/>
    <w:rsid w:val="00FE6C88"/>
    <w:rsid w:val="00FE6DC6"/>
    <w:rsid w:val="00FE6E45"/>
    <w:rsid w:val="00FE70F4"/>
    <w:rsid w:val="00FE7125"/>
    <w:rsid w:val="00FE7196"/>
    <w:rsid w:val="00FE72C2"/>
    <w:rsid w:val="00FE7465"/>
    <w:rsid w:val="00FE78FC"/>
    <w:rsid w:val="00FE7B6C"/>
    <w:rsid w:val="00FE7BCB"/>
    <w:rsid w:val="00FE7C21"/>
    <w:rsid w:val="00FE7DBB"/>
    <w:rsid w:val="00FE7F6A"/>
    <w:rsid w:val="00FF014D"/>
    <w:rsid w:val="00FF0178"/>
    <w:rsid w:val="00FF03E9"/>
    <w:rsid w:val="00FF0454"/>
    <w:rsid w:val="00FF04E9"/>
    <w:rsid w:val="00FF0595"/>
    <w:rsid w:val="00FF05DD"/>
    <w:rsid w:val="00FF064A"/>
    <w:rsid w:val="00FF06BD"/>
    <w:rsid w:val="00FF0732"/>
    <w:rsid w:val="00FF098B"/>
    <w:rsid w:val="00FF0A32"/>
    <w:rsid w:val="00FF0B30"/>
    <w:rsid w:val="00FF0C1E"/>
    <w:rsid w:val="00FF0CD5"/>
    <w:rsid w:val="00FF0FF6"/>
    <w:rsid w:val="00FF1175"/>
    <w:rsid w:val="00FF12FB"/>
    <w:rsid w:val="00FF13F0"/>
    <w:rsid w:val="00FF15AA"/>
    <w:rsid w:val="00FF172C"/>
    <w:rsid w:val="00FF1947"/>
    <w:rsid w:val="00FF1A7A"/>
    <w:rsid w:val="00FF1BB2"/>
    <w:rsid w:val="00FF1F0A"/>
    <w:rsid w:val="00FF21AB"/>
    <w:rsid w:val="00FF221F"/>
    <w:rsid w:val="00FF231A"/>
    <w:rsid w:val="00FF237D"/>
    <w:rsid w:val="00FF239F"/>
    <w:rsid w:val="00FF2413"/>
    <w:rsid w:val="00FF28C8"/>
    <w:rsid w:val="00FF29B7"/>
    <w:rsid w:val="00FF2A18"/>
    <w:rsid w:val="00FF2AC8"/>
    <w:rsid w:val="00FF2BD2"/>
    <w:rsid w:val="00FF2CB5"/>
    <w:rsid w:val="00FF326E"/>
    <w:rsid w:val="00FF3509"/>
    <w:rsid w:val="00FF3525"/>
    <w:rsid w:val="00FF359D"/>
    <w:rsid w:val="00FF35DC"/>
    <w:rsid w:val="00FF398A"/>
    <w:rsid w:val="00FF39BD"/>
    <w:rsid w:val="00FF39F1"/>
    <w:rsid w:val="00FF3CAC"/>
    <w:rsid w:val="00FF3D43"/>
    <w:rsid w:val="00FF3D5C"/>
    <w:rsid w:val="00FF4166"/>
    <w:rsid w:val="00FF4347"/>
    <w:rsid w:val="00FF47E9"/>
    <w:rsid w:val="00FF48BA"/>
    <w:rsid w:val="00FF4920"/>
    <w:rsid w:val="00FF4949"/>
    <w:rsid w:val="00FF4CD5"/>
    <w:rsid w:val="00FF4CD7"/>
    <w:rsid w:val="00FF4FC8"/>
    <w:rsid w:val="00FF50BD"/>
    <w:rsid w:val="00FF5107"/>
    <w:rsid w:val="00FF516E"/>
    <w:rsid w:val="00FF53E3"/>
    <w:rsid w:val="00FF5666"/>
    <w:rsid w:val="00FF56C8"/>
    <w:rsid w:val="00FF59C5"/>
    <w:rsid w:val="00FF59D2"/>
    <w:rsid w:val="00FF5AA3"/>
    <w:rsid w:val="00FF5C6B"/>
    <w:rsid w:val="00FF5E9B"/>
    <w:rsid w:val="00FF5E9E"/>
    <w:rsid w:val="00FF5FE8"/>
    <w:rsid w:val="00FF6314"/>
    <w:rsid w:val="00FF63D3"/>
    <w:rsid w:val="00FF6CE0"/>
    <w:rsid w:val="00FF6DE9"/>
    <w:rsid w:val="00FF6E7B"/>
    <w:rsid w:val="00FF6F22"/>
    <w:rsid w:val="00FF6F47"/>
    <w:rsid w:val="00FF6F99"/>
    <w:rsid w:val="00FF70D5"/>
    <w:rsid w:val="00FF7158"/>
    <w:rsid w:val="00FF72F9"/>
    <w:rsid w:val="00FF7333"/>
    <w:rsid w:val="00FF776D"/>
    <w:rsid w:val="00FF7783"/>
    <w:rsid w:val="00FF77C5"/>
    <w:rsid w:val="00FF7C40"/>
    <w:rsid w:val="00FF7C45"/>
    <w:rsid w:val="00FF7CF3"/>
    <w:rsid w:val="00FF7D1F"/>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86017"/>
    <o:shapelayout v:ext="edit">
      <o:idmap v:ext="edit" data="1"/>
    </o:shapelayout>
  </w:shapeDefaults>
  <w:decimalSymbol w:val="."/>
  <w:listSeparator w:val=","/>
  <w15:docId w15:val="{AEA544A9-4B81-4885-9387-A3159101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16B6"/>
    <w:rPr>
      <w:rFonts w:cs="Times New Roman"/>
      <w:color w:val="0000FF"/>
      <w:u w:val="none"/>
      <w:effect w:val="none"/>
    </w:rPr>
  </w:style>
  <w:style w:type="paragraph" w:styleId="Footer">
    <w:name w:val="footer"/>
    <w:basedOn w:val="Normal"/>
    <w:link w:val="FooterChar"/>
    <w:uiPriority w:val="99"/>
    <w:rsid w:val="00062A23"/>
    <w:pPr>
      <w:tabs>
        <w:tab w:val="center" w:pos="4320"/>
        <w:tab w:val="right" w:pos="8640"/>
      </w:tabs>
    </w:pPr>
    <w:rPr>
      <w:szCs w:val="20"/>
      <w:lang w:val="en-US" w:eastAsia="ja-JP"/>
    </w:rPr>
  </w:style>
  <w:style w:type="character" w:customStyle="1" w:styleId="FooterChar">
    <w:name w:val="Footer Char"/>
    <w:link w:val="Footer"/>
    <w:uiPriority w:val="99"/>
    <w:locked/>
    <w:rsid w:val="00D121BF"/>
    <w:rPr>
      <w:rFonts w:cs="Times New Roman"/>
      <w:sz w:val="24"/>
    </w:rPr>
  </w:style>
  <w:style w:type="character" w:styleId="PageNumber">
    <w:name w:val="page number"/>
    <w:uiPriority w:val="99"/>
    <w:rsid w:val="00062A23"/>
    <w:rPr>
      <w:rFonts w:cs="Times New Roman"/>
    </w:rPr>
  </w:style>
  <w:style w:type="character" w:customStyle="1" w:styleId="text">
    <w:name w:val="text"/>
    <w:rsid w:val="00DD3C7B"/>
  </w:style>
  <w:style w:type="character" w:styleId="FollowedHyperlink">
    <w:name w:val="FollowedHyperlink"/>
    <w:uiPriority w:val="99"/>
    <w:rsid w:val="003E7D76"/>
    <w:rPr>
      <w:rFonts w:cs="Times New Roman"/>
      <w:color w:val="800080"/>
      <w:u w:val="single"/>
    </w:rPr>
  </w:style>
  <w:style w:type="paragraph" w:styleId="Header">
    <w:name w:val="header"/>
    <w:basedOn w:val="Normal"/>
    <w:link w:val="HeaderChar"/>
    <w:uiPriority w:val="99"/>
    <w:rsid w:val="007D167E"/>
    <w:pPr>
      <w:tabs>
        <w:tab w:val="center" w:pos="4320"/>
        <w:tab w:val="right" w:pos="8640"/>
      </w:tabs>
    </w:pPr>
    <w:rPr>
      <w:szCs w:val="20"/>
      <w:lang w:val="en-US" w:eastAsia="ja-JP"/>
    </w:rPr>
  </w:style>
  <w:style w:type="character" w:customStyle="1" w:styleId="HeaderChar">
    <w:name w:val="Header Char"/>
    <w:link w:val="Header"/>
    <w:uiPriority w:val="99"/>
    <w:semiHidden/>
    <w:locked/>
    <w:rsid w:val="00D121BF"/>
    <w:rPr>
      <w:rFonts w:cs="Times New Roman"/>
      <w:sz w:val="24"/>
    </w:rPr>
  </w:style>
  <w:style w:type="character" w:customStyle="1" w:styleId="definition">
    <w:name w:val="definition"/>
    <w:uiPriority w:val="99"/>
    <w:rsid w:val="0050326D"/>
  </w:style>
  <w:style w:type="paragraph" w:styleId="ListParagraph">
    <w:name w:val="List Paragraph"/>
    <w:basedOn w:val="Normal"/>
    <w:uiPriority w:val="99"/>
    <w:qFormat/>
    <w:rsid w:val="0093669F"/>
    <w:pPr>
      <w:ind w:left="720"/>
    </w:pPr>
  </w:style>
  <w:style w:type="paragraph" w:styleId="BalloonText">
    <w:name w:val="Balloon Text"/>
    <w:basedOn w:val="Normal"/>
    <w:link w:val="BalloonTextChar"/>
    <w:uiPriority w:val="99"/>
    <w:rsid w:val="001E0BCC"/>
    <w:rPr>
      <w:rFonts w:ascii="Segoe UI" w:hAnsi="Segoe UI"/>
      <w:sz w:val="18"/>
      <w:szCs w:val="20"/>
      <w:lang w:val="en-US"/>
    </w:rPr>
  </w:style>
  <w:style w:type="character" w:customStyle="1" w:styleId="BalloonTextChar">
    <w:name w:val="Balloon Text Char"/>
    <w:link w:val="BalloonText"/>
    <w:uiPriority w:val="99"/>
    <w:locked/>
    <w:rsid w:val="001E0BCC"/>
    <w:rPr>
      <w:rFonts w:ascii="Segoe UI" w:hAnsi="Segoe UI" w:cs="Times New Roman"/>
      <w:sz w:val="18"/>
      <w:lang w:val="en-US" w:eastAsia="en-US"/>
    </w:rPr>
  </w:style>
  <w:style w:type="character" w:styleId="CommentReference">
    <w:name w:val="annotation reference"/>
    <w:uiPriority w:val="99"/>
    <w:semiHidden/>
    <w:rsid w:val="00AA135F"/>
    <w:rPr>
      <w:rFonts w:cs="Times New Roman"/>
      <w:sz w:val="16"/>
    </w:rPr>
  </w:style>
  <w:style w:type="paragraph" w:styleId="CommentText">
    <w:name w:val="annotation text"/>
    <w:basedOn w:val="Normal"/>
    <w:link w:val="CommentTextChar"/>
    <w:uiPriority w:val="99"/>
    <w:semiHidden/>
    <w:rsid w:val="00AA135F"/>
    <w:rPr>
      <w:sz w:val="20"/>
      <w:szCs w:val="20"/>
      <w:lang w:val="en-US" w:eastAsia="ja-JP"/>
    </w:rPr>
  </w:style>
  <w:style w:type="character" w:customStyle="1" w:styleId="CommentTextChar">
    <w:name w:val="Comment Text Char"/>
    <w:link w:val="CommentText"/>
    <w:uiPriority w:val="99"/>
    <w:semiHidden/>
    <w:locked/>
    <w:rsid w:val="00D121BF"/>
    <w:rPr>
      <w:rFonts w:cs="Times New Roman"/>
      <w:sz w:val="20"/>
    </w:rPr>
  </w:style>
  <w:style w:type="paragraph" w:styleId="CommentSubject">
    <w:name w:val="annotation subject"/>
    <w:basedOn w:val="CommentText"/>
    <w:next w:val="CommentText"/>
    <w:link w:val="CommentSubjectChar"/>
    <w:uiPriority w:val="99"/>
    <w:semiHidden/>
    <w:rsid w:val="00AA135F"/>
    <w:rPr>
      <w:b/>
    </w:rPr>
  </w:style>
  <w:style w:type="character" w:customStyle="1" w:styleId="CommentSubjectChar">
    <w:name w:val="Comment Subject Char"/>
    <w:link w:val="CommentSubject"/>
    <w:uiPriority w:val="99"/>
    <w:semiHidden/>
    <w:locked/>
    <w:rsid w:val="00D121BF"/>
    <w:rPr>
      <w:rFonts w:cs="Times New Roman"/>
      <w:b/>
      <w:sz w:val="20"/>
    </w:rPr>
  </w:style>
  <w:style w:type="table" w:styleId="TableGrid">
    <w:name w:val="Table Grid"/>
    <w:basedOn w:val="TableNormal"/>
    <w:uiPriority w:val="99"/>
    <w:locked/>
    <w:rsid w:val="0025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5E020C"/>
    <w:rPr>
      <w:rFonts w:ascii="Calibri" w:hAnsi="Calibri"/>
      <w:sz w:val="22"/>
      <w:szCs w:val="22"/>
    </w:rPr>
  </w:style>
  <w:style w:type="character" w:customStyle="1" w:styleId="NoSpacingChar">
    <w:name w:val="No Spacing Char"/>
    <w:link w:val="NoSpacing"/>
    <w:uiPriority w:val="99"/>
    <w:locked/>
    <w:rsid w:val="005E020C"/>
    <w:rPr>
      <w:rFonts w:ascii="Calibri" w:hAnsi="Calibri"/>
      <w:sz w:val="22"/>
      <w:lang w:val="en-GB" w:eastAsia="en-GB"/>
    </w:rPr>
  </w:style>
  <w:style w:type="paragraph" w:styleId="FootnoteText">
    <w:name w:val="footnote text"/>
    <w:basedOn w:val="Normal"/>
    <w:link w:val="FootnoteTextChar"/>
    <w:uiPriority w:val="99"/>
    <w:semiHidden/>
    <w:unhideWhenUsed/>
    <w:rsid w:val="00D608DE"/>
    <w:rPr>
      <w:sz w:val="20"/>
      <w:szCs w:val="20"/>
    </w:rPr>
  </w:style>
  <w:style w:type="character" w:customStyle="1" w:styleId="FootnoteTextChar">
    <w:name w:val="Footnote Text Char"/>
    <w:basedOn w:val="DefaultParagraphFont"/>
    <w:link w:val="FootnoteText"/>
    <w:uiPriority w:val="99"/>
    <w:semiHidden/>
    <w:rsid w:val="00D608DE"/>
    <w:rPr>
      <w:lang w:eastAsia="en-US"/>
    </w:rPr>
  </w:style>
  <w:style w:type="character" w:styleId="FootnoteReference">
    <w:name w:val="footnote reference"/>
    <w:basedOn w:val="DefaultParagraphFont"/>
    <w:uiPriority w:val="99"/>
    <w:semiHidden/>
    <w:unhideWhenUsed/>
    <w:rsid w:val="00D60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7443">
      <w:marLeft w:val="0"/>
      <w:marRight w:val="0"/>
      <w:marTop w:val="0"/>
      <w:marBottom w:val="0"/>
      <w:divBdr>
        <w:top w:val="none" w:sz="0" w:space="0" w:color="auto"/>
        <w:left w:val="none" w:sz="0" w:space="0" w:color="auto"/>
        <w:bottom w:val="none" w:sz="0" w:space="0" w:color="auto"/>
        <w:right w:val="none" w:sz="0" w:space="0" w:color="auto"/>
      </w:divBdr>
    </w:div>
    <w:div w:id="1315837444">
      <w:marLeft w:val="0"/>
      <w:marRight w:val="0"/>
      <w:marTop w:val="0"/>
      <w:marBottom w:val="0"/>
      <w:divBdr>
        <w:top w:val="none" w:sz="0" w:space="0" w:color="auto"/>
        <w:left w:val="none" w:sz="0" w:space="0" w:color="auto"/>
        <w:bottom w:val="none" w:sz="0" w:space="0" w:color="auto"/>
        <w:right w:val="none" w:sz="0" w:space="0" w:color="auto"/>
      </w:divBdr>
    </w:div>
    <w:div w:id="1315837445">
      <w:marLeft w:val="0"/>
      <w:marRight w:val="0"/>
      <w:marTop w:val="0"/>
      <w:marBottom w:val="0"/>
      <w:divBdr>
        <w:top w:val="none" w:sz="0" w:space="0" w:color="auto"/>
        <w:left w:val="none" w:sz="0" w:space="0" w:color="auto"/>
        <w:bottom w:val="none" w:sz="0" w:space="0" w:color="auto"/>
        <w:right w:val="none" w:sz="0" w:space="0" w:color="auto"/>
      </w:divBdr>
    </w:div>
    <w:div w:id="1315837446">
      <w:marLeft w:val="0"/>
      <w:marRight w:val="0"/>
      <w:marTop w:val="0"/>
      <w:marBottom w:val="0"/>
      <w:divBdr>
        <w:top w:val="none" w:sz="0" w:space="0" w:color="auto"/>
        <w:left w:val="none" w:sz="0" w:space="0" w:color="auto"/>
        <w:bottom w:val="none" w:sz="0" w:space="0" w:color="auto"/>
        <w:right w:val="none" w:sz="0" w:space="0" w:color="auto"/>
      </w:divBdr>
    </w:div>
    <w:div w:id="1315837447">
      <w:marLeft w:val="0"/>
      <w:marRight w:val="0"/>
      <w:marTop w:val="0"/>
      <w:marBottom w:val="0"/>
      <w:divBdr>
        <w:top w:val="none" w:sz="0" w:space="0" w:color="auto"/>
        <w:left w:val="none" w:sz="0" w:space="0" w:color="auto"/>
        <w:bottom w:val="none" w:sz="0" w:space="0" w:color="auto"/>
        <w:right w:val="none" w:sz="0" w:space="0" w:color="auto"/>
      </w:divBdr>
    </w:div>
    <w:div w:id="1315837448">
      <w:marLeft w:val="0"/>
      <w:marRight w:val="0"/>
      <w:marTop w:val="0"/>
      <w:marBottom w:val="0"/>
      <w:divBdr>
        <w:top w:val="none" w:sz="0" w:space="0" w:color="auto"/>
        <w:left w:val="none" w:sz="0" w:space="0" w:color="auto"/>
        <w:bottom w:val="none" w:sz="0" w:space="0" w:color="auto"/>
        <w:right w:val="none" w:sz="0" w:space="0" w:color="auto"/>
      </w:divBdr>
    </w:div>
    <w:div w:id="1315837449">
      <w:marLeft w:val="0"/>
      <w:marRight w:val="0"/>
      <w:marTop w:val="0"/>
      <w:marBottom w:val="0"/>
      <w:divBdr>
        <w:top w:val="none" w:sz="0" w:space="0" w:color="auto"/>
        <w:left w:val="none" w:sz="0" w:space="0" w:color="auto"/>
        <w:bottom w:val="none" w:sz="0" w:space="0" w:color="auto"/>
        <w:right w:val="none" w:sz="0" w:space="0" w:color="auto"/>
      </w:divBdr>
    </w:div>
    <w:div w:id="1315837450">
      <w:marLeft w:val="0"/>
      <w:marRight w:val="0"/>
      <w:marTop w:val="0"/>
      <w:marBottom w:val="0"/>
      <w:divBdr>
        <w:top w:val="none" w:sz="0" w:space="0" w:color="auto"/>
        <w:left w:val="none" w:sz="0" w:space="0" w:color="auto"/>
        <w:bottom w:val="none" w:sz="0" w:space="0" w:color="auto"/>
        <w:right w:val="none" w:sz="0" w:space="0" w:color="auto"/>
      </w:divBdr>
    </w:div>
    <w:div w:id="1315837451">
      <w:marLeft w:val="0"/>
      <w:marRight w:val="0"/>
      <w:marTop w:val="0"/>
      <w:marBottom w:val="0"/>
      <w:divBdr>
        <w:top w:val="none" w:sz="0" w:space="0" w:color="auto"/>
        <w:left w:val="none" w:sz="0" w:space="0" w:color="auto"/>
        <w:bottom w:val="none" w:sz="0" w:space="0" w:color="auto"/>
        <w:right w:val="none" w:sz="0" w:space="0" w:color="auto"/>
      </w:divBdr>
    </w:div>
    <w:div w:id="1315837452">
      <w:marLeft w:val="0"/>
      <w:marRight w:val="0"/>
      <w:marTop w:val="0"/>
      <w:marBottom w:val="0"/>
      <w:divBdr>
        <w:top w:val="none" w:sz="0" w:space="0" w:color="auto"/>
        <w:left w:val="none" w:sz="0" w:space="0" w:color="auto"/>
        <w:bottom w:val="none" w:sz="0" w:space="0" w:color="auto"/>
        <w:right w:val="none" w:sz="0" w:space="0" w:color="auto"/>
      </w:divBdr>
    </w:div>
    <w:div w:id="1315837453">
      <w:marLeft w:val="0"/>
      <w:marRight w:val="0"/>
      <w:marTop w:val="0"/>
      <w:marBottom w:val="0"/>
      <w:divBdr>
        <w:top w:val="none" w:sz="0" w:space="0" w:color="auto"/>
        <w:left w:val="none" w:sz="0" w:space="0" w:color="auto"/>
        <w:bottom w:val="none" w:sz="0" w:space="0" w:color="auto"/>
        <w:right w:val="none" w:sz="0" w:space="0" w:color="auto"/>
      </w:divBdr>
    </w:div>
    <w:div w:id="1315837454">
      <w:marLeft w:val="0"/>
      <w:marRight w:val="0"/>
      <w:marTop w:val="0"/>
      <w:marBottom w:val="0"/>
      <w:divBdr>
        <w:top w:val="none" w:sz="0" w:space="0" w:color="auto"/>
        <w:left w:val="none" w:sz="0" w:space="0" w:color="auto"/>
        <w:bottom w:val="none" w:sz="0" w:space="0" w:color="auto"/>
        <w:right w:val="none" w:sz="0" w:space="0" w:color="auto"/>
      </w:divBdr>
    </w:div>
    <w:div w:id="1315837455">
      <w:marLeft w:val="0"/>
      <w:marRight w:val="0"/>
      <w:marTop w:val="0"/>
      <w:marBottom w:val="0"/>
      <w:divBdr>
        <w:top w:val="none" w:sz="0" w:space="0" w:color="auto"/>
        <w:left w:val="none" w:sz="0" w:space="0" w:color="auto"/>
        <w:bottom w:val="none" w:sz="0" w:space="0" w:color="auto"/>
        <w:right w:val="none" w:sz="0" w:space="0" w:color="auto"/>
      </w:divBdr>
    </w:div>
    <w:div w:id="1315837456">
      <w:marLeft w:val="0"/>
      <w:marRight w:val="0"/>
      <w:marTop w:val="0"/>
      <w:marBottom w:val="0"/>
      <w:divBdr>
        <w:top w:val="none" w:sz="0" w:space="0" w:color="auto"/>
        <w:left w:val="none" w:sz="0" w:space="0" w:color="auto"/>
        <w:bottom w:val="none" w:sz="0" w:space="0" w:color="auto"/>
        <w:right w:val="none" w:sz="0" w:space="0" w:color="auto"/>
      </w:divBdr>
    </w:div>
    <w:div w:id="1315837457">
      <w:marLeft w:val="0"/>
      <w:marRight w:val="0"/>
      <w:marTop w:val="0"/>
      <w:marBottom w:val="0"/>
      <w:divBdr>
        <w:top w:val="none" w:sz="0" w:space="0" w:color="auto"/>
        <w:left w:val="none" w:sz="0" w:space="0" w:color="auto"/>
        <w:bottom w:val="none" w:sz="0" w:space="0" w:color="auto"/>
        <w:right w:val="none" w:sz="0" w:space="0" w:color="auto"/>
      </w:divBdr>
    </w:div>
    <w:div w:id="1315837458">
      <w:marLeft w:val="0"/>
      <w:marRight w:val="0"/>
      <w:marTop w:val="0"/>
      <w:marBottom w:val="0"/>
      <w:divBdr>
        <w:top w:val="none" w:sz="0" w:space="0" w:color="auto"/>
        <w:left w:val="none" w:sz="0" w:space="0" w:color="auto"/>
        <w:bottom w:val="none" w:sz="0" w:space="0" w:color="auto"/>
        <w:right w:val="none" w:sz="0" w:space="0" w:color="auto"/>
      </w:divBdr>
    </w:div>
    <w:div w:id="1315837459">
      <w:marLeft w:val="0"/>
      <w:marRight w:val="0"/>
      <w:marTop w:val="0"/>
      <w:marBottom w:val="0"/>
      <w:divBdr>
        <w:top w:val="none" w:sz="0" w:space="0" w:color="auto"/>
        <w:left w:val="none" w:sz="0" w:space="0" w:color="auto"/>
        <w:bottom w:val="none" w:sz="0" w:space="0" w:color="auto"/>
        <w:right w:val="none" w:sz="0" w:space="0" w:color="auto"/>
      </w:divBdr>
    </w:div>
    <w:div w:id="1315837460">
      <w:marLeft w:val="0"/>
      <w:marRight w:val="0"/>
      <w:marTop w:val="0"/>
      <w:marBottom w:val="0"/>
      <w:divBdr>
        <w:top w:val="none" w:sz="0" w:space="0" w:color="auto"/>
        <w:left w:val="none" w:sz="0" w:space="0" w:color="auto"/>
        <w:bottom w:val="none" w:sz="0" w:space="0" w:color="auto"/>
        <w:right w:val="none" w:sz="0" w:space="0" w:color="auto"/>
      </w:divBdr>
    </w:div>
    <w:div w:id="1315837461">
      <w:marLeft w:val="0"/>
      <w:marRight w:val="0"/>
      <w:marTop w:val="0"/>
      <w:marBottom w:val="0"/>
      <w:divBdr>
        <w:top w:val="none" w:sz="0" w:space="0" w:color="auto"/>
        <w:left w:val="none" w:sz="0" w:space="0" w:color="auto"/>
        <w:bottom w:val="none" w:sz="0" w:space="0" w:color="auto"/>
        <w:right w:val="none" w:sz="0" w:space="0" w:color="auto"/>
      </w:divBdr>
    </w:div>
    <w:div w:id="1315837462">
      <w:marLeft w:val="0"/>
      <w:marRight w:val="0"/>
      <w:marTop w:val="0"/>
      <w:marBottom w:val="0"/>
      <w:divBdr>
        <w:top w:val="none" w:sz="0" w:space="0" w:color="auto"/>
        <w:left w:val="none" w:sz="0" w:space="0" w:color="auto"/>
        <w:bottom w:val="none" w:sz="0" w:space="0" w:color="auto"/>
        <w:right w:val="none" w:sz="0" w:space="0" w:color="auto"/>
      </w:divBdr>
    </w:div>
    <w:div w:id="1315837463">
      <w:marLeft w:val="0"/>
      <w:marRight w:val="0"/>
      <w:marTop w:val="0"/>
      <w:marBottom w:val="0"/>
      <w:divBdr>
        <w:top w:val="none" w:sz="0" w:space="0" w:color="auto"/>
        <w:left w:val="none" w:sz="0" w:space="0" w:color="auto"/>
        <w:bottom w:val="none" w:sz="0" w:space="0" w:color="auto"/>
        <w:right w:val="none" w:sz="0" w:space="0" w:color="auto"/>
      </w:divBdr>
    </w:div>
    <w:div w:id="1315837464">
      <w:marLeft w:val="0"/>
      <w:marRight w:val="0"/>
      <w:marTop w:val="0"/>
      <w:marBottom w:val="0"/>
      <w:divBdr>
        <w:top w:val="none" w:sz="0" w:space="0" w:color="auto"/>
        <w:left w:val="none" w:sz="0" w:space="0" w:color="auto"/>
        <w:bottom w:val="none" w:sz="0" w:space="0" w:color="auto"/>
        <w:right w:val="none" w:sz="0" w:space="0" w:color="auto"/>
      </w:divBdr>
    </w:div>
    <w:div w:id="1315837465">
      <w:marLeft w:val="0"/>
      <w:marRight w:val="0"/>
      <w:marTop w:val="0"/>
      <w:marBottom w:val="0"/>
      <w:divBdr>
        <w:top w:val="none" w:sz="0" w:space="0" w:color="auto"/>
        <w:left w:val="none" w:sz="0" w:space="0" w:color="auto"/>
        <w:bottom w:val="none" w:sz="0" w:space="0" w:color="auto"/>
        <w:right w:val="none" w:sz="0" w:space="0" w:color="auto"/>
      </w:divBdr>
    </w:div>
    <w:div w:id="1315837466">
      <w:marLeft w:val="0"/>
      <w:marRight w:val="0"/>
      <w:marTop w:val="0"/>
      <w:marBottom w:val="0"/>
      <w:divBdr>
        <w:top w:val="none" w:sz="0" w:space="0" w:color="auto"/>
        <w:left w:val="none" w:sz="0" w:space="0" w:color="auto"/>
        <w:bottom w:val="none" w:sz="0" w:space="0" w:color="auto"/>
        <w:right w:val="none" w:sz="0" w:space="0" w:color="auto"/>
      </w:divBdr>
    </w:div>
    <w:div w:id="1315837467">
      <w:marLeft w:val="0"/>
      <w:marRight w:val="0"/>
      <w:marTop w:val="0"/>
      <w:marBottom w:val="0"/>
      <w:divBdr>
        <w:top w:val="none" w:sz="0" w:space="0" w:color="auto"/>
        <w:left w:val="none" w:sz="0" w:space="0" w:color="auto"/>
        <w:bottom w:val="none" w:sz="0" w:space="0" w:color="auto"/>
        <w:right w:val="none" w:sz="0" w:space="0" w:color="auto"/>
      </w:divBdr>
    </w:div>
    <w:div w:id="1315837468">
      <w:marLeft w:val="0"/>
      <w:marRight w:val="0"/>
      <w:marTop w:val="0"/>
      <w:marBottom w:val="0"/>
      <w:divBdr>
        <w:top w:val="none" w:sz="0" w:space="0" w:color="auto"/>
        <w:left w:val="none" w:sz="0" w:space="0" w:color="auto"/>
        <w:bottom w:val="none" w:sz="0" w:space="0" w:color="auto"/>
        <w:right w:val="none" w:sz="0" w:space="0" w:color="auto"/>
      </w:divBdr>
    </w:div>
    <w:div w:id="1315837469">
      <w:marLeft w:val="0"/>
      <w:marRight w:val="0"/>
      <w:marTop w:val="0"/>
      <w:marBottom w:val="0"/>
      <w:divBdr>
        <w:top w:val="none" w:sz="0" w:space="0" w:color="auto"/>
        <w:left w:val="none" w:sz="0" w:space="0" w:color="auto"/>
        <w:bottom w:val="none" w:sz="0" w:space="0" w:color="auto"/>
        <w:right w:val="none" w:sz="0" w:space="0" w:color="auto"/>
      </w:divBdr>
    </w:div>
    <w:div w:id="1315837470">
      <w:marLeft w:val="0"/>
      <w:marRight w:val="0"/>
      <w:marTop w:val="0"/>
      <w:marBottom w:val="0"/>
      <w:divBdr>
        <w:top w:val="none" w:sz="0" w:space="0" w:color="auto"/>
        <w:left w:val="none" w:sz="0" w:space="0" w:color="auto"/>
        <w:bottom w:val="none" w:sz="0" w:space="0" w:color="auto"/>
        <w:right w:val="none" w:sz="0" w:space="0" w:color="auto"/>
      </w:divBdr>
    </w:div>
    <w:div w:id="1315837471">
      <w:marLeft w:val="0"/>
      <w:marRight w:val="0"/>
      <w:marTop w:val="0"/>
      <w:marBottom w:val="0"/>
      <w:divBdr>
        <w:top w:val="none" w:sz="0" w:space="0" w:color="auto"/>
        <w:left w:val="none" w:sz="0" w:space="0" w:color="auto"/>
        <w:bottom w:val="none" w:sz="0" w:space="0" w:color="auto"/>
        <w:right w:val="none" w:sz="0" w:space="0" w:color="auto"/>
      </w:divBdr>
    </w:div>
    <w:div w:id="1315837472">
      <w:marLeft w:val="0"/>
      <w:marRight w:val="0"/>
      <w:marTop w:val="0"/>
      <w:marBottom w:val="0"/>
      <w:divBdr>
        <w:top w:val="none" w:sz="0" w:space="0" w:color="auto"/>
        <w:left w:val="none" w:sz="0" w:space="0" w:color="auto"/>
        <w:bottom w:val="none" w:sz="0" w:space="0" w:color="auto"/>
        <w:right w:val="none" w:sz="0" w:space="0" w:color="auto"/>
      </w:divBdr>
    </w:div>
    <w:div w:id="1315837473">
      <w:marLeft w:val="0"/>
      <w:marRight w:val="0"/>
      <w:marTop w:val="0"/>
      <w:marBottom w:val="0"/>
      <w:divBdr>
        <w:top w:val="none" w:sz="0" w:space="0" w:color="auto"/>
        <w:left w:val="none" w:sz="0" w:space="0" w:color="auto"/>
        <w:bottom w:val="none" w:sz="0" w:space="0" w:color="auto"/>
        <w:right w:val="none" w:sz="0" w:space="0" w:color="auto"/>
      </w:divBdr>
    </w:div>
    <w:div w:id="1315837474">
      <w:marLeft w:val="0"/>
      <w:marRight w:val="0"/>
      <w:marTop w:val="0"/>
      <w:marBottom w:val="0"/>
      <w:divBdr>
        <w:top w:val="none" w:sz="0" w:space="0" w:color="auto"/>
        <w:left w:val="none" w:sz="0" w:space="0" w:color="auto"/>
        <w:bottom w:val="none" w:sz="0" w:space="0" w:color="auto"/>
        <w:right w:val="none" w:sz="0" w:space="0" w:color="auto"/>
      </w:divBdr>
    </w:div>
    <w:div w:id="1315837475">
      <w:marLeft w:val="0"/>
      <w:marRight w:val="0"/>
      <w:marTop w:val="0"/>
      <w:marBottom w:val="0"/>
      <w:divBdr>
        <w:top w:val="none" w:sz="0" w:space="0" w:color="auto"/>
        <w:left w:val="none" w:sz="0" w:space="0" w:color="auto"/>
        <w:bottom w:val="none" w:sz="0" w:space="0" w:color="auto"/>
        <w:right w:val="none" w:sz="0" w:space="0" w:color="auto"/>
      </w:divBdr>
    </w:div>
    <w:div w:id="1315837476">
      <w:marLeft w:val="0"/>
      <w:marRight w:val="0"/>
      <w:marTop w:val="0"/>
      <w:marBottom w:val="0"/>
      <w:divBdr>
        <w:top w:val="none" w:sz="0" w:space="0" w:color="auto"/>
        <w:left w:val="none" w:sz="0" w:space="0" w:color="auto"/>
        <w:bottom w:val="none" w:sz="0" w:space="0" w:color="auto"/>
        <w:right w:val="none" w:sz="0" w:space="0" w:color="auto"/>
      </w:divBdr>
    </w:div>
    <w:div w:id="1315837477">
      <w:marLeft w:val="0"/>
      <w:marRight w:val="0"/>
      <w:marTop w:val="0"/>
      <w:marBottom w:val="0"/>
      <w:divBdr>
        <w:top w:val="none" w:sz="0" w:space="0" w:color="auto"/>
        <w:left w:val="none" w:sz="0" w:space="0" w:color="auto"/>
        <w:bottom w:val="none" w:sz="0" w:space="0" w:color="auto"/>
        <w:right w:val="none" w:sz="0" w:space="0" w:color="auto"/>
      </w:divBdr>
    </w:div>
    <w:div w:id="1315837478">
      <w:marLeft w:val="0"/>
      <w:marRight w:val="0"/>
      <w:marTop w:val="0"/>
      <w:marBottom w:val="0"/>
      <w:divBdr>
        <w:top w:val="none" w:sz="0" w:space="0" w:color="auto"/>
        <w:left w:val="none" w:sz="0" w:space="0" w:color="auto"/>
        <w:bottom w:val="none" w:sz="0" w:space="0" w:color="auto"/>
        <w:right w:val="none" w:sz="0" w:space="0" w:color="auto"/>
      </w:divBdr>
    </w:div>
    <w:div w:id="1315837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customXml" Target="../customXml/item4.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A68B7C-FDD3-452B-871D-33E07C1D658E}"/>
</file>

<file path=customXml/itemProps2.xml><?xml version="1.0" encoding="utf-8"?>
<ds:datastoreItem xmlns:ds="http://schemas.openxmlformats.org/officeDocument/2006/customXml" ds:itemID="{591D908A-E060-4079-959D-E05C50F62FF6}"/>
</file>

<file path=customXml/itemProps3.xml><?xml version="1.0" encoding="utf-8"?>
<ds:datastoreItem xmlns:ds="http://schemas.openxmlformats.org/officeDocument/2006/customXml" ds:itemID="{6610D947-6CB3-4EB4-B111-F4994294D2EC}"/>
</file>

<file path=customXml/itemProps4.xml><?xml version="1.0" encoding="utf-8"?>
<ds:datastoreItem xmlns:ds="http://schemas.openxmlformats.org/officeDocument/2006/customXml" ds:itemID="{7AF83275-0B4D-4FDA-A39D-7EC1CCDE2AB1}"/>
</file>

<file path=docProps/app.xml><?xml version="1.0" encoding="utf-8"?>
<Properties xmlns="http://schemas.openxmlformats.org/officeDocument/2006/extended-properties" xmlns:vt="http://schemas.openxmlformats.org/officeDocument/2006/docPropsVTypes">
  <Template>Normal</Template>
  <TotalTime>1922</TotalTime>
  <Pages>22</Pages>
  <Words>5183</Words>
  <Characters>27021</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Financial Reporting Council</vt:lpstr>
    </vt:vector>
  </TitlesOfParts>
  <Company>.</Company>
  <LinksUpToDate>false</LinksUpToDate>
  <CharactersWithSpaces>32140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Council</dc:title>
  <dc:subject>Bulletin on Review of Annual Reports for the six months ended 30 June 2016</dc:subject>
  <dc:creator>frc.govmu.org</dc:creator>
  <cp:keywords/>
  <dc:description/>
  <cp:lastModifiedBy>DChanYewTong</cp:lastModifiedBy>
  <cp:revision>182</cp:revision>
  <cp:lastPrinted>2018-02-08T05:43:00Z</cp:lastPrinted>
  <dcterms:created xsi:type="dcterms:W3CDTF">2017-12-21T07:04:00Z</dcterms:created>
  <dcterms:modified xsi:type="dcterms:W3CDTF">2018-02-08T07:43:00Z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y fmtid="{D5CDD505-2E9C-101B-9397-08002B2CF9AE}" pid="3" name="Order">
    <vt:r8>31900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